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8E3CD0">
      <w:pPr>
        <w:spacing w:line="584" w:lineRule="exact"/>
        <w:ind w:firstLine="880" w:firstLineChars="200"/>
        <w:jc w:val="center"/>
        <w:rPr>
          <w:rFonts w:ascii="Times New Roman" w:hAnsi="Times New Roman" w:eastAsia="方正小标宋简体" w:cs="Times New Roman"/>
          <w:sz w:val="44"/>
          <w:szCs w:val="44"/>
        </w:rPr>
      </w:pPr>
      <w:r>
        <w:rPr>
          <w:rFonts w:hint="eastAsia" w:ascii="Times New Roman" w:hAnsi="Times New Roman" w:eastAsia="方正小标宋简体" w:cs="方正小标宋简体"/>
          <w:sz w:val="44"/>
          <w:szCs w:val="44"/>
        </w:rPr>
        <w:t>廊坊市中级人民法院</w:t>
      </w:r>
      <w:r>
        <w:rPr>
          <w:rFonts w:ascii="Times New Roman" w:hAnsi="Times New Roman" w:eastAsia="方正小标宋简体" w:cs="Times New Roman"/>
          <w:sz w:val="44"/>
          <w:szCs w:val="44"/>
        </w:rPr>
        <w:t>2021</w:t>
      </w:r>
      <w:r>
        <w:rPr>
          <w:rFonts w:hint="eastAsia" w:ascii="Times New Roman" w:hAnsi="Times New Roman" w:eastAsia="方正小标宋简体" w:cs="方正小标宋简体"/>
          <w:sz w:val="44"/>
          <w:szCs w:val="44"/>
        </w:rPr>
        <w:t>年部门预算信息公开情况说明</w:t>
      </w:r>
    </w:p>
    <w:p w14:paraId="5464C6CC">
      <w:pPr>
        <w:spacing w:line="584" w:lineRule="exact"/>
        <w:ind w:firstLine="880" w:firstLineChars="200"/>
        <w:jc w:val="center"/>
        <w:rPr>
          <w:rFonts w:ascii="Times New Roman" w:hAnsi="Times New Roman" w:eastAsia="仿宋_GB2312" w:cs="Times New Roman"/>
          <w:sz w:val="44"/>
          <w:szCs w:val="44"/>
        </w:rPr>
      </w:pPr>
    </w:p>
    <w:p w14:paraId="7FBCA1D2">
      <w:pPr>
        <w:spacing w:line="584"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仿宋_GB2312"/>
          <w:sz w:val="32"/>
          <w:szCs w:val="32"/>
        </w:rPr>
        <w:t>按照《预算法》、《地方预决算公开操作规程》和《河北省省级预算公开办法》规定，现将廊坊市中级人民法院</w:t>
      </w:r>
      <w:r>
        <w:rPr>
          <w:rFonts w:ascii="Times New Roman" w:hAnsi="Times New Roman" w:eastAsia="仿宋_GB2312" w:cs="Times New Roman"/>
          <w:sz w:val="32"/>
          <w:szCs w:val="32"/>
        </w:rPr>
        <w:t>2021</w:t>
      </w:r>
      <w:r>
        <w:rPr>
          <w:rFonts w:hint="eastAsia" w:ascii="Times New Roman" w:hAnsi="Times New Roman" w:eastAsia="仿宋_GB2312" w:cs="仿宋_GB2312"/>
          <w:sz w:val="32"/>
          <w:szCs w:val="32"/>
        </w:rPr>
        <w:t>年部门预算公开如下</w:t>
      </w:r>
      <w:r>
        <w:rPr>
          <w:rFonts w:ascii="Times New Roman" w:hAnsi="Times New Roman" w:eastAsia="仿宋_GB2312" w:cs="Times New Roman"/>
          <w:sz w:val="32"/>
          <w:szCs w:val="32"/>
        </w:rPr>
        <w:t>:</w:t>
      </w:r>
    </w:p>
    <w:p w14:paraId="0A1E8ADB">
      <w:pPr>
        <w:spacing w:line="584" w:lineRule="exact"/>
        <w:ind w:firstLine="640" w:firstLineChars="200"/>
        <w:rPr>
          <w:rFonts w:ascii="Times New Roman" w:hAnsi="Times New Roman" w:eastAsia="黑体" w:cs="Times New Roman"/>
          <w:sz w:val="32"/>
          <w:szCs w:val="32"/>
        </w:rPr>
      </w:pPr>
      <w:r>
        <w:rPr>
          <w:rFonts w:hint="eastAsia" w:ascii="Times New Roman" w:hAnsi="黑体" w:eastAsia="黑体" w:cs="黑体"/>
          <w:sz w:val="32"/>
          <w:szCs w:val="32"/>
        </w:rPr>
        <w:t>一、部门职责及机构设置情况</w:t>
      </w:r>
    </w:p>
    <w:p w14:paraId="55F767EC">
      <w:pPr>
        <w:spacing w:line="584" w:lineRule="exact"/>
        <w:ind w:firstLine="643" w:firstLineChars="200"/>
        <w:rPr>
          <w:rFonts w:ascii="Times New Roman" w:hAnsi="Times New Roman" w:eastAsia="楷体_GB2312" w:cs="Times New Roman"/>
          <w:b/>
          <w:bCs/>
          <w:sz w:val="32"/>
          <w:szCs w:val="32"/>
        </w:rPr>
      </w:pPr>
      <w:r>
        <w:rPr>
          <w:rFonts w:hint="eastAsia" w:ascii="Times New Roman" w:hAnsi="Times New Roman" w:eastAsia="楷体_GB2312" w:cs="楷体_GB2312"/>
          <w:b/>
          <w:bCs/>
          <w:sz w:val="32"/>
          <w:szCs w:val="32"/>
        </w:rPr>
        <w:t>部门职责：</w:t>
      </w:r>
    </w:p>
    <w:p w14:paraId="0A5A8AB5">
      <w:pPr>
        <w:spacing w:line="584" w:lineRule="exact"/>
        <w:ind w:firstLine="660"/>
        <w:rPr>
          <w:rFonts w:ascii="Times New Roman" w:hAnsi="Times New Roman" w:eastAsia="仿宋_GB2312" w:cs="Times New Roman"/>
          <w:sz w:val="32"/>
          <w:szCs w:val="32"/>
        </w:rPr>
      </w:pPr>
      <w:r>
        <w:rPr>
          <w:rFonts w:hint="eastAsia" w:ascii="Times New Roman" w:hAnsi="Times New Roman" w:eastAsia="仿宋_GB2312" w:cs="仿宋_GB2312"/>
          <w:sz w:val="32"/>
          <w:szCs w:val="32"/>
        </w:rPr>
        <w:t>根据《河北省廊坊市中级人民法院职能配置、内设机构和人员编制规定》，河北省廊坊市中级人民法院的主要职责是：</w:t>
      </w:r>
    </w:p>
    <w:p w14:paraId="39C287E1">
      <w:pPr>
        <w:pStyle w:val="16"/>
        <w:numPr>
          <w:ilvl w:val="0"/>
          <w:numId w:val="1"/>
        </w:numPr>
        <w:spacing w:line="584" w:lineRule="exact"/>
        <w:ind w:firstLineChars="0"/>
        <w:rPr>
          <w:rFonts w:ascii="Times New Roman" w:hAnsi="Times New Roman" w:eastAsia="仿宋_GB2312" w:cs="Times New Roman"/>
          <w:sz w:val="32"/>
          <w:szCs w:val="32"/>
        </w:rPr>
      </w:pPr>
      <w:r>
        <w:rPr>
          <w:rFonts w:hint="eastAsia" w:ascii="Times New Roman" w:hAnsi="Times New Roman" w:eastAsia="仿宋_GB2312" w:cs="仿宋_GB2312"/>
          <w:sz w:val="32"/>
          <w:szCs w:val="32"/>
        </w:rPr>
        <w:t>依法审判法律规定由市中级人民法院管辖的刑事、民事、行政等一审案件。</w:t>
      </w:r>
    </w:p>
    <w:p w14:paraId="4FAF2CE6">
      <w:pPr>
        <w:pStyle w:val="16"/>
        <w:numPr>
          <w:ilvl w:val="0"/>
          <w:numId w:val="1"/>
        </w:numPr>
        <w:spacing w:line="584" w:lineRule="exact"/>
        <w:ind w:firstLineChars="0"/>
        <w:rPr>
          <w:rFonts w:ascii="Times New Roman" w:hAnsi="Times New Roman" w:eastAsia="仿宋_GB2312" w:cs="Times New Roman"/>
          <w:sz w:val="32"/>
          <w:szCs w:val="32"/>
        </w:rPr>
      </w:pPr>
      <w:r>
        <w:rPr>
          <w:rFonts w:hint="eastAsia" w:ascii="Times New Roman" w:hAnsi="Times New Roman" w:eastAsia="仿宋_GB2312" w:cs="仿宋_GB2312"/>
          <w:sz w:val="32"/>
          <w:szCs w:val="32"/>
        </w:rPr>
        <w:t>依法审判上级人民法院指定、同级人民法院移送或下级人民法院报请审判的刑事、民事、</w:t>
      </w:r>
    </w:p>
    <w:p w14:paraId="64486B90">
      <w:pPr>
        <w:spacing w:line="584" w:lineRule="exact"/>
        <w:rPr>
          <w:rFonts w:ascii="Times New Roman" w:hAnsi="Times New Roman" w:eastAsia="仿宋_GB2312" w:cs="Times New Roman"/>
          <w:sz w:val="32"/>
          <w:szCs w:val="32"/>
        </w:rPr>
      </w:pPr>
      <w:r>
        <w:rPr>
          <w:rFonts w:hint="eastAsia" w:ascii="Times New Roman" w:hAnsi="Times New Roman" w:eastAsia="仿宋_GB2312" w:cs="仿宋_GB2312"/>
          <w:sz w:val="32"/>
          <w:szCs w:val="32"/>
        </w:rPr>
        <w:t>行政等一审案件。</w:t>
      </w:r>
      <w:r>
        <w:rPr>
          <w:rFonts w:ascii="Times New Roman" w:hAnsi="Times New Roman" w:eastAsia="仿宋_GB2312" w:cs="Times New Roman"/>
          <w:sz w:val="32"/>
          <w:szCs w:val="32"/>
        </w:rPr>
        <w:t xml:space="preserve">                                                                                      </w:t>
      </w:r>
    </w:p>
    <w:p w14:paraId="6A2156FD">
      <w:pPr>
        <w:pStyle w:val="16"/>
        <w:numPr>
          <w:ilvl w:val="0"/>
          <w:numId w:val="1"/>
        </w:numPr>
        <w:spacing w:line="584" w:lineRule="exact"/>
        <w:ind w:firstLineChars="0"/>
        <w:rPr>
          <w:rFonts w:ascii="Times New Roman" w:hAnsi="Times New Roman" w:eastAsia="仿宋_GB2312" w:cs="Times New Roman"/>
          <w:sz w:val="32"/>
          <w:szCs w:val="32"/>
        </w:rPr>
      </w:pPr>
      <w:r>
        <w:rPr>
          <w:rFonts w:hint="eastAsia" w:ascii="Times New Roman" w:hAnsi="Times New Roman" w:eastAsia="仿宋_GB2312" w:cs="仿宋_GB2312"/>
          <w:sz w:val="32"/>
          <w:szCs w:val="32"/>
        </w:rPr>
        <w:t>依法审判下级人民法院判决和裁定的上诉案件。</w:t>
      </w:r>
    </w:p>
    <w:p w14:paraId="49C79F5E">
      <w:pPr>
        <w:pStyle w:val="16"/>
        <w:numPr>
          <w:ilvl w:val="0"/>
          <w:numId w:val="1"/>
        </w:numPr>
        <w:spacing w:line="584" w:lineRule="exact"/>
        <w:ind w:firstLineChars="0"/>
        <w:rPr>
          <w:rFonts w:ascii="Times New Roman" w:hAnsi="Times New Roman" w:eastAsia="仿宋_GB2312" w:cs="Times New Roman"/>
          <w:sz w:val="32"/>
          <w:szCs w:val="32"/>
        </w:rPr>
      </w:pPr>
      <w:r>
        <w:rPr>
          <w:rFonts w:hint="eastAsia" w:ascii="Times New Roman" w:hAnsi="Times New Roman" w:eastAsia="仿宋_GB2312" w:cs="仿宋_GB2312"/>
          <w:sz w:val="32"/>
          <w:szCs w:val="32"/>
        </w:rPr>
        <w:t>依法审判人民检察院按照审判监督程序提出的抗诉案件。</w:t>
      </w:r>
    </w:p>
    <w:p w14:paraId="796966B3">
      <w:pPr>
        <w:pStyle w:val="16"/>
        <w:numPr>
          <w:ilvl w:val="0"/>
          <w:numId w:val="1"/>
        </w:numPr>
        <w:spacing w:line="584" w:lineRule="exact"/>
        <w:ind w:firstLineChars="0"/>
        <w:rPr>
          <w:rFonts w:ascii="Times New Roman" w:hAnsi="Times New Roman" w:eastAsia="仿宋_GB2312" w:cs="Times New Roman"/>
          <w:sz w:val="32"/>
          <w:szCs w:val="32"/>
        </w:rPr>
      </w:pPr>
      <w:r>
        <w:rPr>
          <w:rFonts w:hint="eastAsia" w:ascii="Times New Roman" w:hAnsi="Times New Roman" w:eastAsia="仿宋_GB2312" w:cs="仿宋_GB2312"/>
          <w:sz w:val="32"/>
          <w:szCs w:val="32"/>
        </w:rPr>
        <w:t>依法受理和审查各类告诉申诉案件，审判各类再审案件和减刑、假释案件，处理来信来访。</w:t>
      </w:r>
    </w:p>
    <w:p w14:paraId="186559B4">
      <w:pPr>
        <w:pStyle w:val="16"/>
        <w:numPr>
          <w:ilvl w:val="0"/>
          <w:numId w:val="1"/>
        </w:numPr>
        <w:spacing w:line="584" w:lineRule="exact"/>
        <w:ind w:firstLineChars="0"/>
        <w:rPr>
          <w:rFonts w:ascii="Times New Roman" w:hAnsi="Times New Roman" w:eastAsia="仿宋_GB2312" w:cs="Times New Roman"/>
          <w:sz w:val="32"/>
          <w:szCs w:val="32"/>
        </w:rPr>
      </w:pPr>
      <w:r>
        <w:rPr>
          <w:rFonts w:hint="eastAsia" w:ascii="Times New Roman" w:hAnsi="Times New Roman" w:eastAsia="仿宋_GB2312" w:cs="仿宋_GB2312"/>
          <w:sz w:val="32"/>
          <w:szCs w:val="32"/>
        </w:rPr>
        <w:t>依法办理发生法律效力的民事、行政案件判决和裁定执行事项以及刑事案件判决和裁定中</w:t>
      </w:r>
    </w:p>
    <w:p w14:paraId="61A01CB8">
      <w:pPr>
        <w:spacing w:line="584" w:lineRule="exact"/>
        <w:rPr>
          <w:rFonts w:ascii="Times New Roman" w:hAnsi="Times New Roman" w:eastAsia="仿宋_GB2312" w:cs="Times New Roman"/>
          <w:sz w:val="32"/>
          <w:szCs w:val="32"/>
        </w:rPr>
      </w:pPr>
      <w:r>
        <w:rPr>
          <w:rFonts w:hint="eastAsia" w:ascii="Times New Roman" w:hAnsi="Times New Roman" w:eastAsia="仿宋_GB2312" w:cs="仿宋_GB2312"/>
          <w:sz w:val="32"/>
          <w:szCs w:val="32"/>
        </w:rPr>
        <w:t>关于财产部分多的执行事项；办理法律规定由法院执行的其他法律文书的执行事项。</w:t>
      </w:r>
    </w:p>
    <w:p w14:paraId="0BF38418">
      <w:pPr>
        <w:pStyle w:val="16"/>
        <w:numPr>
          <w:ilvl w:val="0"/>
          <w:numId w:val="1"/>
        </w:numPr>
        <w:spacing w:line="584" w:lineRule="exact"/>
        <w:ind w:firstLineChars="0"/>
        <w:rPr>
          <w:rFonts w:ascii="Times New Roman" w:hAnsi="Times New Roman" w:eastAsia="仿宋_GB2312" w:cs="Times New Roman"/>
          <w:sz w:val="32"/>
          <w:szCs w:val="32"/>
        </w:rPr>
      </w:pPr>
      <w:r>
        <w:rPr>
          <w:rFonts w:hint="eastAsia" w:ascii="Times New Roman" w:hAnsi="Times New Roman" w:eastAsia="仿宋_GB2312" w:cs="仿宋_GB2312"/>
          <w:sz w:val="32"/>
          <w:szCs w:val="32"/>
        </w:rPr>
        <w:t>依法决定国家赔偿。</w:t>
      </w:r>
    </w:p>
    <w:p w14:paraId="4585C206">
      <w:pPr>
        <w:pStyle w:val="16"/>
        <w:numPr>
          <w:ilvl w:val="0"/>
          <w:numId w:val="1"/>
        </w:numPr>
        <w:spacing w:line="584" w:lineRule="exact"/>
        <w:ind w:firstLineChars="0"/>
        <w:rPr>
          <w:rFonts w:ascii="Times New Roman" w:hAnsi="Times New Roman" w:eastAsia="仿宋_GB2312" w:cs="Times New Roman"/>
          <w:sz w:val="32"/>
          <w:szCs w:val="32"/>
        </w:rPr>
      </w:pPr>
      <w:r>
        <w:rPr>
          <w:rFonts w:hint="eastAsia" w:ascii="Times New Roman" w:hAnsi="Times New Roman" w:eastAsia="仿宋_GB2312" w:cs="仿宋_GB2312"/>
          <w:sz w:val="32"/>
          <w:szCs w:val="32"/>
        </w:rPr>
        <w:t>监督、指导全市基层法院的审判工作。</w:t>
      </w:r>
    </w:p>
    <w:p w14:paraId="6271A0FE">
      <w:pPr>
        <w:pStyle w:val="16"/>
        <w:numPr>
          <w:ilvl w:val="0"/>
          <w:numId w:val="1"/>
        </w:numPr>
        <w:spacing w:line="584" w:lineRule="exact"/>
        <w:ind w:firstLineChars="0"/>
        <w:rPr>
          <w:rFonts w:ascii="Times New Roman" w:hAnsi="Times New Roman" w:eastAsia="仿宋_GB2312" w:cs="Times New Roman"/>
          <w:sz w:val="32"/>
          <w:szCs w:val="32"/>
        </w:rPr>
      </w:pPr>
      <w:r>
        <w:rPr>
          <w:rFonts w:hint="eastAsia" w:ascii="Times New Roman" w:hAnsi="Times New Roman" w:eastAsia="仿宋_GB2312" w:cs="仿宋_GB2312"/>
          <w:sz w:val="32"/>
          <w:szCs w:val="32"/>
        </w:rPr>
        <w:t>负责全市法院审判工作的调查研究，总结审判工作经验及适用法律政策问题的请示，答复。</w:t>
      </w:r>
    </w:p>
    <w:p w14:paraId="6F7BB219">
      <w:pPr>
        <w:pStyle w:val="16"/>
        <w:numPr>
          <w:ilvl w:val="0"/>
          <w:numId w:val="1"/>
        </w:numPr>
        <w:spacing w:line="584" w:lineRule="exact"/>
        <w:ind w:firstLineChars="0"/>
        <w:rPr>
          <w:rFonts w:ascii="Times New Roman" w:hAnsi="Times New Roman" w:eastAsia="仿宋_GB2312" w:cs="Times New Roman"/>
          <w:sz w:val="32"/>
          <w:szCs w:val="32"/>
        </w:rPr>
      </w:pPr>
      <w:r>
        <w:rPr>
          <w:rFonts w:hint="eastAsia" w:ascii="Times New Roman" w:hAnsi="Times New Roman" w:eastAsia="仿宋_GB2312" w:cs="仿宋_GB2312"/>
          <w:sz w:val="32"/>
          <w:szCs w:val="32"/>
        </w:rPr>
        <w:t>对市中级人民法院的法官和其他工作人员进行思想政治教育，组织专业培训，指导基层法</w:t>
      </w:r>
    </w:p>
    <w:p w14:paraId="051F0213">
      <w:pPr>
        <w:spacing w:line="584" w:lineRule="exact"/>
        <w:rPr>
          <w:rFonts w:ascii="Times New Roman" w:hAnsi="Times New Roman" w:eastAsia="仿宋_GB2312" w:cs="Times New Roman"/>
          <w:sz w:val="32"/>
          <w:szCs w:val="32"/>
        </w:rPr>
      </w:pPr>
      <w:r>
        <w:rPr>
          <w:rFonts w:hint="eastAsia" w:ascii="Times New Roman" w:hAnsi="Times New Roman" w:eastAsia="仿宋_GB2312" w:cs="仿宋_GB2312"/>
          <w:sz w:val="32"/>
          <w:szCs w:val="32"/>
        </w:rPr>
        <w:t>院思想政治教育工作和教育培训工作；按照权限管理法官和其他工作人员，协助市主管部门管理基层</w:t>
      </w:r>
    </w:p>
    <w:p w14:paraId="1A9C9DA5">
      <w:pPr>
        <w:spacing w:line="584" w:lineRule="exact"/>
        <w:rPr>
          <w:rFonts w:ascii="Times New Roman" w:hAnsi="Times New Roman" w:eastAsia="仿宋_GB2312" w:cs="Times New Roman"/>
          <w:sz w:val="32"/>
          <w:szCs w:val="32"/>
        </w:rPr>
      </w:pPr>
      <w:r>
        <w:rPr>
          <w:rFonts w:hint="eastAsia" w:ascii="Times New Roman" w:hAnsi="Times New Roman" w:eastAsia="仿宋_GB2312" w:cs="仿宋_GB2312"/>
          <w:sz w:val="32"/>
          <w:szCs w:val="32"/>
        </w:rPr>
        <w:t>法院的机构编制工作。</w:t>
      </w:r>
    </w:p>
    <w:p w14:paraId="42443C87">
      <w:pPr>
        <w:pStyle w:val="16"/>
        <w:numPr>
          <w:ilvl w:val="0"/>
          <w:numId w:val="1"/>
        </w:numPr>
        <w:spacing w:line="584" w:lineRule="exact"/>
        <w:ind w:firstLineChars="0"/>
        <w:rPr>
          <w:rFonts w:ascii="Times New Roman" w:hAnsi="Times New Roman" w:eastAsia="仿宋_GB2312" w:cs="Times New Roman"/>
          <w:sz w:val="32"/>
          <w:szCs w:val="32"/>
        </w:rPr>
      </w:pPr>
      <w:r>
        <w:rPr>
          <w:rFonts w:hint="eastAsia" w:ascii="Times New Roman" w:hAnsi="Times New Roman" w:eastAsia="仿宋_GB2312" w:cs="仿宋_GB2312"/>
          <w:sz w:val="32"/>
          <w:szCs w:val="32"/>
        </w:rPr>
        <w:t>领导基层法院的监察工作。</w:t>
      </w:r>
    </w:p>
    <w:p w14:paraId="1650164A">
      <w:pPr>
        <w:pStyle w:val="16"/>
        <w:numPr>
          <w:ilvl w:val="0"/>
          <w:numId w:val="1"/>
        </w:numPr>
        <w:spacing w:line="584" w:lineRule="exact"/>
        <w:ind w:firstLineChars="0"/>
        <w:rPr>
          <w:rFonts w:ascii="Times New Roman" w:hAnsi="Times New Roman" w:eastAsia="仿宋_GB2312" w:cs="Times New Roman"/>
          <w:sz w:val="32"/>
          <w:szCs w:val="32"/>
        </w:rPr>
      </w:pPr>
      <w:r>
        <w:rPr>
          <w:rFonts w:hint="eastAsia" w:ascii="Times New Roman" w:hAnsi="Times New Roman" w:eastAsia="仿宋_GB2312" w:cs="仿宋_GB2312"/>
          <w:sz w:val="32"/>
          <w:szCs w:val="32"/>
        </w:rPr>
        <w:t>管理法院的有关经费和物资装备。</w:t>
      </w:r>
    </w:p>
    <w:p w14:paraId="170DC88E">
      <w:pPr>
        <w:pStyle w:val="16"/>
        <w:numPr>
          <w:ilvl w:val="0"/>
          <w:numId w:val="1"/>
        </w:numPr>
        <w:spacing w:line="584" w:lineRule="exact"/>
        <w:ind w:firstLineChars="0"/>
        <w:rPr>
          <w:rFonts w:ascii="Times New Roman" w:hAnsi="Times New Roman" w:eastAsia="仿宋_GB2312" w:cs="Times New Roman"/>
          <w:sz w:val="32"/>
          <w:szCs w:val="32"/>
        </w:rPr>
      </w:pPr>
      <w:r>
        <w:rPr>
          <w:rFonts w:hint="eastAsia" w:ascii="Times New Roman" w:hAnsi="Times New Roman" w:eastAsia="仿宋_GB2312" w:cs="仿宋_GB2312"/>
          <w:sz w:val="32"/>
          <w:szCs w:val="32"/>
        </w:rPr>
        <w:t>负责法院司法技术鉴定、通讯、计算机技术管理工作。</w:t>
      </w:r>
    </w:p>
    <w:p w14:paraId="27E7E0EF">
      <w:pPr>
        <w:pStyle w:val="16"/>
        <w:numPr>
          <w:ilvl w:val="0"/>
          <w:numId w:val="1"/>
        </w:numPr>
        <w:spacing w:line="584" w:lineRule="exact"/>
        <w:ind w:firstLineChars="0"/>
        <w:rPr>
          <w:rFonts w:ascii="Times New Roman" w:hAnsi="Times New Roman" w:eastAsia="仿宋_GB2312" w:cs="Times New Roman"/>
          <w:sz w:val="32"/>
          <w:szCs w:val="32"/>
        </w:rPr>
      </w:pPr>
      <w:r>
        <w:rPr>
          <w:rFonts w:hint="eastAsia" w:ascii="Times New Roman" w:hAnsi="Times New Roman" w:eastAsia="仿宋_GB2312" w:cs="仿宋_GB2312"/>
          <w:sz w:val="32"/>
          <w:szCs w:val="32"/>
        </w:rPr>
        <w:t>在审判工作中宣传法制，教育公民终于社会主义祖国，自觉地遵守宪法、法律和社会公</w:t>
      </w:r>
    </w:p>
    <w:p w14:paraId="75E40584">
      <w:pPr>
        <w:spacing w:line="584" w:lineRule="exact"/>
        <w:rPr>
          <w:rFonts w:ascii="Times New Roman" w:hAnsi="Times New Roman" w:eastAsia="仿宋_GB2312" w:cs="Times New Roman"/>
          <w:sz w:val="32"/>
          <w:szCs w:val="32"/>
        </w:rPr>
      </w:pPr>
      <w:r>
        <w:rPr>
          <w:rFonts w:hint="eastAsia" w:ascii="Times New Roman" w:hAnsi="Times New Roman" w:eastAsia="仿宋_GB2312" w:cs="仿宋_GB2312"/>
          <w:sz w:val="32"/>
          <w:szCs w:val="32"/>
        </w:rPr>
        <w:t>德。</w:t>
      </w:r>
    </w:p>
    <w:p w14:paraId="5EA225AF">
      <w:pPr>
        <w:autoSpaceDE w:val="0"/>
        <w:autoSpaceDN w:val="0"/>
        <w:adjustRightInd w:val="0"/>
        <w:spacing w:line="584" w:lineRule="exact"/>
        <w:ind w:firstLine="630" w:firstLineChars="196"/>
        <w:jc w:val="left"/>
        <w:rPr>
          <w:rFonts w:ascii="Times New Roman" w:hAnsi="Times New Roman" w:eastAsia="楷体_GB2312" w:cs="Times New Roman"/>
          <w:b/>
          <w:bCs/>
          <w:sz w:val="32"/>
          <w:szCs w:val="32"/>
        </w:rPr>
      </w:pPr>
      <w:r>
        <w:rPr>
          <w:rFonts w:hint="eastAsia" w:ascii="Times New Roman" w:hAnsi="Times New Roman" w:eastAsia="楷体_GB2312" w:cs="楷体_GB2312"/>
          <w:b/>
          <w:bCs/>
          <w:sz w:val="32"/>
          <w:szCs w:val="32"/>
        </w:rPr>
        <w:t>机构设置：</w:t>
      </w:r>
    </w:p>
    <w:p w14:paraId="37A4E805">
      <w:pPr>
        <w:spacing w:line="584" w:lineRule="exact"/>
        <w:jc w:val="center"/>
        <w:outlineLvl w:val="0"/>
        <w:rPr>
          <w:rFonts w:ascii="Times New Roman" w:hAnsi="Times New Roman" w:eastAsia="仿宋_GB2312" w:cs="Times New Roman"/>
          <w:b/>
          <w:bCs/>
          <w:sz w:val="32"/>
          <w:szCs w:val="32"/>
        </w:rPr>
      </w:pPr>
      <w:r>
        <w:rPr>
          <w:rFonts w:hint="eastAsia" w:ascii="Times New Roman" w:hAnsi="Times New Roman" w:eastAsia="仿宋_GB2312" w:cs="仿宋_GB2312"/>
          <w:b/>
          <w:bCs/>
          <w:sz w:val="32"/>
          <w:szCs w:val="32"/>
        </w:rPr>
        <w:t>部门机构设置情况</w:t>
      </w:r>
    </w:p>
    <w:tbl>
      <w:tblPr>
        <w:tblStyle w:val="8"/>
        <w:tblW w:w="9755"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443"/>
        <w:gridCol w:w="1134"/>
        <w:gridCol w:w="1276"/>
        <w:gridCol w:w="2902"/>
      </w:tblGrid>
      <w:tr w14:paraId="04479EC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85" w:hRule="atLeast"/>
          <w:tblHeader/>
          <w:jc w:val="center"/>
        </w:trPr>
        <w:tc>
          <w:tcPr>
            <w:tcW w:w="4443" w:type="dxa"/>
            <w:vMerge w:val="restart"/>
            <w:vAlign w:val="center"/>
          </w:tcPr>
          <w:p w14:paraId="7220D97B">
            <w:pPr>
              <w:spacing w:line="584" w:lineRule="exact"/>
              <w:jc w:val="center"/>
              <w:rPr>
                <w:rFonts w:ascii="Times New Roman" w:hAnsi="Times New Roman" w:eastAsia="仿宋_GB2312" w:cs="Times New Roman"/>
                <w:b/>
                <w:bCs/>
              </w:rPr>
            </w:pPr>
            <w:r>
              <w:rPr>
                <w:rFonts w:hint="eastAsia" w:ascii="Times New Roman" w:hAnsi="Times New Roman" w:eastAsia="仿宋_GB2312" w:cs="仿宋_GB2312"/>
                <w:b/>
                <w:bCs/>
              </w:rPr>
              <w:t>单位名称</w:t>
            </w:r>
          </w:p>
        </w:tc>
        <w:tc>
          <w:tcPr>
            <w:tcW w:w="1134" w:type="dxa"/>
            <w:vMerge w:val="restart"/>
            <w:vAlign w:val="center"/>
          </w:tcPr>
          <w:p w14:paraId="0112B974">
            <w:pPr>
              <w:spacing w:line="584" w:lineRule="exact"/>
              <w:jc w:val="center"/>
              <w:rPr>
                <w:rFonts w:ascii="Times New Roman" w:hAnsi="Times New Roman" w:eastAsia="仿宋_GB2312" w:cs="Times New Roman"/>
                <w:b/>
                <w:bCs/>
              </w:rPr>
            </w:pPr>
            <w:r>
              <w:rPr>
                <w:rFonts w:hint="eastAsia" w:ascii="Times New Roman" w:hAnsi="Times New Roman" w:eastAsia="仿宋_GB2312" w:cs="仿宋_GB2312"/>
                <w:b/>
                <w:bCs/>
              </w:rPr>
              <w:t>单位性质</w:t>
            </w:r>
          </w:p>
        </w:tc>
        <w:tc>
          <w:tcPr>
            <w:tcW w:w="1276" w:type="dxa"/>
            <w:vMerge w:val="restart"/>
            <w:vAlign w:val="center"/>
          </w:tcPr>
          <w:p w14:paraId="7EE7D8B4">
            <w:pPr>
              <w:spacing w:line="584" w:lineRule="exact"/>
              <w:jc w:val="center"/>
              <w:rPr>
                <w:rFonts w:ascii="Times New Roman" w:hAnsi="Times New Roman" w:eastAsia="仿宋_GB2312" w:cs="Times New Roman"/>
                <w:b/>
                <w:bCs/>
              </w:rPr>
            </w:pPr>
            <w:r>
              <w:rPr>
                <w:rFonts w:hint="eastAsia" w:ascii="Times New Roman" w:hAnsi="Times New Roman" w:eastAsia="仿宋_GB2312" w:cs="仿宋_GB2312"/>
                <w:b/>
                <w:bCs/>
              </w:rPr>
              <w:t>单位规格</w:t>
            </w:r>
          </w:p>
        </w:tc>
        <w:tc>
          <w:tcPr>
            <w:tcW w:w="2902" w:type="dxa"/>
            <w:vMerge w:val="restart"/>
            <w:vAlign w:val="center"/>
          </w:tcPr>
          <w:p w14:paraId="15C0725C">
            <w:pPr>
              <w:spacing w:line="584" w:lineRule="exact"/>
              <w:jc w:val="center"/>
              <w:rPr>
                <w:rFonts w:ascii="Times New Roman" w:hAnsi="Times New Roman" w:eastAsia="仿宋_GB2312" w:cs="Times New Roman"/>
                <w:b/>
                <w:bCs/>
              </w:rPr>
            </w:pPr>
            <w:r>
              <w:rPr>
                <w:rFonts w:hint="eastAsia" w:ascii="Times New Roman" w:hAnsi="Times New Roman" w:eastAsia="仿宋_GB2312" w:cs="仿宋_GB2312"/>
                <w:b/>
                <w:bCs/>
              </w:rPr>
              <w:t>经费保障形式</w:t>
            </w:r>
          </w:p>
        </w:tc>
      </w:tr>
      <w:tr w14:paraId="589253E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85" w:hRule="atLeast"/>
          <w:tblHeader/>
          <w:jc w:val="center"/>
        </w:trPr>
        <w:tc>
          <w:tcPr>
            <w:tcW w:w="4443" w:type="dxa"/>
            <w:vMerge w:val="continue"/>
            <w:vAlign w:val="center"/>
          </w:tcPr>
          <w:p w14:paraId="3747FF36">
            <w:pPr>
              <w:spacing w:line="584" w:lineRule="exact"/>
              <w:jc w:val="left"/>
              <w:outlineLvl w:val="0"/>
              <w:rPr>
                <w:rFonts w:ascii="Times New Roman" w:hAnsi="Times New Roman" w:eastAsia="仿宋_GB2312" w:cs="Times New Roman"/>
              </w:rPr>
            </w:pPr>
          </w:p>
        </w:tc>
        <w:tc>
          <w:tcPr>
            <w:tcW w:w="1134" w:type="dxa"/>
            <w:vMerge w:val="continue"/>
            <w:vAlign w:val="center"/>
          </w:tcPr>
          <w:p w14:paraId="7B061311">
            <w:pPr>
              <w:spacing w:line="584" w:lineRule="exact"/>
              <w:jc w:val="left"/>
              <w:outlineLvl w:val="0"/>
              <w:rPr>
                <w:rFonts w:ascii="Times New Roman" w:hAnsi="Times New Roman" w:eastAsia="仿宋_GB2312" w:cs="Times New Roman"/>
              </w:rPr>
            </w:pPr>
          </w:p>
        </w:tc>
        <w:tc>
          <w:tcPr>
            <w:tcW w:w="1276" w:type="dxa"/>
            <w:vMerge w:val="continue"/>
            <w:vAlign w:val="center"/>
          </w:tcPr>
          <w:p w14:paraId="74A47C87">
            <w:pPr>
              <w:spacing w:line="584" w:lineRule="exact"/>
              <w:jc w:val="left"/>
              <w:outlineLvl w:val="0"/>
              <w:rPr>
                <w:rFonts w:ascii="Times New Roman" w:hAnsi="Times New Roman" w:eastAsia="仿宋_GB2312" w:cs="Times New Roman"/>
              </w:rPr>
            </w:pPr>
          </w:p>
        </w:tc>
        <w:tc>
          <w:tcPr>
            <w:tcW w:w="2902" w:type="dxa"/>
            <w:vMerge w:val="continue"/>
            <w:vAlign w:val="center"/>
          </w:tcPr>
          <w:p w14:paraId="5E1CD2F7">
            <w:pPr>
              <w:spacing w:line="584" w:lineRule="exact"/>
              <w:jc w:val="left"/>
              <w:outlineLvl w:val="0"/>
              <w:rPr>
                <w:rFonts w:ascii="Times New Roman" w:hAnsi="Times New Roman" w:eastAsia="仿宋_GB2312" w:cs="Times New Roman"/>
              </w:rPr>
            </w:pPr>
          </w:p>
        </w:tc>
      </w:tr>
      <w:tr w14:paraId="21E70E5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4443" w:type="dxa"/>
            <w:vAlign w:val="center"/>
          </w:tcPr>
          <w:p w14:paraId="51D7D6C5">
            <w:pPr>
              <w:spacing w:line="584" w:lineRule="exact"/>
              <w:jc w:val="center"/>
              <w:rPr>
                <w:rFonts w:ascii="Times New Roman" w:hAnsi="Times New Roman" w:eastAsia="仿宋_GB2312" w:cs="Times New Roman"/>
                <w:b/>
                <w:bCs/>
              </w:rPr>
            </w:pPr>
            <w:r>
              <w:rPr>
                <w:rFonts w:hint="eastAsia" w:ascii="Times New Roman" w:hAnsi="Times New Roman" w:eastAsia="仿宋_GB2312" w:cs="仿宋_GB2312"/>
                <w:b/>
                <w:bCs/>
              </w:rPr>
              <w:t>河北省廊坊市中级人民法院</w:t>
            </w:r>
          </w:p>
        </w:tc>
        <w:tc>
          <w:tcPr>
            <w:tcW w:w="1134" w:type="dxa"/>
            <w:vAlign w:val="center"/>
          </w:tcPr>
          <w:p w14:paraId="3DF16445">
            <w:pPr>
              <w:spacing w:line="584" w:lineRule="exact"/>
              <w:jc w:val="center"/>
              <w:rPr>
                <w:rFonts w:ascii="Times New Roman" w:hAnsi="Times New Roman" w:eastAsia="仿宋_GB2312" w:cs="Times New Roman"/>
                <w:b/>
                <w:bCs/>
              </w:rPr>
            </w:pPr>
            <w:r>
              <w:rPr>
                <w:rFonts w:hint="eastAsia" w:ascii="Times New Roman" w:hAnsi="Times New Roman" w:eastAsia="仿宋_GB2312" w:cs="仿宋_GB2312"/>
                <w:b/>
                <w:bCs/>
              </w:rPr>
              <w:t>行政机关</w:t>
            </w:r>
          </w:p>
        </w:tc>
        <w:tc>
          <w:tcPr>
            <w:tcW w:w="1276" w:type="dxa"/>
            <w:vAlign w:val="center"/>
          </w:tcPr>
          <w:p w14:paraId="46BC6B54">
            <w:pPr>
              <w:spacing w:line="584" w:lineRule="exact"/>
              <w:jc w:val="center"/>
              <w:rPr>
                <w:rFonts w:ascii="Times New Roman" w:hAnsi="Times New Roman" w:eastAsia="仿宋_GB2312" w:cs="Times New Roman"/>
                <w:b/>
                <w:bCs/>
              </w:rPr>
            </w:pPr>
            <w:r>
              <w:rPr>
                <w:rFonts w:hint="eastAsia" w:ascii="Times New Roman" w:hAnsi="Times New Roman" w:eastAsia="仿宋_GB2312" w:cs="仿宋_GB2312"/>
                <w:b/>
                <w:bCs/>
              </w:rPr>
              <w:t>副厅级</w:t>
            </w:r>
          </w:p>
        </w:tc>
        <w:tc>
          <w:tcPr>
            <w:tcW w:w="2902" w:type="dxa"/>
            <w:vAlign w:val="center"/>
          </w:tcPr>
          <w:p w14:paraId="77EE4C05">
            <w:pPr>
              <w:spacing w:line="584" w:lineRule="exact"/>
              <w:jc w:val="center"/>
              <w:rPr>
                <w:rFonts w:ascii="Times New Roman" w:hAnsi="Times New Roman" w:eastAsia="仿宋_GB2312" w:cs="Times New Roman"/>
                <w:b/>
                <w:bCs/>
              </w:rPr>
            </w:pPr>
            <w:r>
              <w:rPr>
                <w:rFonts w:hint="eastAsia" w:ascii="Times New Roman" w:hAnsi="Times New Roman" w:eastAsia="仿宋_GB2312" w:cs="仿宋_GB2312"/>
                <w:b/>
                <w:bCs/>
              </w:rPr>
              <w:t>财政拨款</w:t>
            </w:r>
          </w:p>
        </w:tc>
      </w:tr>
    </w:tbl>
    <w:p w14:paraId="741E9D7E">
      <w:pPr>
        <w:spacing w:line="584" w:lineRule="exact"/>
        <w:ind w:firstLine="640" w:firstLineChars="200"/>
        <w:rPr>
          <w:rFonts w:ascii="Times New Roman" w:hAnsi="Times New Roman" w:eastAsia="黑体" w:cs="Times New Roman"/>
          <w:sz w:val="32"/>
          <w:szCs w:val="32"/>
        </w:rPr>
      </w:pPr>
      <w:r>
        <w:rPr>
          <w:rFonts w:hint="eastAsia" w:ascii="Times New Roman" w:hAnsi="黑体" w:eastAsia="黑体" w:cs="黑体"/>
          <w:sz w:val="32"/>
          <w:szCs w:val="32"/>
        </w:rPr>
        <w:t>二、部门预算安排的总体情况</w:t>
      </w:r>
    </w:p>
    <w:p w14:paraId="4835C65C">
      <w:pPr>
        <w:spacing w:line="584"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仿宋_GB2312"/>
          <w:sz w:val="32"/>
          <w:szCs w:val="32"/>
        </w:rPr>
        <w:t>按照预算管理有关规定，目前我市部门预算的编制实行综合预算制度，即全部收入和支出都反映在预算中。廊坊市中级人民法院机关的收支包含在部门预算中。</w:t>
      </w:r>
    </w:p>
    <w:p w14:paraId="6F280026">
      <w:pPr>
        <w:spacing w:line="584" w:lineRule="exact"/>
        <w:ind w:firstLine="640"/>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1</w:t>
      </w:r>
      <w:r>
        <w:rPr>
          <w:rFonts w:hint="eastAsia" w:ascii="Times New Roman" w:hAnsi="Times New Roman" w:eastAsia="仿宋_GB2312" w:cs="仿宋_GB2312"/>
          <w:b/>
          <w:bCs/>
          <w:sz w:val="32"/>
          <w:szCs w:val="32"/>
        </w:rPr>
        <w:t>、收入说明</w:t>
      </w:r>
    </w:p>
    <w:p w14:paraId="1ADDB78C">
      <w:pPr>
        <w:spacing w:line="584" w:lineRule="exact"/>
        <w:ind w:firstLine="640"/>
        <w:rPr>
          <w:rFonts w:ascii="Times New Roman" w:hAnsi="Times New Roman" w:eastAsia="仿宋_GB2312" w:cs="Times New Roman"/>
          <w:sz w:val="32"/>
          <w:szCs w:val="32"/>
        </w:rPr>
      </w:pPr>
      <w:r>
        <w:rPr>
          <w:rFonts w:hint="eastAsia" w:ascii="Times New Roman" w:hAnsi="Times New Roman" w:eastAsia="仿宋_GB2312" w:cs="仿宋_GB2312"/>
          <w:sz w:val="32"/>
          <w:szCs w:val="32"/>
        </w:rPr>
        <w:t>反映本部门当年全部收入。</w:t>
      </w:r>
      <w:r>
        <w:rPr>
          <w:rFonts w:ascii="Times New Roman" w:hAnsi="Times New Roman" w:eastAsia="仿宋_GB2312" w:cs="Times New Roman"/>
          <w:sz w:val="32"/>
          <w:szCs w:val="32"/>
        </w:rPr>
        <w:t>2021</w:t>
      </w:r>
      <w:r>
        <w:rPr>
          <w:rFonts w:hint="eastAsia" w:ascii="Times New Roman" w:hAnsi="Times New Roman" w:eastAsia="仿宋_GB2312" w:cs="仿宋_GB2312"/>
          <w:sz w:val="32"/>
          <w:szCs w:val="32"/>
        </w:rPr>
        <w:t>年预算收入</w:t>
      </w:r>
      <w:r>
        <w:rPr>
          <w:rFonts w:ascii="Times New Roman" w:hAnsi="Times New Roman" w:eastAsia="仿宋_GB2312" w:cs="Times New Roman"/>
          <w:sz w:val="32"/>
          <w:szCs w:val="32"/>
        </w:rPr>
        <w:t>15279.95</w:t>
      </w:r>
      <w:r>
        <w:rPr>
          <w:rFonts w:hint="eastAsia" w:ascii="Times New Roman" w:hAnsi="Times New Roman" w:eastAsia="仿宋_GB2312" w:cs="仿宋_GB2312"/>
          <w:sz w:val="32"/>
          <w:szCs w:val="32"/>
        </w:rPr>
        <w:t>万元，其中：一般公共预算收入</w:t>
      </w:r>
      <w:r>
        <w:rPr>
          <w:rFonts w:ascii="Times New Roman" w:hAnsi="Times New Roman" w:eastAsia="仿宋_GB2312" w:cs="Times New Roman"/>
          <w:sz w:val="32"/>
          <w:szCs w:val="32"/>
        </w:rPr>
        <w:t>15279.95</w:t>
      </w:r>
      <w:r>
        <w:rPr>
          <w:rFonts w:hint="eastAsia" w:ascii="Times New Roman" w:hAnsi="Times New Roman" w:eastAsia="仿宋_GB2312" w:cs="仿宋_GB2312"/>
          <w:sz w:val="32"/>
          <w:szCs w:val="32"/>
        </w:rPr>
        <w:t>万元，基金预算收入</w:t>
      </w:r>
      <w:r>
        <w:rPr>
          <w:rFonts w:ascii="Times New Roman" w:hAnsi="Times New Roman" w:eastAsia="仿宋_GB2312" w:cs="Times New Roman"/>
          <w:sz w:val="32"/>
          <w:szCs w:val="32"/>
        </w:rPr>
        <w:t>0</w:t>
      </w:r>
      <w:r>
        <w:rPr>
          <w:rFonts w:hint="eastAsia" w:ascii="Times New Roman" w:hAnsi="Times New Roman" w:eastAsia="仿宋_GB2312" w:cs="仿宋_GB2312"/>
          <w:sz w:val="32"/>
          <w:szCs w:val="32"/>
        </w:rPr>
        <w:t>万元，财政专户核拨收入</w:t>
      </w:r>
      <w:r>
        <w:rPr>
          <w:rFonts w:ascii="Times New Roman" w:hAnsi="Times New Roman" w:eastAsia="仿宋_GB2312" w:cs="Times New Roman"/>
          <w:sz w:val="32"/>
          <w:szCs w:val="32"/>
        </w:rPr>
        <w:t>0</w:t>
      </w:r>
      <w:r>
        <w:rPr>
          <w:rFonts w:hint="eastAsia" w:ascii="Times New Roman" w:hAnsi="Times New Roman" w:eastAsia="仿宋_GB2312" w:cs="仿宋_GB2312"/>
          <w:sz w:val="32"/>
          <w:szCs w:val="32"/>
        </w:rPr>
        <w:t>万元，其他来源收入</w:t>
      </w:r>
      <w:r>
        <w:rPr>
          <w:rFonts w:ascii="Times New Roman" w:hAnsi="Times New Roman" w:eastAsia="仿宋_GB2312" w:cs="Times New Roman"/>
          <w:sz w:val="32"/>
          <w:szCs w:val="32"/>
        </w:rPr>
        <w:t>0</w:t>
      </w:r>
      <w:r>
        <w:rPr>
          <w:rFonts w:hint="eastAsia" w:ascii="Times New Roman" w:hAnsi="Times New Roman" w:eastAsia="仿宋_GB2312" w:cs="仿宋_GB2312"/>
          <w:sz w:val="32"/>
          <w:szCs w:val="32"/>
        </w:rPr>
        <w:t>万元。</w:t>
      </w:r>
    </w:p>
    <w:p w14:paraId="10ED8DC2">
      <w:pPr>
        <w:spacing w:line="584" w:lineRule="exact"/>
        <w:ind w:firstLine="640"/>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2</w:t>
      </w:r>
      <w:r>
        <w:rPr>
          <w:rFonts w:hint="eastAsia" w:ascii="Times New Roman" w:hAnsi="Times New Roman" w:eastAsia="仿宋_GB2312" w:cs="仿宋_GB2312"/>
          <w:b/>
          <w:bCs/>
          <w:sz w:val="32"/>
          <w:szCs w:val="32"/>
        </w:rPr>
        <w:t>、支出说明</w:t>
      </w:r>
    </w:p>
    <w:p w14:paraId="5049C0F9">
      <w:pPr>
        <w:spacing w:line="584" w:lineRule="exact"/>
        <w:ind w:firstLine="640"/>
        <w:rPr>
          <w:rFonts w:ascii="Times New Roman" w:hAnsi="Times New Roman" w:eastAsia="仿宋_GB2312" w:cs="Times New Roman"/>
          <w:sz w:val="32"/>
          <w:szCs w:val="32"/>
        </w:rPr>
      </w:pPr>
      <w:r>
        <w:rPr>
          <w:rFonts w:hint="eastAsia" w:ascii="Times New Roman" w:hAnsi="Times New Roman" w:eastAsia="仿宋_GB2312" w:cs="仿宋_GB2312"/>
          <w:sz w:val="32"/>
          <w:szCs w:val="32"/>
        </w:rPr>
        <w:t>收支预算总表支出栏、基本支出表、项目支出表按经济分类和支出功能分类科目编制，反映廊坊市中级人民法院年度部门预算中支出预算的总体情况。</w:t>
      </w:r>
      <w:r>
        <w:rPr>
          <w:rFonts w:ascii="Times New Roman" w:hAnsi="Times New Roman" w:eastAsia="仿宋_GB2312" w:cs="Times New Roman"/>
          <w:sz w:val="32"/>
          <w:szCs w:val="32"/>
        </w:rPr>
        <w:t>2021</w:t>
      </w:r>
      <w:r>
        <w:rPr>
          <w:rFonts w:hint="eastAsia" w:ascii="Times New Roman" w:hAnsi="Times New Roman" w:eastAsia="仿宋_GB2312" w:cs="仿宋_GB2312"/>
          <w:sz w:val="32"/>
          <w:szCs w:val="32"/>
        </w:rPr>
        <w:t>年支出预算</w:t>
      </w:r>
      <w:r>
        <w:rPr>
          <w:rFonts w:ascii="Times New Roman" w:hAnsi="Times New Roman" w:eastAsia="仿宋_GB2312" w:cs="Times New Roman"/>
          <w:sz w:val="32"/>
          <w:szCs w:val="32"/>
        </w:rPr>
        <w:t>15279.95</w:t>
      </w:r>
      <w:r>
        <w:rPr>
          <w:rFonts w:hint="eastAsia" w:ascii="Times New Roman" w:hAnsi="Times New Roman" w:eastAsia="仿宋_GB2312" w:cs="仿宋_GB2312"/>
          <w:sz w:val="32"/>
          <w:szCs w:val="32"/>
        </w:rPr>
        <w:t>万元，其中基本支出</w:t>
      </w:r>
      <w:r>
        <w:rPr>
          <w:rFonts w:ascii="Times New Roman" w:hAnsi="Times New Roman" w:eastAsia="仿宋_GB2312" w:cs="Times New Roman"/>
          <w:sz w:val="32"/>
          <w:szCs w:val="32"/>
        </w:rPr>
        <w:t>4608.82</w:t>
      </w:r>
      <w:r>
        <w:rPr>
          <w:rFonts w:hint="eastAsia" w:ascii="Times New Roman" w:hAnsi="Times New Roman" w:eastAsia="仿宋_GB2312" w:cs="仿宋_GB2312"/>
          <w:sz w:val="32"/>
          <w:szCs w:val="32"/>
        </w:rPr>
        <w:t>万元，包括人员经费</w:t>
      </w:r>
      <w:r>
        <w:rPr>
          <w:rFonts w:ascii="Times New Roman" w:hAnsi="Times New Roman" w:eastAsia="仿宋_GB2312" w:cs="Times New Roman"/>
          <w:sz w:val="32"/>
          <w:szCs w:val="32"/>
        </w:rPr>
        <w:t>3806.55</w:t>
      </w:r>
      <w:r>
        <w:rPr>
          <w:rFonts w:hint="eastAsia" w:ascii="Times New Roman" w:hAnsi="Times New Roman" w:eastAsia="仿宋_GB2312" w:cs="仿宋_GB2312"/>
          <w:sz w:val="32"/>
          <w:szCs w:val="32"/>
        </w:rPr>
        <w:t>万元和日常公用经费</w:t>
      </w:r>
      <w:r>
        <w:rPr>
          <w:rFonts w:ascii="Times New Roman" w:hAnsi="Times New Roman" w:eastAsia="仿宋_GB2312" w:cs="Times New Roman"/>
          <w:sz w:val="32"/>
          <w:szCs w:val="32"/>
        </w:rPr>
        <w:t>802.27</w:t>
      </w:r>
      <w:r>
        <w:rPr>
          <w:rFonts w:hint="eastAsia" w:ascii="Times New Roman" w:hAnsi="Times New Roman" w:eastAsia="仿宋_GB2312" w:cs="仿宋_GB2312"/>
          <w:sz w:val="32"/>
          <w:szCs w:val="32"/>
        </w:rPr>
        <w:t>万元；项目支出</w:t>
      </w:r>
      <w:r>
        <w:rPr>
          <w:rFonts w:ascii="Times New Roman" w:hAnsi="Times New Roman" w:eastAsia="仿宋_GB2312" w:cs="Times New Roman"/>
          <w:sz w:val="32"/>
          <w:szCs w:val="32"/>
        </w:rPr>
        <w:t>10671.13</w:t>
      </w:r>
      <w:r>
        <w:rPr>
          <w:rFonts w:hint="eastAsia" w:ascii="Times New Roman" w:hAnsi="Times New Roman" w:eastAsia="仿宋_GB2312" w:cs="仿宋_GB2312"/>
          <w:sz w:val="32"/>
          <w:szCs w:val="32"/>
        </w:rPr>
        <w:t>万元，包括本级支出</w:t>
      </w:r>
      <w:r>
        <w:rPr>
          <w:rFonts w:ascii="Times New Roman" w:hAnsi="Times New Roman" w:eastAsia="仿宋_GB2312" w:cs="Times New Roman"/>
          <w:sz w:val="32"/>
          <w:szCs w:val="32"/>
        </w:rPr>
        <w:t>3806.58</w:t>
      </w:r>
      <w:r>
        <w:rPr>
          <w:rFonts w:hint="eastAsia" w:ascii="Times New Roman" w:hAnsi="Times New Roman" w:eastAsia="仿宋_GB2312" w:cs="仿宋_GB2312"/>
          <w:sz w:val="32"/>
          <w:szCs w:val="32"/>
        </w:rPr>
        <w:t>万元，主要为案件审判支出、案件执行支出、涉法涉诉支出等。</w:t>
      </w:r>
    </w:p>
    <w:p w14:paraId="209D9101">
      <w:pPr>
        <w:spacing w:line="584" w:lineRule="exact"/>
        <w:ind w:firstLine="640"/>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3</w:t>
      </w:r>
      <w:r>
        <w:rPr>
          <w:rFonts w:hint="eastAsia" w:ascii="Times New Roman" w:hAnsi="Times New Roman" w:eastAsia="仿宋_GB2312" w:cs="仿宋_GB2312"/>
          <w:b/>
          <w:bCs/>
          <w:sz w:val="32"/>
          <w:szCs w:val="32"/>
        </w:rPr>
        <w:t>、比上年增减情况</w:t>
      </w:r>
    </w:p>
    <w:p w14:paraId="5CB29B8D">
      <w:pPr>
        <w:spacing w:line="584" w:lineRule="exact"/>
        <w:ind w:firstLine="640"/>
        <w:rPr>
          <w:rFonts w:ascii="Times New Roman" w:hAnsi="Times New Roman" w:eastAsia="仿宋_GB2312" w:cs="Times New Roman"/>
          <w:sz w:val="32"/>
          <w:szCs w:val="32"/>
        </w:rPr>
      </w:pPr>
      <w:r>
        <w:rPr>
          <w:rFonts w:ascii="Times New Roman" w:hAnsi="Times New Roman" w:eastAsia="仿宋_GB2312" w:cs="Times New Roman"/>
          <w:sz w:val="32"/>
          <w:szCs w:val="32"/>
        </w:rPr>
        <w:t>2021</w:t>
      </w:r>
      <w:r>
        <w:rPr>
          <w:rFonts w:hint="eastAsia" w:ascii="Times New Roman" w:hAnsi="Times New Roman" w:eastAsia="仿宋_GB2312" w:cs="仿宋_GB2312"/>
          <w:sz w:val="32"/>
          <w:szCs w:val="32"/>
        </w:rPr>
        <w:t>年预算收支安排</w:t>
      </w:r>
      <w:r>
        <w:rPr>
          <w:rFonts w:ascii="Times New Roman" w:hAnsi="Times New Roman" w:eastAsia="仿宋_GB2312" w:cs="Times New Roman"/>
          <w:sz w:val="32"/>
          <w:szCs w:val="32"/>
        </w:rPr>
        <w:t>15279.95</w:t>
      </w:r>
      <w:r>
        <w:rPr>
          <w:rFonts w:hint="eastAsia" w:ascii="Times New Roman" w:hAnsi="Times New Roman" w:eastAsia="仿宋_GB2312" w:cs="仿宋_GB2312"/>
          <w:sz w:val="32"/>
          <w:szCs w:val="32"/>
        </w:rPr>
        <w:t>万元，较</w:t>
      </w:r>
      <w:r>
        <w:rPr>
          <w:rFonts w:ascii="Times New Roman" w:hAnsi="Times New Roman" w:eastAsia="仿宋_GB2312" w:cs="Times New Roman"/>
          <w:sz w:val="32"/>
          <w:szCs w:val="32"/>
        </w:rPr>
        <w:t>2020</w:t>
      </w:r>
      <w:r>
        <w:rPr>
          <w:rFonts w:hint="eastAsia" w:ascii="Times New Roman" w:hAnsi="Times New Roman" w:eastAsia="仿宋_GB2312" w:cs="仿宋_GB2312"/>
          <w:sz w:val="32"/>
          <w:szCs w:val="32"/>
        </w:rPr>
        <w:t>年预算增加</w:t>
      </w:r>
      <w:r>
        <w:rPr>
          <w:rFonts w:ascii="Times New Roman" w:hAnsi="Times New Roman" w:eastAsia="仿宋_GB2312" w:cs="Times New Roman"/>
          <w:sz w:val="32"/>
          <w:szCs w:val="32"/>
        </w:rPr>
        <w:t>278.77</w:t>
      </w:r>
      <w:r>
        <w:rPr>
          <w:rFonts w:hint="eastAsia" w:ascii="Times New Roman" w:hAnsi="Times New Roman" w:eastAsia="仿宋_GB2312" w:cs="仿宋_GB2312"/>
          <w:sz w:val="32"/>
          <w:szCs w:val="32"/>
        </w:rPr>
        <w:t>万元，</w:t>
      </w:r>
      <w:r>
        <w:rPr>
          <w:rFonts w:ascii="Times New Roman" w:hAnsi="Times New Roman" w:eastAsia="仿宋_GB2312" w:cs="Times New Roman"/>
          <w:sz w:val="32"/>
          <w:szCs w:val="32"/>
        </w:rPr>
        <w:t xml:space="preserve"> </w:t>
      </w:r>
      <w:r>
        <w:rPr>
          <w:rFonts w:hint="eastAsia" w:ascii="Times New Roman" w:hAnsi="Times New Roman" w:eastAsia="仿宋_GB2312" w:cs="仿宋_GB2312"/>
          <w:sz w:val="32"/>
          <w:szCs w:val="32"/>
        </w:rPr>
        <w:t>主要为项目支出增加。</w:t>
      </w:r>
    </w:p>
    <w:p w14:paraId="3A08D846">
      <w:pPr>
        <w:autoSpaceDE w:val="0"/>
        <w:autoSpaceDN w:val="0"/>
        <w:adjustRightInd w:val="0"/>
        <w:spacing w:line="584" w:lineRule="exact"/>
        <w:ind w:left="198" w:firstLine="640" w:firstLineChars="200"/>
        <w:jc w:val="left"/>
        <w:rPr>
          <w:rFonts w:ascii="Times New Roman" w:hAnsi="Times New Roman" w:eastAsia="黑体" w:cs="Times New Roman"/>
          <w:sz w:val="32"/>
          <w:szCs w:val="32"/>
        </w:rPr>
      </w:pPr>
      <w:r>
        <w:rPr>
          <w:rFonts w:hint="eastAsia" w:ascii="Times New Roman" w:hAnsi="黑体" w:eastAsia="黑体" w:cs="黑体"/>
          <w:sz w:val="32"/>
          <w:szCs w:val="32"/>
        </w:rPr>
        <w:t>三、机关运行经费安排情况</w:t>
      </w:r>
    </w:p>
    <w:p w14:paraId="30AE8899">
      <w:pPr>
        <w:autoSpaceDE w:val="0"/>
        <w:autoSpaceDN w:val="0"/>
        <w:adjustRightInd w:val="0"/>
        <w:spacing w:line="584" w:lineRule="exact"/>
        <w:ind w:left="198" w:firstLine="640" w:firstLineChars="200"/>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2021</w:t>
      </w:r>
      <w:r>
        <w:rPr>
          <w:rFonts w:hint="eastAsia" w:ascii="Times New Roman" w:hAnsi="Times New Roman" w:eastAsia="仿宋_GB2312" w:cs="仿宋_GB2312"/>
          <w:sz w:val="32"/>
          <w:szCs w:val="32"/>
        </w:rPr>
        <w:t>年，我部门机关运行经费共计安排</w:t>
      </w:r>
      <w:r>
        <w:rPr>
          <w:rFonts w:ascii="Times New Roman" w:hAnsi="Times New Roman" w:eastAsia="仿宋_GB2312" w:cs="Times New Roman"/>
          <w:sz w:val="32"/>
          <w:szCs w:val="32"/>
        </w:rPr>
        <w:t>902.27</w:t>
      </w:r>
      <w:r>
        <w:rPr>
          <w:rFonts w:hint="eastAsia" w:ascii="Times New Roman" w:hAnsi="Times New Roman" w:eastAsia="仿宋_GB2312" w:cs="仿宋_GB2312"/>
          <w:sz w:val="32"/>
          <w:szCs w:val="32"/>
        </w:rPr>
        <w:t>万元，主要用于我院的日常维修、办公用房水电费、办公用房取暖费、办公用房物业管理费等日常运行支出。</w:t>
      </w:r>
    </w:p>
    <w:p w14:paraId="5B35F5E9">
      <w:pPr>
        <w:autoSpaceDE w:val="0"/>
        <w:autoSpaceDN w:val="0"/>
        <w:adjustRightInd w:val="0"/>
        <w:spacing w:line="584" w:lineRule="exact"/>
        <w:ind w:firstLine="630" w:firstLineChars="196"/>
        <w:jc w:val="left"/>
        <w:rPr>
          <w:rFonts w:ascii="Times New Roman" w:hAnsi="Times New Roman" w:eastAsia="仿宋_GB2312" w:cs="Times New Roman"/>
          <w:b/>
          <w:bCs/>
          <w:sz w:val="32"/>
          <w:szCs w:val="32"/>
        </w:rPr>
      </w:pPr>
      <w:r>
        <w:rPr>
          <w:rFonts w:hint="eastAsia" w:ascii="Times New Roman" w:hAnsi="Times New Roman" w:eastAsia="仿宋_GB2312" w:cs="仿宋_GB2312"/>
          <w:b/>
          <w:bCs/>
          <w:sz w:val="32"/>
          <w:szCs w:val="32"/>
        </w:rPr>
        <w:t>四、财政拨款</w:t>
      </w:r>
      <w:r>
        <w:rPr>
          <w:rFonts w:ascii="Times New Roman" w:hAnsi="Times New Roman" w:eastAsia="仿宋_GB2312" w:cs="Times New Roman"/>
          <w:b/>
          <w:bCs/>
          <w:sz w:val="32"/>
          <w:szCs w:val="32"/>
        </w:rPr>
        <w:t>“</w:t>
      </w:r>
      <w:r>
        <w:rPr>
          <w:rFonts w:hint="eastAsia" w:ascii="Times New Roman" w:hAnsi="Times New Roman" w:eastAsia="仿宋_GB2312" w:cs="仿宋_GB2312"/>
          <w:b/>
          <w:bCs/>
          <w:sz w:val="32"/>
          <w:szCs w:val="32"/>
        </w:rPr>
        <w:t>三公</w:t>
      </w:r>
      <w:r>
        <w:rPr>
          <w:rFonts w:ascii="Times New Roman" w:hAnsi="Times New Roman" w:eastAsia="仿宋_GB2312" w:cs="Times New Roman"/>
          <w:b/>
          <w:bCs/>
          <w:sz w:val="32"/>
          <w:szCs w:val="32"/>
        </w:rPr>
        <w:t>”</w:t>
      </w:r>
      <w:r>
        <w:rPr>
          <w:rFonts w:hint="eastAsia" w:ascii="Times New Roman" w:hAnsi="Times New Roman" w:eastAsia="仿宋_GB2312" w:cs="仿宋_GB2312"/>
          <w:b/>
          <w:bCs/>
          <w:sz w:val="32"/>
          <w:szCs w:val="32"/>
        </w:rPr>
        <w:t>经费预算情况及增减变化原因</w:t>
      </w:r>
    </w:p>
    <w:p w14:paraId="0CD0AB8A">
      <w:pPr>
        <w:spacing w:line="584"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2021</w:t>
      </w:r>
      <w:r>
        <w:rPr>
          <w:rFonts w:hint="eastAsia" w:ascii="Times New Roman" w:hAnsi="Times New Roman" w:eastAsia="仿宋_GB2312" w:cs="仿宋_GB2312"/>
          <w:sz w:val="32"/>
          <w:szCs w:val="32"/>
        </w:rPr>
        <w:t>年，我部门财政拨款</w:t>
      </w:r>
      <w:r>
        <w:rPr>
          <w:rFonts w:ascii="Times New Roman" w:hAnsi="Times New Roman" w:eastAsia="仿宋_GB2312" w:cs="Times New Roman"/>
          <w:sz w:val="32"/>
          <w:szCs w:val="32"/>
        </w:rPr>
        <w:t>“</w:t>
      </w:r>
      <w:r>
        <w:rPr>
          <w:rFonts w:hint="eastAsia" w:ascii="Times New Roman" w:hAnsi="Times New Roman" w:eastAsia="仿宋_GB2312" w:cs="仿宋_GB2312"/>
          <w:sz w:val="32"/>
          <w:szCs w:val="32"/>
        </w:rPr>
        <w:t>三公</w:t>
      </w:r>
      <w:r>
        <w:rPr>
          <w:rFonts w:ascii="Times New Roman" w:hAnsi="Times New Roman" w:eastAsia="仿宋_GB2312" w:cs="Times New Roman"/>
          <w:sz w:val="32"/>
          <w:szCs w:val="32"/>
        </w:rPr>
        <w:t>”</w:t>
      </w:r>
      <w:r>
        <w:rPr>
          <w:rFonts w:hint="eastAsia" w:ascii="Times New Roman" w:hAnsi="Times New Roman" w:eastAsia="仿宋_GB2312" w:cs="仿宋_GB2312"/>
          <w:sz w:val="32"/>
          <w:szCs w:val="32"/>
        </w:rPr>
        <w:t>经费预算安排</w:t>
      </w:r>
      <w:r>
        <w:rPr>
          <w:rFonts w:ascii="Times New Roman" w:hAnsi="Times New Roman" w:eastAsia="仿宋_GB2312" w:cs="Times New Roman"/>
          <w:sz w:val="32"/>
          <w:szCs w:val="32"/>
        </w:rPr>
        <w:t>161.65</w:t>
      </w:r>
      <w:r>
        <w:rPr>
          <w:rFonts w:hint="eastAsia" w:ascii="Times New Roman" w:hAnsi="Times New Roman" w:eastAsia="仿宋_GB2312" w:cs="仿宋_GB2312"/>
          <w:sz w:val="32"/>
          <w:szCs w:val="32"/>
        </w:rPr>
        <w:t>万元。其中，因公出国（境）费</w:t>
      </w:r>
      <w:r>
        <w:rPr>
          <w:rFonts w:ascii="Times New Roman" w:hAnsi="Times New Roman" w:eastAsia="仿宋_GB2312" w:cs="Times New Roman"/>
          <w:sz w:val="32"/>
          <w:szCs w:val="32"/>
        </w:rPr>
        <w:t>0</w:t>
      </w:r>
      <w:r>
        <w:rPr>
          <w:rFonts w:hint="eastAsia" w:ascii="Times New Roman" w:hAnsi="Times New Roman" w:eastAsia="仿宋_GB2312" w:cs="仿宋_GB2312"/>
          <w:sz w:val="32"/>
          <w:szCs w:val="32"/>
        </w:rPr>
        <w:t>万元；公务用车购置及运维费</w:t>
      </w:r>
      <w:r>
        <w:rPr>
          <w:rFonts w:ascii="Times New Roman" w:hAnsi="Times New Roman" w:eastAsia="仿宋_GB2312" w:cs="Times New Roman"/>
          <w:sz w:val="32"/>
          <w:szCs w:val="32"/>
        </w:rPr>
        <w:t>157.12</w:t>
      </w:r>
      <w:r>
        <w:rPr>
          <w:rFonts w:hint="eastAsia" w:ascii="Times New Roman" w:hAnsi="Times New Roman" w:eastAsia="仿宋_GB2312" w:cs="仿宋_GB2312"/>
          <w:sz w:val="32"/>
          <w:szCs w:val="32"/>
        </w:rPr>
        <w:t>万元（其中：公务用车购置费为</w:t>
      </w:r>
      <w:r>
        <w:rPr>
          <w:rFonts w:ascii="Times New Roman" w:hAnsi="Times New Roman" w:eastAsia="仿宋_GB2312" w:cs="Times New Roman"/>
          <w:sz w:val="32"/>
          <w:szCs w:val="32"/>
        </w:rPr>
        <w:t>0</w:t>
      </w:r>
      <w:r>
        <w:rPr>
          <w:rFonts w:hint="eastAsia" w:ascii="Times New Roman" w:hAnsi="Times New Roman" w:eastAsia="仿宋_GB2312" w:cs="仿宋_GB2312"/>
          <w:sz w:val="32"/>
          <w:szCs w:val="32"/>
        </w:rPr>
        <w:t>万元，公务用车运维费</w:t>
      </w:r>
      <w:r>
        <w:rPr>
          <w:rFonts w:ascii="Times New Roman" w:hAnsi="Times New Roman" w:eastAsia="仿宋_GB2312" w:cs="Times New Roman"/>
          <w:sz w:val="32"/>
          <w:szCs w:val="32"/>
        </w:rPr>
        <w:t>157.12</w:t>
      </w:r>
      <w:r>
        <w:rPr>
          <w:rFonts w:hint="eastAsia" w:ascii="Times New Roman" w:hAnsi="Times New Roman" w:eastAsia="仿宋_GB2312" w:cs="仿宋_GB2312"/>
          <w:sz w:val="32"/>
          <w:szCs w:val="32"/>
        </w:rPr>
        <w:t>万元</w:t>
      </w:r>
      <w:r>
        <w:rPr>
          <w:rFonts w:ascii="Times New Roman" w:hAnsi="Times New Roman" w:eastAsia="仿宋_GB2312" w:cs="Times New Roman"/>
          <w:sz w:val="32"/>
          <w:szCs w:val="32"/>
        </w:rPr>
        <w:t>)</w:t>
      </w:r>
      <w:r>
        <w:rPr>
          <w:rFonts w:hint="eastAsia" w:ascii="Times New Roman" w:hAnsi="Times New Roman" w:eastAsia="仿宋_GB2312" w:cs="仿宋_GB2312"/>
          <w:sz w:val="32"/>
          <w:szCs w:val="32"/>
        </w:rPr>
        <w:t>；公务接待费</w:t>
      </w:r>
      <w:r>
        <w:rPr>
          <w:rFonts w:ascii="Times New Roman" w:hAnsi="Times New Roman" w:eastAsia="仿宋_GB2312" w:cs="Times New Roman"/>
          <w:sz w:val="32"/>
          <w:szCs w:val="32"/>
        </w:rPr>
        <w:t>4.53</w:t>
      </w:r>
      <w:r>
        <w:rPr>
          <w:rFonts w:hint="eastAsia" w:ascii="Times New Roman" w:hAnsi="Times New Roman" w:eastAsia="仿宋_GB2312" w:cs="仿宋_GB2312"/>
          <w:sz w:val="32"/>
          <w:szCs w:val="32"/>
        </w:rPr>
        <w:t>万元。与</w:t>
      </w:r>
      <w:r>
        <w:rPr>
          <w:rFonts w:ascii="Times New Roman" w:hAnsi="Times New Roman" w:eastAsia="仿宋_GB2312" w:cs="Times New Roman"/>
          <w:sz w:val="32"/>
          <w:szCs w:val="32"/>
        </w:rPr>
        <w:t>2020</w:t>
      </w:r>
      <w:r>
        <w:rPr>
          <w:rFonts w:hint="eastAsia" w:ascii="Times New Roman" w:hAnsi="Times New Roman" w:eastAsia="仿宋_GB2312" w:cs="仿宋_GB2312"/>
          <w:sz w:val="32"/>
          <w:szCs w:val="32"/>
        </w:rPr>
        <w:t>年持平，无增减变化。</w:t>
      </w:r>
    </w:p>
    <w:p w14:paraId="487C4545">
      <w:pPr>
        <w:spacing w:line="584" w:lineRule="exact"/>
        <w:ind w:firstLine="640" w:firstLineChars="200"/>
        <w:rPr>
          <w:rFonts w:ascii="Times New Roman" w:hAnsi="Times New Roman" w:eastAsia="黑体" w:cs="Times New Roman"/>
          <w:sz w:val="32"/>
          <w:szCs w:val="32"/>
        </w:rPr>
      </w:pPr>
      <w:r>
        <w:rPr>
          <w:rFonts w:hint="eastAsia" w:ascii="Times New Roman" w:hAnsi="黑体" w:eastAsia="黑体" w:cs="黑体"/>
          <w:sz w:val="32"/>
          <w:szCs w:val="32"/>
        </w:rPr>
        <w:t>五、绩效预算信息</w:t>
      </w:r>
    </w:p>
    <w:p w14:paraId="4607B75B">
      <w:pPr>
        <w:spacing w:line="584" w:lineRule="exact"/>
        <w:ind w:firstLine="420" w:firstLineChars="200"/>
        <w:rPr>
          <w:rFonts w:ascii="Times New Roman" w:hAnsi="黑体" w:eastAsia="黑体" w:cs="Times New Roman"/>
          <w:sz w:val="32"/>
          <w:szCs w:val="32"/>
        </w:rPr>
      </w:pPr>
      <w:r>
        <w:rPr>
          <w:rFonts w:ascii="Times New Roman" w:hAnsi="Times New Roman" w:eastAsia="仿宋_GB2312" w:cs="Times New Roman"/>
        </w:rPr>
        <w:t xml:space="preserve">  </w:t>
      </w:r>
      <w:r>
        <w:rPr>
          <w:rFonts w:hint="eastAsia" w:ascii="Times New Roman" w:hAnsi="黑体" w:eastAsia="黑体" w:cs="黑体"/>
          <w:sz w:val="32"/>
          <w:szCs w:val="32"/>
        </w:rPr>
        <w:t>第一部分</w:t>
      </w:r>
      <w:r>
        <w:rPr>
          <w:rFonts w:ascii="Times New Roman" w:hAnsi="黑体" w:eastAsia="黑体" w:cs="Times New Roman"/>
          <w:sz w:val="32"/>
          <w:szCs w:val="32"/>
        </w:rPr>
        <w:t xml:space="preserve"> </w:t>
      </w:r>
      <w:r>
        <w:rPr>
          <w:rFonts w:hint="eastAsia" w:ascii="Times New Roman" w:hAnsi="黑体" w:eastAsia="黑体" w:cs="黑体"/>
          <w:sz w:val="32"/>
          <w:szCs w:val="32"/>
        </w:rPr>
        <w:t>部门整体绩效目标</w:t>
      </w:r>
    </w:p>
    <w:p w14:paraId="15FC13CD">
      <w:pPr>
        <w:spacing w:line="584" w:lineRule="exact"/>
        <w:ind w:firstLine="643" w:firstLineChars="200"/>
        <w:rPr>
          <w:rFonts w:ascii="楷体_GB2312" w:hAnsi="黑体" w:eastAsia="楷体_GB2312" w:cs="Times New Roman"/>
          <w:b/>
          <w:bCs/>
          <w:sz w:val="32"/>
          <w:szCs w:val="32"/>
        </w:rPr>
      </w:pPr>
      <w:r>
        <w:rPr>
          <w:rFonts w:hint="eastAsia" w:ascii="楷体_GB2312" w:hAnsi="黑体" w:eastAsia="楷体_GB2312" w:cs="楷体_GB2312"/>
          <w:b/>
          <w:bCs/>
          <w:sz w:val="32"/>
          <w:szCs w:val="32"/>
        </w:rPr>
        <w:t>一、总体绩效目标</w:t>
      </w:r>
    </w:p>
    <w:p w14:paraId="0AEECE6E">
      <w:pPr>
        <w:overflowPunct w:val="0"/>
        <w:spacing w:line="580" w:lineRule="exact"/>
        <w:ind w:firstLine="640" w:firstLineChars="200"/>
        <w:rPr>
          <w:rFonts w:ascii="仿宋_GB2312" w:eastAsia="仿宋_GB2312" w:cs="Times New Roman"/>
          <w:color w:val="000000"/>
          <w:sz w:val="32"/>
          <w:szCs w:val="32"/>
        </w:rPr>
      </w:pPr>
      <w:r>
        <w:rPr>
          <w:rFonts w:hint="eastAsia" w:ascii="仿宋_GB2312" w:eastAsia="仿宋_GB2312" w:cs="仿宋_GB2312"/>
          <w:color w:val="000000"/>
          <w:sz w:val="32"/>
          <w:szCs w:val="32"/>
        </w:rPr>
        <w:t>以党的十九大、十九届二中、三中、四中、五中全会精神为统揽，以习近平新时代中国特色社会主义思想为指导，认真贯彻省、市委决策部署和各级政法工作会议精神，全面落实新时代政法工作需要把握的使命任务、总体思路和重点工作，坚持以人民为中心，不忘初心、牢记使命</w:t>
      </w:r>
      <w:bookmarkStart w:id="14" w:name="_GoBack"/>
      <w:bookmarkEnd w:id="14"/>
      <w:r>
        <w:rPr>
          <w:rFonts w:hint="eastAsia" w:ascii="仿宋_GB2312" w:eastAsia="仿宋_GB2312" w:cs="仿宋_GB2312"/>
          <w:color w:val="000000"/>
          <w:sz w:val="32"/>
          <w:szCs w:val="32"/>
        </w:rPr>
        <w:t>，深入推进司法改革，忠实履行各项职责，不断夯实发展基础，提升司法公信，积极发挥审判职能，促进社会公平正义。中院制定包括</w:t>
      </w:r>
      <w:r>
        <w:rPr>
          <w:rFonts w:ascii="仿宋_GB2312" w:eastAsia="仿宋_GB2312" w:cs="仿宋_GB2312"/>
          <w:color w:val="000000"/>
          <w:sz w:val="32"/>
          <w:szCs w:val="32"/>
        </w:rPr>
        <w:t>3</w:t>
      </w:r>
      <w:r>
        <w:rPr>
          <w:rFonts w:hint="eastAsia" w:ascii="仿宋_GB2312" w:eastAsia="仿宋_GB2312" w:cs="仿宋_GB2312"/>
          <w:color w:val="000000"/>
          <w:sz w:val="32"/>
          <w:szCs w:val="32"/>
        </w:rPr>
        <w:t>大类</w:t>
      </w:r>
      <w:r>
        <w:rPr>
          <w:rFonts w:ascii="仿宋_GB2312" w:eastAsia="仿宋_GB2312" w:cs="仿宋_GB2312"/>
          <w:color w:val="000000"/>
          <w:sz w:val="32"/>
          <w:szCs w:val="32"/>
        </w:rPr>
        <w:t>17</w:t>
      </w:r>
      <w:r>
        <w:rPr>
          <w:rFonts w:hint="eastAsia" w:ascii="仿宋_GB2312" w:eastAsia="仿宋_GB2312" w:cs="仿宋_GB2312"/>
          <w:color w:val="000000"/>
          <w:sz w:val="32"/>
          <w:szCs w:val="32"/>
        </w:rPr>
        <w:t>项内容的扫黑除恶长效常治工作机制，保障常态化开展扫黑除恶工作。维护社会大局稳定，努力为廊坊高质量发展，为推进国家治理体系和治理能力现代化提供坚强有力的司法保障和优质高效的司法服务。</w:t>
      </w:r>
    </w:p>
    <w:p w14:paraId="5BB88E1E">
      <w:pPr>
        <w:spacing w:line="584" w:lineRule="exact"/>
        <w:ind w:firstLine="643" w:firstLineChars="200"/>
        <w:rPr>
          <w:rFonts w:ascii="楷体_GB2312" w:hAnsi="黑体" w:eastAsia="楷体_GB2312" w:cs="Times New Roman"/>
          <w:b/>
          <w:bCs/>
          <w:sz w:val="32"/>
          <w:szCs w:val="32"/>
        </w:rPr>
      </w:pPr>
      <w:r>
        <w:rPr>
          <w:rFonts w:hint="eastAsia" w:ascii="楷体_GB2312" w:hAnsi="黑体" w:eastAsia="楷体_GB2312" w:cs="楷体_GB2312"/>
          <w:b/>
          <w:bCs/>
          <w:sz w:val="32"/>
          <w:szCs w:val="32"/>
        </w:rPr>
        <w:t>二、分项绩效目标</w:t>
      </w:r>
    </w:p>
    <w:p w14:paraId="14AC6FCF">
      <w:pPr>
        <w:spacing w:line="580" w:lineRule="exact"/>
        <w:ind w:firstLine="643" w:firstLineChars="200"/>
        <w:jc w:val="left"/>
        <w:rPr>
          <w:rFonts w:ascii="楷体_GB2312" w:hAnsi="仿宋" w:eastAsia="楷体_GB2312" w:cs="Times New Roman"/>
          <w:b/>
          <w:bCs/>
          <w:sz w:val="32"/>
          <w:szCs w:val="32"/>
        </w:rPr>
      </w:pPr>
      <w:r>
        <w:rPr>
          <w:rFonts w:hint="eastAsia" w:ascii="楷体_GB2312" w:hAnsi="仿宋" w:eastAsia="楷体_GB2312" w:cs="楷体_GB2312"/>
          <w:b/>
          <w:bCs/>
          <w:sz w:val="32"/>
          <w:szCs w:val="32"/>
        </w:rPr>
        <w:t>（一）依法审判刑事、民事、行政案件。</w:t>
      </w:r>
    </w:p>
    <w:p w14:paraId="20A7409A">
      <w:pPr>
        <w:spacing w:line="580" w:lineRule="exact"/>
        <w:ind w:firstLine="643" w:firstLineChars="200"/>
        <w:jc w:val="left"/>
        <w:rPr>
          <w:rFonts w:ascii="仿宋_GB2312" w:hAnsi="仿宋" w:eastAsia="仿宋_GB2312" w:cs="Times New Roman"/>
          <w:sz w:val="32"/>
          <w:szCs w:val="32"/>
        </w:rPr>
      </w:pPr>
      <w:r>
        <w:rPr>
          <w:rFonts w:hint="eastAsia" w:ascii="仿宋_GB2312" w:hAnsi="仿宋" w:eastAsia="仿宋_GB2312" w:cs="仿宋_GB2312"/>
          <w:b/>
          <w:bCs/>
          <w:sz w:val="32"/>
          <w:szCs w:val="32"/>
        </w:rPr>
        <w:t>绩效目标：</w:t>
      </w:r>
      <w:r>
        <w:rPr>
          <w:rFonts w:hint="eastAsia" w:ascii="仿宋_GB2312" w:hAnsi="仿宋" w:eastAsia="仿宋_GB2312" w:cs="仿宋_GB2312"/>
          <w:sz w:val="32"/>
          <w:szCs w:val="32"/>
        </w:rPr>
        <w:t>依法惩治刑事犯罪，监督行政机关依法行政，促进社会和谐，维护社会稳定，服务全市工作大局，发挥服务保障职能。</w:t>
      </w:r>
    </w:p>
    <w:p w14:paraId="2B6663C9">
      <w:pPr>
        <w:spacing w:line="580" w:lineRule="exact"/>
        <w:ind w:firstLine="643" w:firstLineChars="200"/>
        <w:jc w:val="left"/>
        <w:rPr>
          <w:rFonts w:ascii="仿宋_GB2312" w:hAnsi="仿宋" w:eastAsia="仿宋_GB2312" w:cs="Times New Roman"/>
          <w:sz w:val="32"/>
          <w:szCs w:val="32"/>
        </w:rPr>
      </w:pPr>
      <w:r>
        <w:rPr>
          <w:rFonts w:hint="eastAsia" w:ascii="仿宋_GB2312" w:hAnsi="仿宋" w:eastAsia="仿宋_GB2312" w:cs="仿宋_GB2312"/>
          <w:b/>
          <w:bCs/>
          <w:sz w:val="32"/>
          <w:szCs w:val="32"/>
        </w:rPr>
        <w:t>绩效指标：</w:t>
      </w:r>
      <w:r>
        <w:rPr>
          <w:rFonts w:hint="eastAsia" w:ascii="仿宋_GB2312" w:hAnsi="仿宋" w:eastAsia="仿宋_GB2312" w:cs="仿宋_GB2312"/>
          <w:sz w:val="32"/>
          <w:szCs w:val="32"/>
        </w:rPr>
        <w:t>案件结案率：案件判决数占审判案件总数的比例</w:t>
      </w:r>
      <w:r>
        <w:rPr>
          <w:rFonts w:hint="eastAsia" w:ascii="微软雅黑" w:hAnsi="微软雅黑" w:eastAsia="微软雅黑" w:cs="微软雅黑"/>
          <w:sz w:val="32"/>
          <w:szCs w:val="32"/>
        </w:rPr>
        <w:t>≥</w:t>
      </w:r>
      <w:r>
        <w:rPr>
          <w:rFonts w:ascii="仿宋_GB2312" w:hAnsi="仿宋" w:eastAsia="仿宋_GB2312" w:cs="仿宋_GB2312"/>
          <w:sz w:val="32"/>
          <w:szCs w:val="32"/>
        </w:rPr>
        <w:t>80%</w:t>
      </w:r>
      <w:r>
        <w:rPr>
          <w:rFonts w:hint="eastAsia" w:ascii="仿宋_GB2312" w:hAnsi="仿宋" w:eastAsia="仿宋_GB2312" w:cs="仿宋_GB2312"/>
          <w:sz w:val="32"/>
          <w:szCs w:val="32"/>
        </w:rPr>
        <w:t>；审限结案率：法定审限内结案数占结案数的比例</w:t>
      </w:r>
      <w:r>
        <w:rPr>
          <w:rFonts w:hint="eastAsia" w:ascii="微软雅黑" w:hAnsi="微软雅黑" w:eastAsia="微软雅黑" w:cs="微软雅黑"/>
          <w:sz w:val="32"/>
          <w:szCs w:val="32"/>
        </w:rPr>
        <w:t>≥</w:t>
      </w:r>
      <w:r>
        <w:rPr>
          <w:rFonts w:ascii="仿宋_GB2312" w:hAnsi="仿宋" w:eastAsia="仿宋_GB2312" w:cs="仿宋_GB2312"/>
          <w:sz w:val="32"/>
          <w:szCs w:val="32"/>
        </w:rPr>
        <w:t>95%</w:t>
      </w:r>
      <w:r>
        <w:rPr>
          <w:rFonts w:hint="eastAsia" w:ascii="仿宋_GB2312" w:hAnsi="仿宋" w:eastAsia="仿宋_GB2312" w:cs="仿宋_GB2312"/>
          <w:sz w:val="32"/>
          <w:szCs w:val="32"/>
        </w:rPr>
        <w:t>；一审案件服判息诉率</w:t>
      </w:r>
      <w:r>
        <w:rPr>
          <w:rFonts w:hint="eastAsia" w:ascii="微软雅黑" w:hAnsi="微软雅黑" w:eastAsia="微软雅黑" w:cs="微软雅黑"/>
          <w:sz w:val="32"/>
          <w:szCs w:val="32"/>
        </w:rPr>
        <w:t>≥</w:t>
      </w:r>
      <w:r>
        <w:rPr>
          <w:rFonts w:ascii="仿宋_GB2312" w:hAnsi="仿宋" w:eastAsia="仿宋_GB2312" w:cs="仿宋_GB2312"/>
          <w:sz w:val="32"/>
          <w:szCs w:val="32"/>
        </w:rPr>
        <w:t>60%</w:t>
      </w:r>
      <w:r>
        <w:rPr>
          <w:rFonts w:hint="eastAsia" w:ascii="仿宋_GB2312" w:hAnsi="仿宋" w:eastAsia="仿宋_GB2312" w:cs="仿宋_GB2312"/>
          <w:sz w:val="32"/>
          <w:szCs w:val="32"/>
        </w:rPr>
        <w:t>，人均结案数达到全省平均值以上。</w:t>
      </w:r>
    </w:p>
    <w:p w14:paraId="4BDE05B3">
      <w:pPr>
        <w:spacing w:line="580" w:lineRule="exact"/>
        <w:ind w:firstLine="643" w:firstLineChars="200"/>
        <w:jc w:val="left"/>
        <w:rPr>
          <w:rFonts w:ascii="楷体_GB2312" w:hAnsi="仿宋" w:eastAsia="楷体_GB2312" w:cs="Times New Roman"/>
          <w:b/>
          <w:bCs/>
          <w:sz w:val="32"/>
          <w:szCs w:val="32"/>
        </w:rPr>
      </w:pPr>
      <w:r>
        <w:rPr>
          <w:rFonts w:hint="eastAsia" w:ascii="楷体_GB2312" w:hAnsi="仿宋" w:eastAsia="楷体_GB2312" w:cs="楷体_GB2312"/>
          <w:b/>
          <w:bCs/>
          <w:sz w:val="32"/>
          <w:szCs w:val="32"/>
        </w:rPr>
        <w:t>（二）</w:t>
      </w:r>
      <w:r>
        <w:rPr>
          <w:rFonts w:hint="eastAsia" w:eastAsia="仿宋_GB2312" w:cs="仿宋_GB2312"/>
          <w:b/>
          <w:bCs/>
          <w:color w:val="000000"/>
          <w:sz w:val="32"/>
          <w:szCs w:val="32"/>
        </w:rPr>
        <w:t>扎实做好执行工作。</w:t>
      </w:r>
    </w:p>
    <w:p w14:paraId="47794656">
      <w:pPr>
        <w:spacing w:line="580" w:lineRule="exact"/>
        <w:ind w:firstLine="643" w:firstLineChars="200"/>
        <w:jc w:val="left"/>
        <w:rPr>
          <w:rFonts w:ascii="仿宋_GB2312" w:hAnsi="仿宋" w:eastAsia="仿宋_GB2312" w:cs="Times New Roman"/>
          <w:sz w:val="32"/>
          <w:szCs w:val="32"/>
        </w:rPr>
      </w:pPr>
      <w:r>
        <w:rPr>
          <w:rFonts w:hint="eastAsia" w:ascii="仿宋_GB2312" w:hAnsi="仿宋" w:eastAsia="仿宋_GB2312" w:cs="仿宋_GB2312"/>
          <w:b/>
          <w:bCs/>
          <w:sz w:val="32"/>
          <w:szCs w:val="32"/>
        </w:rPr>
        <w:t>绩效目标：</w:t>
      </w:r>
      <w:r>
        <w:rPr>
          <w:rFonts w:hint="eastAsia" w:eastAsia="仿宋_GB2312" w:cs="仿宋_GB2312"/>
          <w:color w:val="000000"/>
          <w:sz w:val="32"/>
          <w:szCs w:val="32"/>
        </w:rPr>
        <w:t>全面推行</w:t>
      </w:r>
      <w:r>
        <w:rPr>
          <w:rFonts w:eastAsia="仿宋_GB2312"/>
          <w:color w:val="000000"/>
          <w:sz w:val="32"/>
          <w:szCs w:val="32"/>
        </w:rPr>
        <w:t>“</w:t>
      </w:r>
      <w:r>
        <w:rPr>
          <w:rFonts w:hint="eastAsia" w:eastAsia="仿宋_GB2312" w:cs="仿宋_GB2312"/>
          <w:color w:val="000000"/>
          <w:sz w:val="32"/>
          <w:szCs w:val="32"/>
        </w:rPr>
        <w:t>一案一账号</w:t>
      </w:r>
      <w:r>
        <w:rPr>
          <w:rFonts w:eastAsia="仿宋_GB2312"/>
          <w:color w:val="000000"/>
          <w:sz w:val="32"/>
          <w:szCs w:val="32"/>
        </w:rPr>
        <w:t>”</w:t>
      </w:r>
      <w:r>
        <w:rPr>
          <w:rFonts w:hint="eastAsia" w:eastAsia="仿宋_GB2312" w:cs="仿宋_GB2312"/>
          <w:color w:val="000000"/>
          <w:sz w:val="32"/>
          <w:szCs w:val="32"/>
        </w:rPr>
        <w:t>系统管理和应用，执行案款流转和发放透明高效，智慧执行上线率、阳光执行及调查取证使用情况继续保持全省前三名。</w:t>
      </w:r>
      <w:r>
        <w:rPr>
          <w:rFonts w:hint="eastAsia" w:ascii="仿宋_GB2312" w:hAnsi="仿宋" w:eastAsia="仿宋_GB2312" w:cs="仿宋_GB2312"/>
          <w:sz w:val="32"/>
          <w:szCs w:val="32"/>
        </w:rPr>
        <w:t>积极推进执行工作，切实保障群众合法权益，维护社会公平正义。</w:t>
      </w:r>
    </w:p>
    <w:p w14:paraId="5E17A366">
      <w:pPr>
        <w:spacing w:line="580" w:lineRule="exact"/>
        <w:ind w:firstLine="643" w:firstLineChars="200"/>
        <w:jc w:val="left"/>
        <w:rPr>
          <w:rFonts w:ascii="仿宋_GB2312" w:hAnsi="仿宋" w:eastAsia="仿宋_GB2312" w:cs="Times New Roman"/>
          <w:b/>
          <w:bCs/>
          <w:sz w:val="32"/>
          <w:szCs w:val="32"/>
        </w:rPr>
      </w:pPr>
      <w:r>
        <w:rPr>
          <w:rFonts w:hint="eastAsia" w:ascii="仿宋_GB2312" w:hAnsi="仿宋" w:eastAsia="仿宋_GB2312" w:cs="仿宋_GB2312"/>
          <w:b/>
          <w:bCs/>
          <w:sz w:val="32"/>
          <w:szCs w:val="32"/>
        </w:rPr>
        <w:t>绩效指标：</w:t>
      </w:r>
      <w:r>
        <w:rPr>
          <w:rFonts w:hint="eastAsia" w:ascii="仿宋_GB2312" w:hAnsi="仿宋" w:eastAsia="仿宋_GB2312" w:cs="仿宋_GB2312"/>
          <w:sz w:val="32"/>
          <w:szCs w:val="32"/>
        </w:rPr>
        <w:t>有财产可供执行案件法定期限结案率</w:t>
      </w:r>
      <w:r>
        <w:rPr>
          <w:rFonts w:hint="eastAsia" w:ascii="微软雅黑" w:hAnsi="微软雅黑" w:eastAsia="微软雅黑" w:cs="微软雅黑"/>
          <w:sz w:val="32"/>
          <w:szCs w:val="32"/>
        </w:rPr>
        <w:t>≥</w:t>
      </w:r>
      <w:r>
        <w:rPr>
          <w:rFonts w:ascii="仿宋_GB2312" w:hAnsi="仿宋" w:eastAsia="仿宋_GB2312" w:cs="仿宋_GB2312"/>
          <w:sz w:val="32"/>
          <w:szCs w:val="32"/>
        </w:rPr>
        <w:t>90%</w:t>
      </w:r>
      <w:r>
        <w:rPr>
          <w:rFonts w:hint="eastAsia" w:ascii="仿宋_GB2312" w:hAnsi="仿宋" w:eastAsia="仿宋_GB2312" w:cs="仿宋_GB2312"/>
          <w:sz w:val="32"/>
          <w:szCs w:val="32"/>
        </w:rPr>
        <w:t>；终结本次执行案件合格率</w:t>
      </w:r>
      <w:r>
        <w:rPr>
          <w:rFonts w:hint="eastAsia" w:ascii="微软雅黑" w:hAnsi="微软雅黑" w:eastAsia="微软雅黑" w:cs="微软雅黑"/>
          <w:sz w:val="32"/>
          <w:szCs w:val="32"/>
        </w:rPr>
        <w:t>≥</w:t>
      </w:r>
      <w:r>
        <w:rPr>
          <w:rFonts w:ascii="仿宋_GB2312" w:hAnsi="仿宋" w:eastAsia="仿宋_GB2312" w:cs="仿宋_GB2312"/>
          <w:sz w:val="32"/>
          <w:szCs w:val="32"/>
        </w:rPr>
        <w:t>90%</w:t>
      </w:r>
      <w:r>
        <w:rPr>
          <w:rFonts w:hint="eastAsia" w:ascii="仿宋_GB2312" w:hAnsi="仿宋" w:eastAsia="仿宋_GB2312" w:cs="仿宋_GB2312"/>
          <w:sz w:val="32"/>
          <w:szCs w:val="32"/>
        </w:rPr>
        <w:t>；信访化解率</w:t>
      </w:r>
      <w:r>
        <w:rPr>
          <w:rFonts w:hint="eastAsia" w:ascii="微软雅黑" w:hAnsi="微软雅黑" w:eastAsia="微软雅黑" w:cs="微软雅黑"/>
          <w:sz w:val="32"/>
          <w:szCs w:val="32"/>
        </w:rPr>
        <w:t>≥</w:t>
      </w:r>
      <w:r>
        <w:rPr>
          <w:rFonts w:ascii="仿宋_GB2312" w:hAnsi="仿宋" w:eastAsia="仿宋_GB2312" w:cs="仿宋_GB2312"/>
          <w:sz w:val="32"/>
          <w:szCs w:val="32"/>
        </w:rPr>
        <w:t>90%</w:t>
      </w:r>
      <w:r>
        <w:rPr>
          <w:rFonts w:hint="eastAsia" w:ascii="仿宋_GB2312" w:hAnsi="仿宋" w:eastAsia="仿宋_GB2312" w:cs="仿宋_GB2312"/>
          <w:sz w:val="32"/>
          <w:szCs w:val="32"/>
        </w:rPr>
        <w:t>；总执结率</w:t>
      </w:r>
      <w:r>
        <w:rPr>
          <w:rFonts w:hint="eastAsia" w:ascii="微软雅黑" w:hAnsi="微软雅黑" w:eastAsia="微软雅黑" w:cs="微软雅黑"/>
          <w:sz w:val="32"/>
          <w:szCs w:val="32"/>
        </w:rPr>
        <w:t>≥</w:t>
      </w:r>
      <w:r>
        <w:rPr>
          <w:rFonts w:ascii="仿宋_GB2312" w:hAnsi="仿宋" w:eastAsia="仿宋_GB2312" w:cs="仿宋_GB2312"/>
          <w:sz w:val="32"/>
          <w:szCs w:val="32"/>
        </w:rPr>
        <w:t>80%</w:t>
      </w:r>
      <w:r>
        <w:rPr>
          <w:rFonts w:hint="eastAsia" w:ascii="仿宋_GB2312" w:hAnsi="仿宋" w:eastAsia="仿宋_GB2312" w:cs="仿宋_GB2312"/>
          <w:sz w:val="32"/>
          <w:szCs w:val="32"/>
        </w:rPr>
        <w:t>。</w:t>
      </w:r>
    </w:p>
    <w:p w14:paraId="480471EA">
      <w:pPr>
        <w:spacing w:line="580" w:lineRule="exact"/>
        <w:ind w:firstLine="643" w:firstLineChars="200"/>
        <w:jc w:val="left"/>
        <w:rPr>
          <w:rFonts w:ascii="楷体_GB2312" w:hAnsi="仿宋" w:eastAsia="楷体_GB2312" w:cs="Times New Roman"/>
          <w:b/>
          <w:bCs/>
          <w:sz w:val="32"/>
          <w:szCs w:val="32"/>
        </w:rPr>
      </w:pPr>
      <w:r>
        <w:rPr>
          <w:rFonts w:hint="eastAsia" w:ascii="楷体_GB2312" w:hAnsi="仿宋" w:eastAsia="楷体_GB2312" w:cs="楷体_GB2312"/>
          <w:b/>
          <w:bCs/>
          <w:sz w:val="32"/>
          <w:szCs w:val="32"/>
        </w:rPr>
        <w:t>（三）息诉罢访工作。</w:t>
      </w:r>
    </w:p>
    <w:p w14:paraId="50464A5D">
      <w:pPr>
        <w:spacing w:line="580" w:lineRule="exact"/>
        <w:ind w:firstLine="643" w:firstLineChars="200"/>
        <w:jc w:val="left"/>
        <w:rPr>
          <w:rFonts w:ascii="仿宋_GB2312" w:hAnsi="仿宋" w:eastAsia="仿宋_GB2312" w:cs="Times New Roman"/>
          <w:sz w:val="32"/>
          <w:szCs w:val="32"/>
        </w:rPr>
      </w:pPr>
      <w:r>
        <w:rPr>
          <w:rFonts w:hint="eastAsia" w:ascii="仿宋_GB2312" w:hAnsi="仿宋" w:eastAsia="仿宋_GB2312" w:cs="仿宋_GB2312"/>
          <w:b/>
          <w:bCs/>
          <w:sz w:val="32"/>
          <w:szCs w:val="32"/>
        </w:rPr>
        <w:t>绩效目标：</w:t>
      </w:r>
      <w:r>
        <w:rPr>
          <w:rFonts w:hint="eastAsia" w:ascii="仿宋_GB2312" w:hAnsi="仿宋" w:eastAsia="仿宋_GB2312" w:cs="仿宋_GB2312"/>
          <w:sz w:val="32"/>
          <w:szCs w:val="32"/>
        </w:rPr>
        <w:t>保障信访工作正常进行，提高信访案件结案率、信访受理满意度，维护国家机关的正常工作秩序，做好稳控工作。</w:t>
      </w:r>
    </w:p>
    <w:p w14:paraId="528D9534">
      <w:pPr>
        <w:spacing w:line="580" w:lineRule="exact"/>
        <w:ind w:firstLine="643" w:firstLineChars="200"/>
        <w:jc w:val="left"/>
        <w:rPr>
          <w:rFonts w:ascii="仿宋_GB2312" w:hAnsi="仿宋" w:eastAsia="仿宋_GB2312" w:cs="Times New Roman"/>
          <w:b/>
          <w:bCs/>
          <w:sz w:val="32"/>
          <w:szCs w:val="32"/>
        </w:rPr>
      </w:pPr>
      <w:r>
        <w:rPr>
          <w:rFonts w:hint="eastAsia" w:ascii="仿宋_GB2312" w:hAnsi="仿宋" w:eastAsia="仿宋_GB2312" w:cs="仿宋_GB2312"/>
          <w:b/>
          <w:bCs/>
          <w:sz w:val="32"/>
          <w:szCs w:val="32"/>
        </w:rPr>
        <w:t>绩效指标：</w:t>
      </w:r>
      <w:r>
        <w:rPr>
          <w:rFonts w:hint="eastAsia" w:ascii="仿宋_GB2312" w:hAnsi="仿宋" w:eastAsia="仿宋_GB2312" w:cs="仿宋_GB2312"/>
          <w:sz w:val="32"/>
          <w:szCs w:val="32"/>
        </w:rPr>
        <w:t>初信初访案件结案率</w:t>
      </w:r>
      <w:r>
        <w:rPr>
          <w:rFonts w:hint="eastAsia" w:ascii="微软雅黑" w:hAnsi="微软雅黑" w:eastAsia="微软雅黑" w:cs="微软雅黑"/>
          <w:sz w:val="32"/>
          <w:szCs w:val="32"/>
        </w:rPr>
        <w:t>≥</w:t>
      </w:r>
      <w:r>
        <w:rPr>
          <w:rFonts w:ascii="仿宋_GB2312" w:hAnsi="仿宋" w:eastAsia="仿宋_GB2312" w:cs="仿宋_GB2312"/>
          <w:sz w:val="32"/>
          <w:szCs w:val="32"/>
        </w:rPr>
        <w:t>90%</w:t>
      </w:r>
      <w:r>
        <w:rPr>
          <w:rFonts w:hint="eastAsia" w:ascii="仿宋_GB2312" w:hAnsi="仿宋" w:eastAsia="仿宋_GB2312" w:cs="仿宋_GB2312"/>
          <w:sz w:val="32"/>
          <w:szCs w:val="32"/>
        </w:rPr>
        <w:t>；重复信访案件结案率</w:t>
      </w:r>
      <w:r>
        <w:rPr>
          <w:rFonts w:hint="eastAsia" w:ascii="微软雅黑" w:hAnsi="微软雅黑" w:eastAsia="微软雅黑" w:cs="微软雅黑"/>
          <w:sz w:val="32"/>
          <w:szCs w:val="32"/>
        </w:rPr>
        <w:t>≥</w:t>
      </w:r>
      <w:r>
        <w:rPr>
          <w:rFonts w:ascii="仿宋_GB2312" w:hAnsi="仿宋" w:eastAsia="仿宋_GB2312" w:cs="仿宋_GB2312"/>
          <w:sz w:val="32"/>
          <w:szCs w:val="32"/>
        </w:rPr>
        <w:t>80%</w:t>
      </w:r>
      <w:r>
        <w:rPr>
          <w:rFonts w:hint="eastAsia" w:ascii="仿宋_GB2312" w:hAnsi="仿宋" w:eastAsia="仿宋_GB2312" w:cs="仿宋_GB2312"/>
          <w:sz w:val="32"/>
          <w:szCs w:val="32"/>
        </w:rPr>
        <w:t>；信访案件录入率</w:t>
      </w:r>
      <w:r>
        <w:rPr>
          <w:rFonts w:hint="eastAsia" w:ascii="微软雅黑" w:hAnsi="微软雅黑" w:eastAsia="微软雅黑" w:cs="微软雅黑"/>
          <w:sz w:val="32"/>
          <w:szCs w:val="32"/>
        </w:rPr>
        <w:t>≥</w:t>
      </w:r>
      <w:r>
        <w:rPr>
          <w:rFonts w:ascii="仿宋_GB2312" w:hAnsi="仿宋" w:eastAsia="仿宋_GB2312" w:cs="仿宋_GB2312"/>
          <w:sz w:val="32"/>
          <w:szCs w:val="32"/>
        </w:rPr>
        <w:t>100%</w:t>
      </w:r>
      <w:r>
        <w:rPr>
          <w:rFonts w:hint="eastAsia" w:ascii="仿宋_GB2312" w:hAnsi="仿宋" w:eastAsia="仿宋_GB2312" w:cs="仿宋_GB2312"/>
          <w:sz w:val="32"/>
          <w:szCs w:val="32"/>
        </w:rPr>
        <w:t>。</w:t>
      </w:r>
    </w:p>
    <w:p w14:paraId="3D8BEC88">
      <w:pPr>
        <w:spacing w:line="580" w:lineRule="exact"/>
        <w:ind w:firstLine="643" w:firstLineChars="200"/>
        <w:jc w:val="left"/>
        <w:rPr>
          <w:rFonts w:ascii="楷体_GB2312" w:hAnsi="仿宋" w:eastAsia="楷体_GB2312" w:cs="Times New Roman"/>
          <w:b/>
          <w:bCs/>
          <w:sz w:val="32"/>
          <w:szCs w:val="32"/>
        </w:rPr>
      </w:pPr>
      <w:r>
        <w:rPr>
          <w:rFonts w:hint="eastAsia" w:ascii="楷体_GB2312" w:hAnsi="仿宋" w:eastAsia="楷体_GB2312" w:cs="楷体_GB2312"/>
          <w:b/>
          <w:bCs/>
          <w:sz w:val="32"/>
          <w:szCs w:val="32"/>
        </w:rPr>
        <w:t>（四）综合业务管理。</w:t>
      </w:r>
    </w:p>
    <w:p w14:paraId="2718755C">
      <w:pPr>
        <w:spacing w:line="580" w:lineRule="exact"/>
        <w:ind w:firstLine="643" w:firstLineChars="200"/>
        <w:jc w:val="left"/>
        <w:rPr>
          <w:rFonts w:ascii="仿宋_GB2312" w:hAnsi="仿宋" w:eastAsia="仿宋_GB2312" w:cs="Times New Roman"/>
          <w:sz w:val="32"/>
          <w:szCs w:val="32"/>
        </w:rPr>
      </w:pPr>
      <w:r>
        <w:rPr>
          <w:rFonts w:hint="eastAsia" w:ascii="仿宋_GB2312" w:hAnsi="仿宋" w:eastAsia="仿宋_GB2312" w:cs="仿宋_GB2312"/>
          <w:b/>
          <w:bCs/>
          <w:sz w:val="32"/>
          <w:szCs w:val="32"/>
        </w:rPr>
        <w:t>绩效目标：</w:t>
      </w:r>
      <w:r>
        <w:rPr>
          <w:rFonts w:hint="eastAsia" w:ascii="仿宋_GB2312" w:hAnsi="仿宋" w:eastAsia="仿宋_GB2312" w:cs="仿宋_GB2312"/>
          <w:sz w:val="32"/>
          <w:szCs w:val="32"/>
        </w:rPr>
        <w:t>加强法院系统队伍建设，加强法院基础设施及信息化建设，加强培训及法院文化建设，不断提高队伍素质和执法能力，推进信息公开，提升审判质效，改进司法工作作风，树立法院良好形象。</w:t>
      </w:r>
    </w:p>
    <w:p w14:paraId="3816A6A2">
      <w:pPr>
        <w:spacing w:line="580" w:lineRule="exact"/>
        <w:ind w:firstLine="643" w:firstLineChars="200"/>
        <w:jc w:val="left"/>
        <w:rPr>
          <w:rFonts w:ascii="仿宋_GB2312" w:hAnsi="仿宋" w:eastAsia="仿宋_GB2312" w:cs="Times New Roman"/>
          <w:b/>
          <w:bCs/>
          <w:sz w:val="32"/>
          <w:szCs w:val="32"/>
          <w:highlight w:val="yellow"/>
        </w:rPr>
      </w:pPr>
      <w:r>
        <w:rPr>
          <w:rFonts w:hint="eastAsia" w:ascii="仿宋_GB2312" w:hAnsi="仿宋" w:eastAsia="仿宋_GB2312" w:cs="仿宋_GB2312"/>
          <w:b/>
          <w:bCs/>
          <w:sz w:val="32"/>
          <w:szCs w:val="32"/>
        </w:rPr>
        <w:t>绩效指标：</w:t>
      </w:r>
      <w:r>
        <w:rPr>
          <w:rFonts w:hint="eastAsia" w:eastAsia="仿宋_GB2312" w:cs="仿宋_GB2312"/>
          <w:color w:val="000000"/>
          <w:sz w:val="32"/>
          <w:szCs w:val="32"/>
        </w:rPr>
        <w:t>法院综合审判管理水平进入全省先进行列</w:t>
      </w:r>
      <w:r>
        <w:rPr>
          <w:rFonts w:eastAsia="仿宋_GB2312"/>
          <w:color w:val="000000"/>
          <w:sz w:val="32"/>
          <w:szCs w:val="32"/>
        </w:rPr>
        <w:t>,</w:t>
      </w:r>
      <w:r>
        <w:rPr>
          <w:rFonts w:hint="eastAsia" w:eastAsia="仿宋_GB2312" w:cs="仿宋_GB2312"/>
          <w:color w:val="000000"/>
          <w:sz w:val="32"/>
          <w:szCs w:val="32"/>
        </w:rPr>
        <w:t>人均结案率、庭审直播率等项指标继续保持全省前列。</w:t>
      </w:r>
    </w:p>
    <w:p w14:paraId="7E0EB7BA">
      <w:pPr>
        <w:spacing w:line="580" w:lineRule="exact"/>
        <w:ind w:firstLine="643" w:firstLineChars="200"/>
        <w:jc w:val="left"/>
        <w:rPr>
          <w:rFonts w:ascii="楷体_GB2312" w:hAnsi="仿宋" w:eastAsia="楷体_GB2312" w:cs="Times New Roman"/>
          <w:b/>
          <w:bCs/>
          <w:sz w:val="32"/>
          <w:szCs w:val="32"/>
        </w:rPr>
      </w:pPr>
      <w:r>
        <w:rPr>
          <w:rFonts w:hint="eastAsia" w:ascii="楷体_GB2312" w:hAnsi="仿宋" w:eastAsia="楷体_GB2312" w:cs="楷体_GB2312"/>
          <w:b/>
          <w:bCs/>
          <w:sz w:val="32"/>
          <w:szCs w:val="32"/>
        </w:rPr>
        <w:t>（五）综合事务管理。</w:t>
      </w:r>
    </w:p>
    <w:p w14:paraId="1C90AF30">
      <w:pPr>
        <w:spacing w:line="580" w:lineRule="exact"/>
        <w:ind w:firstLine="643" w:firstLineChars="200"/>
        <w:jc w:val="left"/>
        <w:rPr>
          <w:rFonts w:ascii="仿宋_GB2312" w:hAnsi="仿宋" w:eastAsia="仿宋_GB2312" w:cs="Times New Roman"/>
          <w:sz w:val="32"/>
          <w:szCs w:val="32"/>
        </w:rPr>
      </w:pPr>
      <w:r>
        <w:rPr>
          <w:rFonts w:hint="eastAsia" w:ascii="仿宋_GB2312" w:hAnsi="仿宋" w:eastAsia="仿宋_GB2312" w:cs="仿宋_GB2312"/>
          <w:b/>
          <w:bCs/>
          <w:sz w:val="32"/>
          <w:szCs w:val="32"/>
        </w:rPr>
        <w:t>绩效目标：</w:t>
      </w:r>
      <w:r>
        <w:rPr>
          <w:rFonts w:hint="eastAsia" w:ascii="仿宋_GB2312" w:hAnsi="仿宋" w:eastAsia="仿宋_GB2312" w:cs="仿宋_GB2312"/>
          <w:sz w:val="32"/>
          <w:szCs w:val="32"/>
        </w:rPr>
        <w:t>领导全市人民法院的监察工作，管理全市法院司法行政工作，高质高效完成高级人民法院交办的其他工作和年度各项工作。</w:t>
      </w:r>
    </w:p>
    <w:p w14:paraId="772679D3">
      <w:pPr>
        <w:spacing w:line="580" w:lineRule="exact"/>
        <w:ind w:firstLine="643" w:firstLineChars="200"/>
        <w:jc w:val="left"/>
        <w:rPr>
          <w:rFonts w:ascii="仿宋_GB2312" w:hAnsi="仿宋" w:eastAsia="仿宋_GB2312" w:cs="Times New Roman"/>
          <w:sz w:val="32"/>
          <w:szCs w:val="32"/>
        </w:rPr>
      </w:pPr>
      <w:r>
        <w:rPr>
          <w:rFonts w:hint="eastAsia" w:ascii="仿宋_GB2312" w:hAnsi="仿宋" w:eastAsia="仿宋_GB2312" w:cs="仿宋_GB2312"/>
          <w:b/>
          <w:bCs/>
          <w:sz w:val="32"/>
          <w:szCs w:val="32"/>
        </w:rPr>
        <w:t>绩效指标：</w:t>
      </w:r>
      <w:r>
        <w:rPr>
          <w:rFonts w:hint="eastAsia" w:ascii="仿宋_GB2312" w:hAnsi="仿宋" w:eastAsia="仿宋_GB2312" w:cs="仿宋_GB2312"/>
          <w:sz w:val="32"/>
          <w:szCs w:val="32"/>
        </w:rPr>
        <w:t>保障各项后勤工作完成情况</w:t>
      </w:r>
      <w:r>
        <w:rPr>
          <w:rFonts w:hint="eastAsia" w:ascii="微软雅黑" w:hAnsi="微软雅黑" w:eastAsia="微软雅黑" w:cs="微软雅黑"/>
          <w:sz w:val="32"/>
          <w:szCs w:val="32"/>
        </w:rPr>
        <w:t>≥</w:t>
      </w:r>
      <w:r>
        <w:rPr>
          <w:rFonts w:ascii="仿宋_GB2312" w:hAnsi="仿宋" w:eastAsia="仿宋_GB2312" w:cs="仿宋_GB2312"/>
          <w:sz w:val="32"/>
          <w:szCs w:val="32"/>
        </w:rPr>
        <w:t>95%</w:t>
      </w:r>
      <w:r>
        <w:rPr>
          <w:rFonts w:hint="eastAsia" w:ascii="仿宋_GB2312" w:hAnsi="仿宋" w:eastAsia="仿宋_GB2312" w:cs="仿宋_GB2312"/>
          <w:sz w:val="32"/>
          <w:szCs w:val="32"/>
        </w:rPr>
        <w:t>；综合事务管理工作完成情况</w:t>
      </w:r>
      <w:r>
        <w:rPr>
          <w:rFonts w:hint="eastAsia" w:ascii="微软雅黑" w:hAnsi="微软雅黑" w:eastAsia="微软雅黑" w:cs="微软雅黑"/>
          <w:sz w:val="32"/>
          <w:szCs w:val="32"/>
        </w:rPr>
        <w:t>≥</w:t>
      </w:r>
      <w:r>
        <w:rPr>
          <w:rFonts w:ascii="仿宋_GB2312" w:hAnsi="仿宋" w:eastAsia="仿宋_GB2312" w:cs="仿宋_GB2312"/>
          <w:sz w:val="32"/>
          <w:szCs w:val="32"/>
        </w:rPr>
        <w:t>95%</w:t>
      </w:r>
      <w:r>
        <w:rPr>
          <w:rFonts w:hint="eastAsia" w:ascii="仿宋_GB2312" w:hAnsi="仿宋" w:eastAsia="仿宋_GB2312" w:cs="仿宋_GB2312"/>
          <w:sz w:val="32"/>
          <w:szCs w:val="32"/>
        </w:rPr>
        <w:t>。</w:t>
      </w:r>
    </w:p>
    <w:p w14:paraId="09C11EC5">
      <w:pPr>
        <w:spacing w:line="584" w:lineRule="exact"/>
        <w:ind w:firstLine="643" w:firstLineChars="200"/>
        <w:rPr>
          <w:rFonts w:ascii="楷体_GB2312" w:hAnsi="黑体" w:eastAsia="楷体_GB2312" w:cs="Times New Roman"/>
          <w:b/>
          <w:bCs/>
          <w:sz w:val="32"/>
          <w:szCs w:val="32"/>
        </w:rPr>
      </w:pPr>
      <w:r>
        <w:rPr>
          <w:rFonts w:hint="eastAsia" w:ascii="楷体_GB2312" w:hAnsi="黑体" w:eastAsia="楷体_GB2312" w:cs="楷体_GB2312"/>
          <w:b/>
          <w:bCs/>
          <w:sz w:val="32"/>
          <w:szCs w:val="32"/>
        </w:rPr>
        <w:t>三、工作保障措施</w:t>
      </w:r>
    </w:p>
    <w:p w14:paraId="73615216">
      <w:pPr>
        <w:spacing w:line="580" w:lineRule="exact"/>
        <w:ind w:firstLine="420" w:firstLineChars="200"/>
        <w:jc w:val="left"/>
        <w:rPr>
          <w:rFonts w:ascii="仿宋_GB2312" w:hAnsi="仿宋" w:eastAsia="仿宋_GB2312" w:cs="Times New Roman"/>
          <w:sz w:val="32"/>
          <w:szCs w:val="32"/>
        </w:rPr>
      </w:pPr>
      <w:r>
        <w:rPr>
          <w:rFonts w:ascii="Times New Roman" w:hAnsi="Times New Roman" w:eastAsia="仿宋_GB2312" w:cs="Times New Roman"/>
        </w:rPr>
        <w:t xml:space="preserve">   </w:t>
      </w:r>
      <w:r>
        <w:rPr>
          <w:rFonts w:hint="eastAsia" w:ascii="仿宋_GB2312" w:hAnsi="仿宋" w:eastAsia="仿宋_GB2312" w:cs="仿宋_GB2312"/>
          <w:sz w:val="32"/>
          <w:szCs w:val="32"/>
        </w:rPr>
        <w:t>本部门为实现年度绩效目标，保证绩效目标实现，结合本部门预算绩效管理的实际情况制定了如下保障措施：</w:t>
      </w:r>
    </w:p>
    <w:p w14:paraId="6BED5F66">
      <w:pPr>
        <w:spacing w:line="580" w:lineRule="exact"/>
        <w:ind w:firstLine="643" w:firstLineChars="200"/>
        <w:jc w:val="left"/>
        <w:rPr>
          <w:rFonts w:ascii="仿宋_GB2312" w:hAnsi="仿宋" w:eastAsia="仿宋_GB2312" w:cs="Times New Roman"/>
          <w:b/>
          <w:bCs/>
          <w:sz w:val="32"/>
          <w:szCs w:val="32"/>
        </w:rPr>
      </w:pPr>
      <w:r>
        <w:rPr>
          <w:rFonts w:hint="eastAsia" w:ascii="仿宋_GB2312" w:hAnsi="仿宋" w:eastAsia="仿宋_GB2312" w:cs="仿宋_GB2312"/>
          <w:b/>
          <w:bCs/>
          <w:sz w:val="32"/>
          <w:szCs w:val="32"/>
        </w:rPr>
        <w:t>（一）完善制度建设</w:t>
      </w:r>
    </w:p>
    <w:p w14:paraId="4D46639C">
      <w:pPr>
        <w:spacing w:line="580" w:lineRule="exact"/>
        <w:ind w:firstLine="640" w:firstLineChars="200"/>
        <w:jc w:val="left"/>
        <w:rPr>
          <w:rFonts w:ascii="仿宋_GB2312" w:hAnsi="仿宋" w:eastAsia="仿宋_GB2312" w:cs="Times New Roman"/>
          <w:sz w:val="32"/>
          <w:szCs w:val="32"/>
        </w:rPr>
      </w:pPr>
      <w:r>
        <w:rPr>
          <w:rFonts w:hint="eastAsia" w:ascii="仿宋_GB2312" w:hAnsi="仿宋" w:eastAsia="仿宋_GB2312" w:cs="仿宋_GB2312"/>
          <w:sz w:val="32"/>
          <w:szCs w:val="32"/>
        </w:rPr>
        <w:t>按照部门内部控制的总体要求，制定完善预算绩效管理制度、财务管理规定、现金管理办法等相关工作保障制度，为全年预算绩效目标的实现奠定制度基础。</w:t>
      </w:r>
    </w:p>
    <w:p w14:paraId="4C391CF1">
      <w:pPr>
        <w:spacing w:line="580" w:lineRule="exact"/>
        <w:ind w:firstLine="643" w:firstLineChars="200"/>
        <w:jc w:val="left"/>
        <w:rPr>
          <w:rFonts w:ascii="仿宋_GB2312" w:hAnsi="仿宋" w:eastAsia="仿宋_GB2312" w:cs="Times New Roman"/>
          <w:b/>
          <w:bCs/>
          <w:sz w:val="32"/>
          <w:szCs w:val="32"/>
        </w:rPr>
      </w:pPr>
      <w:r>
        <w:rPr>
          <w:rFonts w:hint="eastAsia" w:ascii="仿宋_GB2312" w:hAnsi="仿宋" w:eastAsia="仿宋_GB2312" w:cs="仿宋_GB2312"/>
          <w:b/>
          <w:bCs/>
          <w:sz w:val="32"/>
          <w:szCs w:val="32"/>
        </w:rPr>
        <w:t>（二）加强支出管理</w:t>
      </w:r>
    </w:p>
    <w:p w14:paraId="48AEAD28">
      <w:pPr>
        <w:spacing w:line="580" w:lineRule="exact"/>
        <w:ind w:firstLine="640" w:firstLineChars="200"/>
        <w:jc w:val="left"/>
        <w:rPr>
          <w:rFonts w:ascii="仿宋_GB2312" w:hAnsi="仿宋" w:eastAsia="仿宋_GB2312" w:cs="Times New Roman"/>
          <w:sz w:val="32"/>
          <w:szCs w:val="32"/>
        </w:rPr>
      </w:pPr>
      <w:r>
        <w:rPr>
          <w:rFonts w:hint="eastAsia" w:ascii="仿宋_GB2312" w:hAnsi="仿宋" w:eastAsia="仿宋_GB2312" w:cs="仿宋_GB2312"/>
          <w:sz w:val="32"/>
          <w:szCs w:val="32"/>
        </w:rPr>
        <w:t>通过优化支出结构、编细编实预算、加快履行政府采购手续、尽快启动项目、及时支付资金，确保支出进度达标。</w:t>
      </w:r>
    </w:p>
    <w:p w14:paraId="4D793D80">
      <w:pPr>
        <w:spacing w:line="580" w:lineRule="exact"/>
        <w:ind w:firstLine="643" w:firstLineChars="200"/>
        <w:jc w:val="left"/>
        <w:rPr>
          <w:rFonts w:ascii="仿宋_GB2312" w:hAnsi="仿宋" w:eastAsia="仿宋_GB2312" w:cs="Times New Roman"/>
          <w:b/>
          <w:bCs/>
          <w:sz w:val="32"/>
          <w:szCs w:val="32"/>
        </w:rPr>
      </w:pPr>
      <w:r>
        <w:rPr>
          <w:rFonts w:hint="eastAsia" w:ascii="仿宋_GB2312" w:hAnsi="仿宋" w:eastAsia="仿宋_GB2312" w:cs="仿宋_GB2312"/>
          <w:b/>
          <w:bCs/>
          <w:sz w:val="32"/>
          <w:szCs w:val="32"/>
        </w:rPr>
        <w:t>（三）加强绩效运行监控</w:t>
      </w:r>
    </w:p>
    <w:p w14:paraId="37B7707A">
      <w:pPr>
        <w:spacing w:line="580" w:lineRule="exact"/>
        <w:ind w:firstLine="640" w:firstLineChars="200"/>
        <w:jc w:val="left"/>
        <w:rPr>
          <w:rFonts w:ascii="仿宋_GB2312" w:hAnsi="仿宋" w:eastAsia="仿宋_GB2312" w:cs="Times New Roman"/>
          <w:sz w:val="32"/>
          <w:szCs w:val="32"/>
        </w:rPr>
      </w:pPr>
      <w:r>
        <w:rPr>
          <w:rFonts w:hint="eastAsia" w:ascii="仿宋_GB2312" w:hAnsi="仿宋" w:eastAsia="仿宋_GB2312" w:cs="仿宋_GB2312"/>
          <w:sz w:val="32"/>
          <w:szCs w:val="32"/>
        </w:rPr>
        <w:t>为加强绩效运行监控，我院成立了预算绩效管理领导小组，下设绩效管理工作办公室，按要求开展绩效运行监控，发现问题及时采取措施，确保绩效目标如期保质实现。</w:t>
      </w:r>
    </w:p>
    <w:p w14:paraId="4D52F17C">
      <w:pPr>
        <w:spacing w:line="580" w:lineRule="exact"/>
        <w:ind w:firstLine="643" w:firstLineChars="200"/>
        <w:jc w:val="left"/>
        <w:rPr>
          <w:rFonts w:ascii="仿宋_GB2312" w:hAnsi="仿宋" w:eastAsia="仿宋_GB2312" w:cs="Times New Roman"/>
          <w:b/>
          <w:bCs/>
          <w:sz w:val="32"/>
          <w:szCs w:val="32"/>
        </w:rPr>
      </w:pPr>
      <w:r>
        <w:rPr>
          <w:rFonts w:hint="eastAsia" w:ascii="仿宋_GB2312" w:hAnsi="仿宋" w:eastAsia="仿宋_GB2312" w:cs="仿宋_GB2312"/>
          <w:b/>
          <w:bCs/>
          <w:sz w:val="32"/>
          <w:szCs w:val="32"/>
        </w:rPr>
        <w:t>（四）做好绩效自评</w:t>
      </w:r>
    </w:p>
    <w:p w14:paraId="11DF38B2">
      <w:pPr>
        <w:spacing w:line="580" w:lineRule="exact"/>
        <w:ind w:firstLine="640" w:firstLineChars="200"/>
        <w:jc w:val="left"/>
        <w:rPr>
          <w:rFonts w:ascii="仿宋_GB2312" w:hAnsi="仿宋" w:eastAsia="仿宋_GB2312" w:cs="Times New Roman"/>
          <w:sz w:val="32"/>
          <w:szCs w:val="32"/>
        </w:rPr>
      </w:pPr>
      <w:r>
        <w:rPr>
          <w:rFonts w:hint="eastAsia" w:ascii="仿宋_GB2312" w:hAnsi="仿宋" w:eastAsia="仿宋_GB2312" w:cs="仿宋_GB2312"/>
          <w:sz w:val="32"/>
          <w:szCs w:val="32"/>
        </w:rPr>
        <w:t>按要求开展上年度部门预算绩效自评和重点评价工作，对评价中发现的问题及时整改，调整优化支出结构，提高财政资金使用效益。</w:t>
      </w:r>
    </w:p>
    <w:p w14:paraId="22CFAAE2">
      <w:pPr>
        <w:spacing w:line="580" w:lineRule="exact"/>
        <w:ind w:firstLine="643" w:firstLineChars="200"/>
        <w:jc w:val="left"/>
        <w:rPr>
          <w:rFonts w:ascii="仿宋_GB2312" w:hAnsi="仿宋" w:eastAsia="仿宋_GB2312" w:cs="Times New Roman"/>
          <w:b/>
          <w:bCs/>
          <w:sz w:val="32"/>
          <w:szCs w:val="32"/>
        </w:rPr>
      </w:pPr>
      <w:r>
        <w:rPr>
          <w:rFonts w:hint="eastAsia" w:ascii="仿宋_GB2312" w:hAnsi="仿宋" w:eastAsia="仿宋_GB2312" w:cs="仿宋_GB2312"/>
          <w:b/>
          <w:bCs/>
          <w:sz w:val="32"/>
          <w:szCs w:val="32"/>
        </w:rPr>
        <w:t>（五）规范财务资产管理</w:t>
      </w:r>
    </w:p>
    <w:p w14:paraId="0C5E909A">
      <w:pPr>
        <w:spacing w:line="580" w:lineRule="exact"/>
        <w:ind w:firstLine="640" w:firstLineChars="200"/>
        <w:jc w:val="left"/>
        <w:rPr>
          <w:rFonts w:ascii="仿宋_GB2312" w:hAnsi="仿宋" w:eastAsia="仿宋_GB2312" w:cs="Times New Roman"/>
          <w:sz w:val="32"/>
          <w:szCs w:val="32"/>
        </w:rPr>
      </w:pPr>
      <w:r>
        <w:rPr>
          <w:rFonts w:hint="eastAsia" w:ascii="仿宋_GB2312" w:hAnsi="仿宋" w:eastAsia="仿宋_GB2312" w:cs="仿宋_GB2312"/>
          <w:sz w:val="32"/>
          <w:szCs w:val="32"/>
        </w:rPr>
        <w:t>完善财务管理制度，严格审批程序，加强固定资产登记、使用和报废处置管理，做到支出合理，物尽其用。</w:t>
      </w:r>
    </w:p>
    <w:p w14:paraId="2A339EB8">
      <w:pPr>
        <w:spacing w:line="580" w:lineRule="exact"/>
        <w:ind w:firstLine="643" w:firstLineChars="200"/>
        <w:jc w:val="left"/>
        <w:rPr>
          <w:rFonts w:ascii="仿宋_GB2312" w:hAnsi="仿宋" w:eastAsia="仿宋_GB2312" w:cs="Times New Roman"/>
          <w:b/>
          <w:bCs/>
          <w:sz w:val="32"/>
          <w:szCs w:val="32"/>
        </w:rPr>
      </w:pPr>
      <w:r>
        <w:rPr>
          <w:rFonts w:hint="eastAsia" w:ascii="仿宋_GB2312" w:hAnsi="仿宋" w:eastAsia="仿宋_GB2312" w:cs="仿宋_GB2312"/>
          <w:b/>
          <w:bCs/>
          <w:sz w:val="32"/>
          <w:szCs w:val="32"/>
        </w:rPr>
        <w:t>（六）加强内部监督</w:t>
      </w:r>
    </w:p>
    <w:p w14:paraId="2BF5D53D">
      <w:pPr>
        <w:spacing w:line="580" w:lineRule="exact"/>
        <w:ind w:firstLine="640" w:firstLineChars="200"/>
        <w:jc w:val="left"/>
        <w:rPr>
          <w:rFonts w:ascii="仿宋_GB2312" w:hAnsi="仿宋" w:eastAsia="仿宋_GB2312" w:cs="Times New Roman"/>
          <w:sz w:val="32"/>
          <w:szCs w:val="32"/>
        </w:rPr>
      </w:pPr>
      <w:r>
        <w:rPr>
          <w:rFonts w:hint="eastAsia" w:ascii="仿宋_GB2312" w:hAnsi="仿宋" w:eastAsia="仿宋_GB2312" w:cs="仿宋_GB2312"/>
          <w:sz w:val="32"/>
          <w:szCs w:val="32"/>
        </w:rPr>
        <w:t>加强内部监督制度建设，对绩效运行情况、重大支出决策、对外投资、资产处置及其他重要经济业务事项的决策和执行进行督导，对会计资料进行内部审计，并配合做好审计、财政监督等外部监督工作，确保财政资金安全有效。</w:t>
      </w:r>
    </w:p>
    <w:p w14:paraId="473C51E3">
      <w:pPr>
        <w:spacing w:line="580" w:lineRule="exact"/>
        <w:ind w:firstLine="643" w:firstLineChars="200"/>
        <w:jc w:val="left"/>
        <w:rPr>
          <w:rFonts w:ascii="仿宋_GB2312" w:hAnsi="仿宋" w:eastAsia="仿宋_GB2312" w:cs="Times New Roman"/>
          <w:b/>
          <w:bCs/>
          <w:sz w:val="32"/>
          <w:szCs w:val="32"/>
        </w:rPr>
      </w:pPr>
      <w:r>
        <w:rPr>
          <w:rFonts w:hint="eastAsia" w:ascii="仿宋_GB2312" w:hAnsi="仿宋" w:eastAsia="仿宋_GB2312" w:cs="仿宋_GB2312"/>
          <w:b/>
          <w:bCs/>
          <w:sz w:val="32"/>
          <w:szCs w:val="32"/>
        </w:rPr>
        <w:t>（七）加强宣传培训调研等</w:t>
      </w:r>
    </w:p>
    <w:p w14:paraId="1B46FC6F">
      <w:pPr>
        <w:spacing w:line="580" w:lineRule="exact"/>
        <w:ind w:firstLine="640" w:firstLineChars="200"/>
        <w:jc w:val="left"/>
        <w:rPr>
          <w:rFonts w:ascii="仿宋_GB2312" w:hAnsi="仿宋" w:eastAsia="仿宋_GB2312" w:cs="Times New Roman"/>
          <w:sz w:val="32"/>
          <w:szCs w:val="32"/>
        </w:rPr>
      </w:pPr>
      <w:r>
        <w:rPr>
          <w:rFonts w:hint="eastAsia" w:ascii="仿宋_GB2312" w:hAnsi="仿宋" w:eastAsia="仿宋_GB2312" w:cs="仿宋_GB2312"/>
          <w:sz w:val="32"/>
          <w:szCs w:val="32"/>
        </w:rPr>
        <w:t>加强人员培训，提高本部门人员业务素质；加强调研，提出优化财政资金配置、提高资金使用效益的意见建议；加大宣传力度，强化预算绩效管理意识，促进预算绩效管理水平进一步提升。</w:t>
      </w:r>
    </w:p>
    <w:p w14:paraId="4055D689">
      <w:pPr>
        <w:spacing w:line="580" w:lineRule="exact"/>
        <w:ind w:firstLine="643" w:firstLineChars="200"/>
        <w:jc w:val="left"/>
        <w:rPr>
          <w:rFonts w:ascii="仿宋_GB2312" w:hAnsi="仿宋" w:eastAsia="仿宋_GB2312" w:cs="Times New Roman"/>
          <w:sz w:val="32"/>
          <w:szCs w:val="32"/>
        </w:rPr>
      </w:pPr>
      <w:r>
        <w:rPr>
          <w:rFonts w:hint="eastAsia" w:ascii="仿宋_GB2312" w:hAnsi="仿宋" w:eastAsia="仿宋_GB2312" w:cs="仿宋_GB2312"/>
          <w:b/>
          <w:bCs/>
          <w:sz w:val="32"/>
          <w:szCs w:val="32"/>
        </w:rPr>
        <w:t>四、</w:t>
      </w:r>
      <w:r>
        <w:rPr>
          <w:rFonts w:hint="eastAsia" w:ascii="仿宋_GB2312" w:hAnsi="仿宋" w:eastAsia="仿宋_GB2312" w:cs="仿宋_GB2312"/>
          <w:sz w:val="32"/>
          <w:szCs w:val="32"/>
        </w:rPr>
        <w:t>部门整体支出绩效指标</w:t>
      </w:r>
    </w:p>
    <w:p w14:paraId="34175125">
      <w:pPr>
        <w:spacing w:line="580" w:lineRule="exact"/>
        <w:jc w:val="center"/>
        <w:rPr>
          <w:rFonts w:eastAsia="方正小标宋简体" w:cs="Times New Roman"/>
          <w:sz w:val="44"/>
          <w:szCs w:val="44"/>
        </w:rPr>
      </w:pP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1" w:type="dxa"/>
          <w:bottom w:w="0" w:type="dxa"/>
          <w:right w:w="11" w:type="dxa"/>
        </w:tblCellMar>
      </w:tblPr>
      <w:tblGrid>
        <w:gridCol w:w="846"/>
        <w:gridCol w:w="850"/>
        <w:gridCol w:w="851"/>
        <w:gridCol w:w="1559"/>
        <w:gridCol w:w="1418"/>
        <w:gridCol w:w="393"/>
        <w:gridCol w:w="741"/>
        <w:gridCol w:w="567"/>
        <w:gridCol w:w="1609"/>
      </w:tblGrid>
      <w:tr w14:paraId="7825E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jc w:val="center"/>
        </w:trPr>
        <w:tc>
          <w:tcPr>
            <w:tcW w:w="846" w:type="dxa"/>
            <w:vMerge w:val="restart"/>
            <w:vAlign w:val="center"/>
          </w:tcPr>
          <w:p w14:paraId="5D213F54">
            <w:pPr>
              <w:widowControl/>
              <w:adjustRightInd w:val="0"/>
              <w:snapToGrid w:val="0"/>
              <w:jc w:val="center"/>
              <w:rPr>
                <w:rFonts w:ascii="仿宋_GB2312" w:eastAsia="仿宋_GB2312" w:cs="Times New Roman"/>
                <w:b/>
                <w:bCs/>
                <w:kern w:val="0"/>
                <w:sz w:val="28"/>
                <w:szCs w:val="28"/>
              </w:rPr>
            </w:pPr>
            <w:r>
              <w:rPr>
                <w:rFonts w:hint="eastAsia" w:ascii="仿宋_GB2312" w:eastAsia="仿宋_GB2312" w:cs="仿宋_GB2312"/>
                <w:b/>
                <w:bCs/>
                <w:kern w:val="0"/>
                <w:sz w:val="28"/>
                <w:szCs w:val="28"/>
              </w:rPr>
              <w:t>一级指标</w:t>
            </w:r>
          </w:p>
        </w:tc>
        <w:tc>
          <w:tcPr>
            <w:tcW w:w="850" w:type="dxa"/>
            <w:vMerge w:val="restart"/>
            <w:vAlign w:val="center"/>
          </w:tcPr>
          <w:p w14:paraId="2ABE7746">
            <w:pPr>
              <w:widowControl/>
              <w:adjustRightInd w:val="0"/>
              <w:snapToGrid w:val="0"/>
              <w:jc w:val="center"/>
              <w:rPr>
                <w:rFonts w:ascii="仿宋_GB2312" w:eastAsia="仿宋_GB2312" w:cs="Times New Roman"/>
                <w:b/>
                <w:bCs/>
                <w:kern w:val="0"/>
                <w:sz w:val="28"/>
                <w:szCs w:val="28"/>
              </w:rPr>
            </w:pPr>
            <w:r>
              <w:rPr>
                <w:rFonts w:hint="eastAsia" w:ascii="仿宋_GB2312" w:eastAsia="仿宋_GB2312" w:cs="仿宋_GB2312"/>
                <w:b/>
                <w:bCs/>
                <w:kern w:val="0"/>
                <w:sz w:val="28"/>
                <w:szCs w:val="28"/>
              </w:rPr>
              <w:t>二级指标</w:t>
            </w:r>
          </w:p>
        </w:tc>
        <w:tc>
          <w:tcPr>
            <w:tcW w:w="851" w:type="dxa"/>
            <w:vMerge w:val="restart"/>
            <w:vAlign w:val="center"/>
          </w:tcPr>
          <w:p w14:paraId="3DD7EB67">
            <w:pPr>
              <w:widowControl/>
              <w:adjustRightInd w:val="0"/>
              <w:snapToGrid w:val="0"/>
              <w:jc w:val="center"/>
              <w:rPr>
                <w:rFonts w:ascii="仿宋_GB2312" w:eastAsia="仿宋_GB2312" w:cs="Times New Roman"/>
                <w:b/>
                <w:bCs/>
                <w:kern w:val="0"/>
                <w:sz w:val="28"/>
                <w:szCs w:val="28"/>
              </w:rPr>
            </w:pPr>
            <w:r>
              <w:rPr>
                <w:rFonts w:hint="eastAsia" w:ascii="仿宋_GB2312" w:eastAsia="仿宋_GB2312" w:cs="仿宋_GB2312"/>
                <w:b/>
                <w:bCs/>
                <w:kern w:val="0"/>
                <w:sz w:val="28"/>
                <w:szCs w:val="28"/>
              </w:rPr>
              <w:t>三级指标</w:t>
            </w:r>
          </w:p>
        </w:tc>
        <w:tc>
          <w:tcPr>
            <w:tcW w:w="1559" w:type="dxa"/>
            <w:vMerge w:val="restart"/>
            <w:vAlign w:val="center"/>
          </w:tcPr>
          <w:p w14:paraId="62023C2B">
            <w:pPr>
              <w:widowControl/>
              <w:adjustRightInd w:val="0"/>
              <w:snapToGrid w:val="0"/>
              <w:jc w:val="center"/>
              <w:rPr>
                <w:rFonts w:ascii="仿宋_GB2312" w:eastAsia="仿宋_GB2312" w:cs="Times New Roman"/>
                <w:b/>
                <w:bCs/>
                <w:kern w:val="0"/>
                <w:sz w:val="28"/>
                <w:szCs w:val="28"/>
              </w:rPr>
            </w:pPr>
            <w:r>
              <w:rPr>
                <w:rFonts w:hint="eastAsia" w:ascii="仿宋_GB2312" w:eastAsia="仿宋_GB2312" w:cs="仿宋_GB2312"/>
                <w:b/>
                <w:bCs/>
                <w:kern w:val="0"/>
                <w:sz w:val="28"/>
                <w:szCs w:val="28"/>
              </w:rPr>
              <w:t>评（扣）分标准</w:t>
            </w:r>
          </w:p>
        </w:tc>
        <w:tc>
          <w:tcPr>
            <w:tcW w:w="1418" w:type="dxa"/>
            <w:vMerge w:val="restart"/>
            <w:vAlign w:val="center"/>
          </w:tcPr>
          <w:p w14:paraId="27B33E4D">
            <w:pPr>
              <w:widowControl/>
              <w:adjustRightInd w:val="0"/>
              <w:snapToGrid w:val="0"/>
              <w:jc w:val="center"/>
              <w:rPr>
                <w:rFonts w:ascii="仿宋_GB2312" w:eastAsia="仿宋_GB2312" w:cs="Times New Roman"/>
                <w:b/>
                <w:bCs/>
                <w:kern w:val="0"/>
                <w:sz w:val="28"/>
                <w:szCs w:val="28"/>
              </w:rPr>
            </w:pPr>
            <w:r>
              <w:rPr>
                <w:rFonts w:hint="eastAsia" w:ascii="仿宋_GB2312" w:eastAsia="仿宋_GB2312" w:cs="仿宋_GB2312"/>
                <w:b/>
                <w:bCs/>
                <w:kern w:val="0"/>
                <w:sz w:val="28"/>
                <w:szCs w:val="28"/>
              </w:rPr>
              <w:t>绩效指标描述</w:t>
            </w:r>
          </w:p>
        </w:tc>
        <w:tc>
          <w:tcPr>
            <w:tcW w:w="1701" w:type="dxa"/>
            <w:gridSpan w:val="3"/>
            <w:vAlign w:val="center"/>
          </w:tcPr>
          <w:p w14:paraId="4B5C375D">
            <w:pPr>
              <w:widowControl/>
              <w:adjustRightInd w:val="0"/>
              <w:snapToGrid w:val="0"/>
              <w:jc w:val="center"/>
              <w:rPr>
                <w:rFonts w:ascii="仿宋_GB2312" w:eastAsia="仿宋_GB2312" w:cs="Times New Roman"/>
                <w:b/>
                <w:bCs/>
                <w:kern w:val="0"/>
                <w:sz w:val="28"/>
                <w:szCs w:val="28"/>
              </w:rPr>
            </w:pPr>
            <w:r>
              <w:rPr>
                <w:rFonts w:hint="eastAsia" w:ascii="仿宋_GB2312" w:eastAsia="仿宋_GB2312" w:cs="仿宋_GB2312"/>
                <w:b/>
                <w:bCs/>
                <w:kern w:val="0"/>
                <w:sz w:val="28"/>
                <w:szCs w:val="28"/>
              </w:rPr>
              <w:t>指标值</w:t>
            </w:r>
          </w:p>
        </w:tc>
        <w:tc>
          <w:tcPr>
            <w:tcW w:w="1609" w:type="dxa"/>
            <w:vMerge w:val="restart"/>
            <w:vAlign w:val="center"/>
          </w:tcPr>
          <w:p w14:paraId="3408EDEB">
            <w:pPr>
              <w:widowControl/>
              <w:adjustRightInd w:val="0"/>
              <w:snapToGrid w:val="0"/>
              <w:jc w:val="left"/>
              <w:rPr>
                <w:rFonts w:ascii="仿宋_GB2312" w:eastAsia="仿宋_GB2312" w:cs="Times New Roman"/>
                <w:b/>
                <w:bCs/>
                <w:kern w:val="0"/>
                <w:sz w:val="28"/>
                <w:szCs w:val="28"/>
              </w:rPr>
            </w:pPr>
            <w:r>
              <w:rPr>
                <w:rFonts w:hint="eastAsia" w:ascii="仿宋_GB2312" w:eastAsia="仿宋_GB2312" w:cs="仿宋_GB2312"/>
                <w:b/>
                <w:bCs/>
                <w:kern w:val="0"/>
                <w:sz w:val="28"/>
                <w:szCs w:val="28"/>
              </w:rPr>
              <w:t>指标值确定依据</w:t>
            </w:r>
          </w:p>
        </w:tc>
      </w:tr>
      <w:tr w14:paraId="3594F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jc w:val="center"/>
        </w:trPr>
        <w:tc>
          <w:tcPr>
            <w:tcW w:w="846" w:type="dxa"/>
            <w:vMerge w:val="continue"/>
            <w:vAlign w:val="center"/>
          </w:tcPr>
          <w:p w14:paraId="43B3C282">
            <w:pPr>
              <w:rPr>
                <w:rFonts w:ascii="仿宋_GB2312" w:eastAsia="仿宋_GB2312" w:cs="Times New Roman"/>
                <w:b/>
                <w:bCs/>
                <w:sz w:val="28"/>
                <w:szCs w:val="28"/>
              </w:rPr>
            </w:pPr>
          </w:p>
        </w:tc>
        <w:tc>
          <w:tcPr>
            <w:tcW w:w="850" w:type="dxa"/>
            <w:vMerge w:val="continue"/>
            <w:vAlign w:val="center"/>
          </w:tcPr>
          <w:p w14:paraId="51B1A067">
            <w:pPr>
              <w:rPr>
                <w:rFonts w:ascii="仿宋_GB2312" w:eastAsia="仿宋_GB2312" w:cs="Times New Roman"/>
                <w:b/>
                <w:bCs/>
                <w:sz w:val="28"/>
                <w:szCs w:val="28"/>
              </w:rPr>
            </w:pPr>
          </w:p>
        </w:tc>
        <w:tc>
          <w:tcPr>
            <w:tcW w:w="851" w:type="dxa"/>
            <w:vMerge w:val="continue"/>
            <w:vAlign w:val="center"/>
          </w:tcPr>
          <w:p w14:paraId="0FB3CED9">
            <w:pPr>
              <w:rPr>
                <w:rFonts w:ascii="仿宋_GB2312" w:eastAsia="仿宋_GB2312" w:cs="Times New Roman"/>
                <w:b/>
                <w:bCs/>
                <w:sz w:val="28"/>
                <w:szCs w:val="28"/>
              </w:rPr>
            </w:pPr>
          </w:p>
        </w:tc>
        <w:tc>
          <w:tcPr>
            <w:tcW w:w="1559" w:type="dxa"/>
            <w:vMerge w:val="continue"/>
            <w:vAlign w:val="center"/>
          </w:tcPr>
          <w:p w14:paraId="2FCDD425">
            <w:pPr>
              <w:rPr>
                <w:rFonts w:ascii="仿宋_GB2312" w:eastAsia="仿宋_GB2312" w:cs="Times New Roman"/>
                <w:b/>
                <w:bCs/>
                <w:sz w:val="28"/>
                <w:szCs w:val="28"/>
              </w:rPr>
            </w:pPr>
          </w:p>
        </w:tc>
        <w:tc>
          <w:tcPr>
            <w:tcW w:w="1418" w:type="dxa"/>
            <w:vMerge w:val="continue"/>
            <w:vAlign w:val="center"/>
          </w:tcPr>
          <w:p w14:paraId="31F29DFA">
            <w:pPr>
              <w:rPr>
                <w:rFonts w:ascii="仿宋_GB2312" w:eastAsia="仿宋_GB2312" w:cs="Times New Roman"/>
                <w:b/>
                <w:bCs/>
                <w:sz w:val="28"/>
                <w:szCs w:val="28"/>
              </w:rPr>
            </w:pPr>
          </w:p>
        </w:tc>
        <w:tc>
          <w:tcPr>
            <w:tcW w:w="393" w:type="dxa"/>
            <w:vAlign w:val="center"/>
          </w:tcPr>
          <w:p w14:paraId="071490BF">
            <w:pPr>
              <w:widowControl/>
              <w:adjustRightInd w:val="0"/>
              <w:snapToGrid w:val="0"/>
              <w:jc w:val="center"/>
              <w:rPr>
                <w:rFonts w:ascii="仿宋_GB2312" w:eastAsia="仿宋_GB2312" w:cs="Times New Roman"/>
                <w:b/>
                <w:bCs/>
                <w:kern w:val="0"/>
                <w:sz w:val="28"/>
                <w:szCs w:val="28"/>
              </w:rPr>
            </w:pPr>
            <w:r>
              <w:rPr>
                <w:rFonts w:hint="eastAsia" w:ascii="仿宋_GB2312" w:eastAsia="仿宋_GB2312" w:cs="仿宋_GB2312"/>
                <w:b/>
                <w:bCs/>
                <w:kern w:val="0"/>
                <w:sz w:val="28"/>
                <w:szCs w:val="28"/>
              </w:rPr>
              <w:t>符号</w:t>
            </w:r>
          </w:p>
        </w:tc>
        <w:tc>
          <w:tcPr>
            <w:tcW w:w="741" w:type="dxa"/>
            <w:vAlign w:val="center"/>
          </w:tcPr>
          <w:p w14:paraId="3DFD4585">
            <w:pPr>
              <w:widowControl/>
              <w:adjustRightInd w:val="0"/>
              <w:snapToGrid w:val="0"/>
              <w:jc w:val="center"/>
              <w:rPr>
                <w:rFonts w:ascii="仿宋_GB2312" w:eastAsia="仿宋_GB2312" w:cs="Times New Roman"/>
                <w:b/>
                <w:bCs/>
                <w:kern w:val="0"/>
                <w:sz w:val="28"/>
                <w:szCs w:val="28"/>
              </w:rPr>
            </w:pPr>
            <w:r>
              <w:rPr>
                <w:rFonts w:hint="eastAsia" w:ascii="仿宋_GB2312" w:eastAsia="仿宋_GB2312" w:cs="仿宋_GB2312"/>
                <w:b/>
                <w:bCs/>
                <w:kern w:val="0"/>
                <w:sz w:val="28"/>
                <w:szCs w:val="28"/>
              </w:rPr>
              <w:t>值</w:t>
            </w:r>
          </w:p>
        </w:tc>
        <w:tc>
          <w:tcPr>
            <w:tcW w:w="567" w:type="dxa"/>
            <w:vAlign w:val="center"/>
          </w:tcPr>
          <w:p w14:paraId="36AF033D">
            <w:pPr>
              <w:widowControl/>
              <w:adjustRightInd w:val="0"/>
              <w:snapToGrid w:val="0"/>
              <w:jc w:val="center"/>
              <w:rPr>
                <w:rFonts w:ascii="仿宋_GB2312" w:eastAsia="仿宋_GB2312" w:cs="Times New Roman"/>
                <w:b/>
                <w:bCs/>
                <w:kern w:val="0"/>
                <w:sz w:val="28"/>
                <w:szCs w:val="28"/>
              </w:rPr>
            </w:pPr>
            <w:r>
              <w:rPr>
                <w:rFonts w:hint="eastAsia" w:ascii="仿宋_GB2312" w:eastAsia="仿宋_GB2312" w:cs="仿宋_GB2312"/>
                <w:b/>
                <w:bCs/>
                <w:kern w:val="0"/>
                <w:sz w:val="28"/>
                <w:szCs w:val="28"/>
              </w:rPr>
              <w:t>单位</w:t>
            </w:r>
          </w:p>
        </w:tc>
        <w:tc>
          <w:tcPr>
            <w:tcW w:w="1609" w:type="dxa"/>
            <w:vMerge w:val="continue"/>
            <w:vAlign w:val="center"/>
          </w:tcPr>
          <w:p w14:paraId="13A8E68A">
            <w:pPr>
              <w:rPr>
                <w:rFonts w:ascii="仿宋_GB2312" w:eastAsia="仿宋_GB2312" w:cs="Times New Roman"/>
                <w:b/>
                <w:bCs/>
                <w:sz w:val="28"/>
                <w:szCs w:val="28"/>
              </w:rPr>
            </w:pPr>
          </w:p>
        </w:tc>
      </w:tr>
      <w:tr w14:paraId="294906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jc w:val="center"/>
        </w:trPr>
        <w:tc>
          <w:tcPr>
            <w:tcW w:w="846" w:type="dxa"/>
            <w:vMerge w:val="restart"/>
            <w:vAlign w:val="center"/>
          </w:tcPr>
          <w:p w14:paraId="43B64598">
            <w:pPr>
              <w:widowControl/>
              <w:adjustRightInd w:val="0"/>
              <w:snapToGrid w:val="0"/>
              <w:jc w:val="center"/>
              <w:rPr>
                <w:rFonts w:ascii="仿宋_GB2312" w:eastAsia="仿宋_GB2312" w:cs="Times New Roman"/>
                <w:kern w:val="0"/>
                <w:sz w:val="28"/>
                <w:szCs w:val="28"/>
              </w:rPr>
            </w:pPr>
            <w:r>
              <w:rPr>
                <w:rFonts w:hint="eastAsia" w:ascii="仿宋_GB2312" w:eastAsia="仿宋_GB2312" w:cs="仿宋_GB2312"/>
                <w:kern w:val="0"/>
                <w:sz w:val="28"/>
                <w:szCs w:val="28"/>
              </w:rPr>
              <w:t>部门产出</w:t>
            </w:r>
          </w:p>
        </w:tc>
        <w:tc>
          <w:tcPr>
            <w:tcW w:w="850" w:type="dxa"/>
            <w:vMerge w:val="restart"/>
            <w:vAlign w:val="center"/>
          </w:tcPr>
          <w:p w14:paraId="6E3CF8D6">
            <w:pPr>
              <w:widowControl/>
              <w:adjustRightInd w:val="0"/>
              <w:snapToGrid w:val="0"/>
              <w:jc w:val="center"/>
              <w:rPr>
                <w:rFonts w:ascii="仿宋_GB2312" w:eastAsia="仿宋_GB2312" w:cs="Times New Roman"/>
                <w:kern w:val="0"/>
                <w:sz w:val="28"/>
                <w:szCs w:val="28"/>
              </w:rPr>
            </w:pPr>
            <w:r>
              <w:rPr>
                <w:rFonts w:hint="eastAsia" w:ascii="仿宋_GB2312" w:eastAsia="仿宋_GB2312" w:cs="仿宋_GB2312"/>
                <w:kern w:val="0"/>
                <w:sz w:val="28"/>
                <w:szCs w:val="28"/>
              </w:rPr>
              <w:t>数量</w:t>
            </w:r>
          </w:p>
        </w:tc>
        <w:tc>
          <w:tcPr>
            <w:tcW w:w="851" w:type="dxa"/>
            <w:vAlign w:val="center"/>
          </w:tcPr>
          <w:p w14:paraId="4D973E87">
            <w:pPr>
              <w:widowControl/>
              <w:adjustRightInd w:val="0"/>
              <w:snapToGrid w:val="0"/>
              <w:jc w:val="center"/>
              <w:rPr>
                <w:rFonts w:ascii="仿宋_GB2312" w:eastAsia="仿宋_GB2312" w:cs="Times New Roman"/>
                <w:kern w:val="0"/>
                <w:sz w:val="28"/>
                <w:szCs w:val="28"/>
              </w:rPr>
            </w:pPr>
            <w:r>
              <w:rPr>
                <w:rFonts w:hint="eastAsia" w:ascii="仿宋_GB2312" w:eastAsia="仿宋_GB2312" w:cs="仿宋_GB2312"/>
                <w:kern w:val="0"/>
                <w:sz w:val="28"/>
                <w:szCs w:val="28"/>
              </w:rPr>
              <w:t>人均受理案件数量</w:t>
            </w:r>
          </w:p>
        </w:tc>
        <w:tc>
          <w:tcPr>
            <w:tcW w:w="1559" w:type="dxa"/>
            <w:vAlign w:val="center"/>
          </w:tcPr>
          <w:p w14:paraId="6CF96D40">
            <w:pPr>
              <w:widowControl/>
              <w:adjustRightInd w:val="0"/>
              <w:snapToGrid w:val="0"/>
              <w:jc w:val="left"/>
              <w:rPr>
                <w:rFonts w:ascii="仿宋_GB2312" w:eastAsia="仿宋_GB2312" w:cs="Times New Roman"/>
                <w:kern w:val="0"/>
                <w:sz w:val="28"/>
                <w:szCs w:val="28"/>
              </w:rPr>
            </w:pPr>
            <w:r>
              <w:rPr>
                <w:rFonts w:hint="eastAsia" w:ascii="仿宋_GB2312" w:eastAsia="仿宋_GB2312" w:cs="仿宋_GB2312"/>
                <w:kern w:val="0"/>
                <w:sz w:val="28"/>
                <w:szCs w:val="28"/>
              </w:rPr>
              <w:t>达到目标值得满分，每减少</w:t>
            </w:r>
            <w:r>
              <w:rPr>
                <w:rFonts w:ascii="仿宋_GB2312" w:eastAsia="仿宋_GB2312" w:cs="仿宋_GB2312"/>
                <w:kern w:val="0"/>
                <w:sz w:val="28"/>
                <w:szCs w:val="28"/>
              </w:rPr>
              <w:t>10</w:t>
            </w:r>
            <w:r>
              <w:rPr>
                <w:rFonts w:hint="eastAsia" w:ascii="仿宋_GB2312" w:eastAsia="仿宋_GB2312" w:cs="仿宋_GB2312"/>
                <w:kern w:val="0"/>
                <w:sz w:val="28"/>
                <w:szCs w:val="28"/>
              </w:rPr>
              <w:t>件扣减</w:t>
            </w:r>
            <w:r>
              <w:rPr>
                <w:rFonts w:ascii="仿宋_GB2312" w:eastAsia="仿宋_GB2312" w:cs="仿宋_GB2312"/>
                <w:kern w:val="0"/>
                <w:sz w:val="28"/>
                <w:szCs w:val="28"/>
              </w:rPr>
              <w:t>10%</w:t>
            </w:r>
            <w:r>
              <w:rPr>
                <w:rFonts w:hint="eastAsia" w:ascii="仿宋_GB2312" w:eastAsia="仿宋_GB2312" w:cs="仿宋_GB2312"/>
                <w:kern w:val="0"/>
                <w:sz w:val="28"/>
                <w:szCs w:val="28"/>
              </w:rPr>
              <w:t>权重分。</w:t>
            </w:r>
          </w:p>
        </w:tc>
        <w:tc>
          <w:tcPr>
            <w:tcW w:w="1418" w:type="dxa"/>
            <w:vAlign w:val="center"/>
          </w:tcPr>
          <w:p w14:paraId="31577BA7">
            <w:pPr>
              <w:widowControl/>
              <w:adjustRightInd w:val="0"/>
              <w:snapToGrid w:val="0"/>
              <w:jc w:val="left"/>
              <w:rPr>
                <w:rFonts w:ascii="仿宋_GB2312" w:eastAsia="仿宋_GB2312" w:cs="Times New Roman"/>
                <w:kern w:val="0"/>
                <w:sz w:val="28"/>
                <w:szCs w:val="28"/>
              </w:rPr>
            </w:pPr>
            <w:r>
              <w:rPr>
                <w:rFonts w:hint="eastAsia" w:ascii="仿宋_GB2312" w:eastAsia="仿宋_GB2312" w:cs="仿宋_GB2312"/>
                <w:kern w:val="0"/>
                <w:sz w:val="28"/>
                <w:szCs w:val="28"/>
              </w:rPr>
              <w:t>超过全省人均结案数量</w:t>
            </w:r>
          </w:p>
        </w:tc>
        <w:tc>
          <w:tcPr>
            <w:tcW w:w="393" w:type="dxa"/>
            <w:vAlign w:val="center"/>
          </w:tcPr>
          <w:p w14:paraId="7415F4B5">
            <w:pPr>
              <w:widowControl/>
              <w:adjustRightInd w:val="0"/>
              <w:snapToGrid w:val="0"/>
              <w:jc w:val="center"/>
              <w:rPr>
                <w:rFonts w:ascii="仿宋_GB2312" w:eastAsia="仿宋_GB2312" w:cs="Times New Roman"/>
                <w:kern w:val="0"/>
                <w:sz w:val="28"/>
                <w:szCs w:val="28"/>
              </w:rPr>
            </w:pPr>
            <w:r>
              <w:rPr>
                <w:rFonts w:hint="eastAsia" w:ascii="微软雅黑" w:hAnsi="微软雅黑" w:eastAsia="微软雅黑" w:cs="微软雅黑"/>
                <w:sz w:val="28"/>
                <w:szCs w:val="28"/>
              </w:rPr>
              <w:t>≥</w:t>
            </w:r>
          </w:p>
        </w:tc>
        <w:tc>
          <w:tcPr>
            <w:tcW w:w="741" w:type="dxa"/>
            <w:vAlign w:val="center"/>
          </w:tcPr>
          <w:p w14:paraId="31D34CFB">
            <w:pPr>
              <w:widowControl/>
              <w:adjustRightInd w:val="0"/>
              <w:snapToGrid w:val="0"/>
              <w:jc w:val="center"/>
              <w:rPr>
                <w:rFonts w:ascii="仿宋_GB2312" w:eastAsia="仿宋_GB2312" w:cs="仿宋_GB2312"/>
                <w:kern w:val="0"/>
                <w:sz w:val="28"/>
                <w:szCs w:val="28"/>
              </w:rPr>
            </w:pPr>
            <w:r>
              <w:rPr>
                <w:rFonts w:ascii="仿宋_GB2312" w:eastAsia="仿宋_GB2312" w:cs="仿宋_GB2312"/>
                <w:kern w:val="0"/>
                <w:sz w:val="28"/>
                <w:szCs w:val="28"/>
              </w:rPr>
              <w:t>100</w:t>
            </w:r>
          </w:p>
        </w:tc>
        <w:tc>
          <w:tcPr>
            <w:tcW w:w="567" w:type="dxa"/>
            <w:vAlign w:val="center"/>
          </w:tcPr>
          <w:p w14:paraId="62EBA4EA">
            <w:pPr>
              <w:widowControl/>
              <w:adjustRightInd w:val="0"/>
              <w:snapToGrid w:val="0"/>
              <w:jc w:val="center"/>
              <w:rPr>
                <w:rFonts w:ascii="仿宋_GB2312" w:eastAsia="仿宋_GB2312" w:cs="Times New Roman"/>
                <w:kern w:val="0"/>
                <w:sz w:val="28"/>
                <w:szCs w:val="28"/>
              </w:rPr>
            </w:pPr>
            <w:r>
              <w:rPr>
                <w:rFonts w:hint="eastAsia" w:ascii="仿宋_GB2312" w:eastAsia="仿宋_GB2312" w:cs="仿宋_GB2312"/>
                <w:kern w:val="0"/>
                <w:sz w:val="28"/>
                <w:szCs w:val="28"/>
              </w:rPr>
              <w:t>件</w:t>
            </w:r>
          </w:p>
        </w:tc>
        <w:tc>
          <w:tcPr>
            <w:tcW w:w="1609" w:type="dxa"/>
            <w:vAlign w:val="center"/>
          </w:tcPr>
          <w:p w14:paraId="1A7FEECA">
            <w:pPr>
              <w:widowControl/>
              <w:adjustRightInd w:val="0"/>
              <w:snapToGrid w:val="0"/>
              <w:jc w:val="center"/>
              <w:rPr>
                <w:rFonts w:ascii="仿宋_GB2312" w:eastAsia="仿宋_GB2312" w:cs="Times New Roman"/>
                <w:kern w:val="0"/>
                <w:sz w:val="28"/>
                <w:szCs w:val="28"/>
              </w:rPr>
            </w:pPr>
            <w:r>
              <w:rPr>
                <w:rFonts w:hint="eastAsia" w:ascii="仿宋_GB2312" w:eastAsia="仿宋_GB2312" w:cs="仿宋_GB2312"/>
                <w:kern w:val="0"/>
                <w:sz w:val="28"/>
                <w:szCs w:val="28"/>
              </w:rPr>
              <w:t>工作要求</w:t>
            </w:r>
          </w:p>
        </w:tc>
      </w:tr>
      <w:tr w14:paraId="073EB3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jc w:val="center"/>
        </w:trPr>
        <w:tc>
          <w:tcPr>
            <w:tcW w:w="846" w:type="dxa"/>
            <w:vMerge w:val="continue"/>
            <w:vAlign w:val="center"/>
          </w:tcPr>
          <w:p w14:paraId="2CA4872B">
            <w:pPr>
              <w:rPr>
                <w:rFonts w:ascii="仿宋_GB2312" w:eastAsia="仿宋_GB2312" w:cs="Times New Roman"/>
                <w:sz w:val="28"/>
                <w:szCs w:val="28"/>
              </w:rPr>
            </w:pPr>
          </w:p>
        </w:tc>
        <w:tc>
          <w:tcPr>
            <w:tcW w:w="850" w:type="dxa"/>
            <w:vMerge w:val="continue"/>
            <w:vAlign w:val="center"/>
          </w:tcPr>
          <w:p w14:paraId="198304B5">
            <w:pPr>
              <w:rPr>
                <w:rFonts w:ascii="仿宋_GB2312" w:eastAsia="仿宋_GB2312" w:cs="Times New Roman"/>
                <w:sz w:val="28"/>
                <w:szCs w:val="28"/>
              </w:rPr>
            </w:pPr>
          </w:p>
        </w:tc>
        <w:tc>
          <w:tcPr>
            <w:tcW w:w="851" w:type="dxa"/>
            <w:vAlign w:val="center"/>
          </w:tcPr>
          <w:p w14:paraId="0E7FF7CD">
            <w:pPr>
              <w:widowControl/>
              <w:adjustRightInd w:val="0"/>
              <w:snapToGrid w:val="0"/>
              <w:jc w:val="center"/>
              <w:rPr>
                <w:rFonts w:ascii="仿宋_GB2312" w:eastAsia="仿宋_GB2312" w:cs="Times New Roman"/>
                <w:kern w:val="0"/>
                <w:sz w:val="28"/>
                <w:szCs w:val="28"/>
              </w:rPr>
            </w:pPr>
            <w:r>
              <w:rPr>
                <w:rFonts w:hint="eastAsia" w:ascii="仿宋_GB2312" w:eastAsia="仿宋_GB2312" w:cs="仿宋_GB2312"/>
                <w:kern w:val="0"/>
                <w:sz w:val="28"/>
                <w:szCs w:val="28"/>
              </w:rPr>
              <w:t>审结无产可破案件数量</w:t>
            </w:r>
          </w:p>
        </w:tc>
        <w:tc>
          <w:tcPr>
            <w:tcW w:w="1559" w:type="dxa"/>
            <w:vAlign w:val="center"/>
          </w:tcPr>
          <w:p w14:paraId="679DCAE3">
            <w:pPr>
              <w:widowControl/>
              <w:adjustRightInd w:val="0"/>
              <w:snapToGrid w:val="0"/>
              <w:jc w:val="left"/>
              <w:rPr>
                <w:rFonts w:ascii="仿宋_GB2312" w:eastAsia="仿宋_GB2312" w:cs="Times New Roman"/>
                <w:kern w:val="0"/>
                <w:sz w:val="28"/>
                <w:szCs w:val="28"/>
              </w:rPr>
            </w:pPr>
            <w:r>
              <w:rPr>
                <w:rFonts w:hint="eastAsia" w:ascii="仿宋_GB2312" w:eastAsia="仿宋_GB2312" w:cs="仿宋_GB2312"/>
                <w:kern w:val="0"/>
                <w:sz w:val="28"/>
                <w:szCs w:val="28"/>
              </w:rPr>
              <w:t>达到目标值得满分，每减少</w:t>
            </w:r>
            <w:r>
              <w:rPr>
                <w:rFonts w:ascii="仿宋_GB2312" w:eastAsia="仿宋_GB2312" w:cs="仿宋_GB2312"/>
                <w:kern w:val="0"/>
                <w:sz w:val="28"/>
                <w:szCs w:val="28"/>
              </w:rPr>
              <w:t>1</w:t>
            </w:r>
            <w:r>
              <w:rPr>
                <w:rFonts w:hint="eastAsia" w:ascii="仿宋_GB2312" w:eastAsia="仿宋_GB2312" w:cs="仿宋_GB2312"/>
                <w:kern w:val="0"/>
                <w:sz w:val="28"/>
                <w:szCs w:val="28"/>
              </w:rPr>
              <w:t>件扣减</w:t>
            </w:r>
            <w:r>
              <w:rPr>
                <w:rFonts w:ascii="仿宋_GB2312" w:eastAsia="仿宋_GB2312" w:cs="仿宋_GB2312"/>
                <w:kern w:val="0"/>
                <w:sz w:val="28"/>
                <w:szCs w:val="28"/>
              </w:rPr>
              <w:t>10%</w:t>
            </w:r>
            <w:r>
              <w:rPr>
                <w:rFonts w:hint="eastAsia" w:ascii="仿宋_GB2312" w:eastAsia="仿宋_GB2312" w:cs="仿宋_GB2312"/>
                <w:kern w:val="0"/>
                <w:sz w:val="28"/>
                <w:szCs w:val="28"/>
              </w:rPr>
              <w:t>权重分。</w:t>
            </w:r>
          </w:p>
        </w:tc>
        <w:tc>
          <w:tcPr>
            <w:tcW w:w="1418" w:type="dxa"/>
            <w:vAlign w:val="center"/>
          </w:tcPr>
          <w:p w14:paraId="4CB3C6AA">
            <w:pPr>
              <w:widowControl/>
              <w:adjustRightInd w:val="0"/>
              <w:snapToGrid w:val="0"/>
              <w:jc w:val="left"/>
              <w:rPr>
                <w:rFonts w:ascii="仿宋_GB2312" w:eastAsia="仿宋_GB2312" w:cs="Times New Roman"/>
                <w:kern w:val="0"/>
                <w:sz w:val="28"/>
                <w:szCs w:val="28"/>
              </w:rPr>
            </w:pPr>
            <w:r>
              <w:rPr>
                <w:rFonts w:hint="eastAsia" w:ascii="仿宋_GB2312" w:eastAsia="仿宋_GB2312" w:cs="仿宋_GB2312"/>
                <w:kern w:val="0"/>
                <w:sz w:val="28"/>
                <w:szCs w:val="28"/>
              </w:rPr>
              <w:t>无产可破案件结案数</w:t>
            </w:r>
          </w:p>
        </w:tc>
        <w:tc>
          <w:tcPr>
            <w:tcW w:w="393" w:type="dxa"/>
            <w:vAlign w:val="center"/>
          </w:tcPr>
          <w:p w14:paraId="33D7AD0B">
            <w:pPr>
              <w:widowControl/>
              <w:adjustRightInd w:val="0"/>
              <w:snapToGrid w:val="0"/>
              <w:jc w:val="center"/>
              <w:rPr>
                <w:rFonts w:ascii="仿宋_GB2312" w:eastAsia="仿宋_GB2312" w:cs="Times New Roman"/>
                <w:kern w:val="0"/>
                <w:sz w:val="28"/>
                <w:szCs w:val="28"/>
              </w:rPr>
            </w:pPr>
            <w:r>
              <w:rPr>
                <w:rFonts w:hint="eastAsia" w:ascii="微软雅黑" w:hAnsi="微软雅黑" w:eastAsia="微软雅黑" w:cs="微软雅黑"/>
                <w:sz w:val="28"/>
                <w:szCs w:val="28"/>
              </w:rPr>
              <w:t>≥</w:t>
            </w:r>
          </w:p>
        </w:tc>
        <w:tc>
          <w:tcPr>
            <w:tcW w:w="741" w:type="dxa"/>
            <w:vAlign w:val="center"/>
          </w:tcPr>
          <w:p w14:paraId="278CB2AB">
            <w:pPr>
              <w:widowControl/>
              <w:adjustRightInd w:val="0"/>
              <w:snapToGrid w:val="0"/>
              <w:jc w:val="center"/>
              <w:rPr>
                <w:rFonts w:ascii="仿宋_GB2312" w:eastAsia="仿宋_GB2312" w:cs="仿宋_GB2312"/>
                <w:kern w:val="0"/>
                <w:sz w:val="28"/>
                <w:szCs w:val="28"/>
              </w:rPr>
            </w:pPr>
            <w:r>
              <w:rPr>
                <w:rFonts w:ascii="仿宋_GB2312" w:eastAsia="仿宋_GB2312" w:cs="仿宋_GB2312"/>
                <w:kern w:val="0"/>
                <w:sz w:val="28"/>
                <w:szCs w:val="28"/>
              </w:rPr>
              <w:t>15</w:t>
            </w:r>
          </w:p>
        </w:tc>
        <w:tc>
          <w:tcPr>
            <w:tcW w:w="567" w:type="dxa"/>
            <w:vAlign w:val="center"/>
          </w:tcPr>
          <w:p w14:paraId="0D00BF9E">
            <w:pPr>
              <w:widowControl/>
              <w:adjustRightInd w:val="0"/>
              <w:snapToGrid w:val="0"/>
              <w:jc w:val="center"/>
              <w:rPr>
                <w:rFonts w:ascii="仿宋_GB2312" w:eastAsia="仿宋_GB2312" w:cs="Times New Roman"/>
                <w:kern w:val="0"/>
                <w:sz w:val="28"/>
                <w:szCs w:val="28"/>
              </w:rPr>
            </w:pPr>
            <w:r>
              <w:rPr>
                <w:rFonts w:hint="eastAsia" w:ascii="仿宋_GB2312" w:eastAsia="仿宋_GB2312" w:cs="仿宋_GB2312"/>
                <w:kern w:val="0"/>
                <w:sz w:val="28"/>
                <w:szCs w:val="28"/>
              </w:rPr>
              <w:t>件</w:t>
            </w:r>
          </w:p>
        </w:tc>
        <w:tc>
          <w:tcPr>
            <w:tcW w:w="1609" w:type="dxa"/>
            <w:vAlign w:val="center"/>
          </w:tcPr>
          <w:p w14:paraId="1EBACD99">
            <w:pPr>
              <w:widowControl/>
              <w:adjustRightInd w:val="0"/>
              <w:snapToGrid w:val="0"/>
              <w:jc w:val="center"/>
              <w:rPr>
                <w:rFonts w:ascii="仿宋_GB2312" w:eastAsia="仿宋_GB2312" w:cs="Times New Roman"/>
                <w:kern w:val="0"/>
                <w:sz w:val="28"/>
                <w:szCs w:val="28"/>
              </w:rPr>
            </w:pPr>
            <w:r>
              <w:rPr>
                <w:rFonts w:hint="eastAsia" w:ascii="仿宋_GB2312" w:eastAsia="仿宋_GB2312" w:cs="仿宋_GB2312"/>
                <w:kern w:val="0"/>
                <w:sz w:val="28"/>
                <w:szCs w:val="28"/>
              </w:rPr>
              <w:t>工作计划</w:t>
            </w:r>
          </w:p>
        </w:tc>
      </w:tr>
      <w:tr w14:paraId="7AA884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jc w:val="center"/>
        </w:trPr>
        <w:tc>
          <w:tcPr>
            <w:tcW w:w="846" w:type="dxa"/>
            <w:vMerge w:val="continue"/>
            <w:vAlign w:val="center"/>
          </w:tcPr>
          <w:p w14:paraId="3231482D">
            <w:pPr>
              <w:rPr>
                <w:rFonts w:ascii="仿宋_GB2312" w:eastAsia="仿宋_GB2312" w:cs="Times New Roman"/>
                <w:sz w:val="28"/>
                <w:szCs w:val="28"/>
              </w:rPr>
            </w:pPr>
          </w:p>
        </w:tc>
        <w:tc>
          <w:tcPr>
            <w:tcW w:w="850" w:type="dxa"/>
            <w:vMerge w:val="restart"/>
            <w:vAlign w:val="center"/>
          </w:tcPr>
          <w:p w14:paraId="0C52EA13">
            <w:pPr>
              <w:widowControl/>
              <w:adjustRightInd w:val="0"/>
              <w:snapToGrid w:val="0"/>
              <w:jc w:val="center"/>
              <w:rPr>
                <w:rFonts w:ascii="仿宋_GB2312" w:eastAsia="仿宋_GB2312" w:cs="Times New Roman"/>
                <w:kern w:val="0"/>
                <w:sz w:val="28"/>
                <w:szCs w:val="28"/>
              </w:rPr>
            </w:pPr>
            <w:r>
              <w:rPr>
                <w:rFonts w:hint="eastAsia" w:ascii="仿宋_GB2312" w:eastAsia="仿宋_GB2312" w:cs="仿宋_GB2312"/>
                <w:kern w:val="0"/>
                <w:sz w:val="28"/>
                <w:szCs w:val="28"/>
              </w:rPr>
              <w:t>质量</w:t>
            </w:r>
          </w:p>
        </w:tc>
        <w:tc>
          <w:tcPr>
            <w:tcW w:w="851" w:type="dxa"/>
            <w:vAlign w:val="center"/>
          </w:tcPr>
          <w:p w14:paraId="24320E00">
            <w:pPr>
              <w:widowControl/>
              <w:adjustRightInd w:val="0"/>
              <w:snapToGrid w:val="0"/>
              <w:jc w:val="center"/>
              <w:rPr>
                <w:rFonts w:ascii="仿宋_GB2312" w:eastAsia="仿宋_GB2312" w:cs="Times New Roman"/>
                <w:kern w:val="0"/>
                <w:sz w:val="28"/>
                <w:szCs w:val="28"/>
              </w:rPr>
            </w:pPr>
            <w:r>
              <w:rPr>
                <w:rFonts w:hint="eastAsia" w:ascii="仿宋_GB2312" w:hAnsi="Times New Roman" w:eastAsia="仿宋_GB2312" w:cs="仿宋_GB2312"/>
                <w:kern w:val="0"/>
                <w:sz w:val="28"/>
                <w:szCs w:val="28"/>
              </w:rPr>
              <w:t>案件结案率</w:t>
            </w:r>
          </w:p>
        </w:tc>
        <w:tc>
          <w:tcPr>
            <w:tcW w:w="1559" w:type="dxa"/>
            <w:vAlign w:val="center"/>
          </w:tcPr>
          <w:p w14:paraId="12C3EC74">
            <w:pPr>
              <w:widowControl/>
              <w:adjustRightInd w:val="0"/>
              <w:snapToGrid w:val="0"/>
              <w:jc w:val="left"/>
              <w:rPr>
                <w:rFonts w:ascii="仿宋_GB2312" w:eastAsia="仿宋_GB2312" w:cs="Times New Roman"/>
                <w:kern w:val="0"/>
                <w:sz w:val="28"/>
                <w:szCs w:val="28"/>
              </w:rPr>
            </w:pPr>
            <w:r>
              <w:rPr>
                <w:rFonts w:hint="eastAsia" w:ascii="仿宋_GB2312" w:eastAsia="仿宋_GB2312" w:cs="仿宋_GB2312"/>
                <w:kern w:val="0"/>
                <w:sz w:val="28"/>
                <w:szCs w:val="28"/>
              </w:rPr>
              <w:t>达到目标值得满分，每降低</w:t>
            </w:r>
            <w:r>
              <w:rPr>
                <w:rFonts w:ascii="仿宋_GB2312" w:eastAsia="仿宋_GB2312" w:cs="仿宋_GB2312"/>
                <w:kern w:val="0"/>
                <w:sz w:val="28"/>
                <w:szCs w:val="28"/>
              </w:rPr>
              <w:t>10%</w:t>
            </w:r>
            <w:r>
              <w:rPr>
                <w:rFonts w:hint="eastAsia" w:ascii="仿宋_GB2312" w:eastAsia="仿宋_GB2312" w:cs="仿宋_GB2312"/>
                <w:kern w:val="0"/>
                <w:sz w:val="28"/>
                <w:szCs w:val="28"/>
              </w:rPr>
              <w:t>扣减</w:t>
            </w:r>
            <w:r>
              <w:rPr>
                <w:rFonts w:ascii="仿宋_GB2312" w:eastAsia="仿宋_GB2312" w:cs="仿宋_GB2312"/>
                <w:kern w:val="0"/>
                <w:sz w:val="28"/>
                <w:szCs w:val="28"/>
              </w:rPr>
              <w:t>10%</w:t>
            </w:r>
            <w:r>
              <w:rPr>
                <w:rFonts w:hint="eastAsia" w:ascii="仿宋_GB2312" w:eastAsia="仿宋_GB2312" w:cs="仿宋_GB2312"/>
                <w:kern w:val="0"/>
                <w:sz w:val="28"/>
                <w:szCs w:val="28"/>
              </w:rPr>
              <w:t>权重分，扣完为止。</w:t>
            </w:r>
          </w:p>
        </w:tc>
        <w:tc>
          <w:tcPr>
            <w:tcW w:w="1418" w:type="dxa"/>
            <w:vAlign w:val="center"/>
          </w:tcPr>
          <w:p w14:paraId="44064EC5">
            <w:pPr>
              <w:widowControl/>
              <w:adjustRightInd w:val="0"/>
              <w:snapToGrid w:val="0"/>
              <w:jc w:val="left"/>
              <w:rPr>
                <w:rFonts w:ascii="仿宋_GB2312" w:eastAsia="仿宋_GB2312" w:cs="Times New Roman"/>
                <w:kern w:val="0"/>
                <w:sz w:val="28"/>
                <w:szCs w:val="28"/>
              </w:rPr>
            </w:pPr>
            <w:r>
              <w:rPr>
                <w:rFonts w:hint="eastAsia" w:ascii="仿宋_GB2312" w:hAnsi="Times New Roman" w:eastAsia="仿宋_GB2312" w:cs="仿宋_GB2312"/>
                <w:kern w:val="0"/>
                <w:sz w:val="28"/>
                <w:szCs w:val="28"/>
              </w:rPr>
              <w:t>案件判决数占审判案件总数的比例</w:t>
            </w:r>
          </w:p>
        </w:tc>
        <w:tc>
          <w:tcPr>
            <w:tcW w:w="393" w:type="dxa"/>
            <w:vAlign w:val="center"/>
          </w:tcPr>
          <w:p w14:paraId="78B848F1">
            <w:pPr>
              <w:widowControl/>
              <w:adjustRightInd w:val="0"/>
              <w:snapToGrid w:val="0"/>
              <w:jc w:val="center"/>
              <w:rPr>
                <w:rFonts w:ascii="仿宋_GB2312" w:eastAsia="仿宋_GB2312" w:cs="Times New Roman"/>
                <w:kern w:val="0"/>
                <w:sz w:val="28"/>
                <w:szCs w:val="28"/>
              </w:rPr>
            </w:pPr>
            <w:r>
              <w:rPr>
                <w:rFonts w:hint="eastAsia" w:ascii="微软雅黑" w:hAnsi="微软雅黑" w:eastAsia="微软雅黑" w:cs="微软雅黑"/>
                <w:sz w:val="28"/>
                <w:szCs w:val="28"/>
              </w:rPr>
              <w:t>≥</w:t>
            </w:r>
          </w:p>
        </w:tc>
        <w:tc>
          <w:tcPr>
            <w:tcW w:w="741" w:type="dxa"/>
            <w:vAlign w:val="center"/>
          </w:tcPr>
          <w:p w14:paraId="6DA220FB">
            <w:pPr>
              <w:widowControl/>
              <w:adjustRightInd w:val="0"/>
              <w:snapToGrid w:val="0"/>
              <w:jc w:val="center"/>
              <w:rPr>
                <w:rFonts w:ascii="仿宋_GB2312" w:eastAsia="仿宋_GB2312" w:cs="仿宋_GB2312"/>
                <w:kern w:val="0"/>
                <w:sz w:val="28"/>
                <w:szCs w:val="28"/>
              </w:rPr>
            </w:pPr>
            <w:r>
              <w:rPr>
                <w:rFonts w:ascii="仿宋_GB2312" w:eastAsia="仿宋_GB2312" w:cs="仿宋_GB2312"/>
                <w:kern w:val="0"/>
                <w:sz w:val="28"/>
                <w:szCs w:val="28"/>
              </w:rPr>
              <w:t>80</w:t>
            </w:r>
          </w:p>
        </w:tc>
        <w:tc>
          <w:tcPr>
            <w:tcW w:w="567" w:type="dxa"/>
            <w:vAlign w:val="center"/>
          </w:tcPr>
          <w:p w14:paraId="3430D0FB">
            <w:pPr>
              <w:widowControl/>
              <w:adjustRightInd w:val="0"/>
              <w:snapToGrid w:val="0"/>
              <w:jc w:val="center"/>
              <w:rPr>
                <w:rFonts w:ascii="仿宋_GB2312" w:eastAsia="仿宋_GB2312" w:cs="Times New Roman"/>
                <w:kern w:val="0"/>
                <w:sz w:val="28"/>
                <w:szCs w:val="28"/>
              </w:rPr>
            </w:pPr>
            <w:r>
              <w:rPr>
                <w:rFonts w:ascii="仿宋_GB2312" w:hAnsi="仿宋" w:eastAsia="仿宋_GB2312" w:cs="仿宋_GB2312"/>
                <w:sz w:val="28"/>
                <w:szCs w:val="28"/>
              </w:rPr>
              <w:t>%</w:t>
            </w:r>
          </w:p>
        </w:tc>
        <w:tc>
          <w:tcPr>
            <w:tcW w:w="1609" w:type="dxa"/>
            <w:vAlign w:val="center"/>
          </w:tcPr>
          <w:p w14:paraId="287391F3">
            <w:pPr>
              <w:widowControl/>
              <w:adjustRightInd w:val="0"/>
              <w:snapToGrid w:val="0"/>
              <w:jc w:val="center"/>
              <w:rPr>
                <w:rFonts w:ascii="仿宋_GB2312" w:eastAsia="仿宋_GB2312" w:cs="Times New Roman"/>
                <w:kern w:val="0"/>
                <w:sz w:val="28"/>
                <w:szCs w:val="28"/>
              </w:rPr>
            </w:pPr>
            <w:r>
              <w:rPr>
                <w:rFonts w:hint="eastAsia" w:ascii="仿宋_GB2312" w:eastAsia="仿宋_GB2312" w:cs="仿宋_GB2312"/>
                <w:kern w:val="0"/>
                <w:sz w:val="28"/>
                <w:szCs w:val="28"/>
              </w:rPr>
              <w:t>工作要求</w:t>
            </w:r>
          </w:p>
        </w:tc>
      </w:tr>
      <w:tr w14:paraId="47BC58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jc w:val="center"/>
        </w:trPr>
        <w:tc>
          <w:tcPr>
            <w:tcW w:w="846" w:type="dxa"/>
            <w:vMerge w:val="continue"/>
            <w:vAlign w:val="center"/>
          </w:tcPr>
          <w:p w14:paraId="2D21E44C">
            <w:pPr>
              <w:rPr>
                <w:rFonts w:ascii="仿宋_GB2312" w:eastAsia="仿宋_GB2312" w:cs="Times New Roman"/>
                <w:sz w:val="28"/>
                <w:szCs w:val="28"/>
              </w:rPr>
            </w:pPr>
          </w:p>
        </w:tc>
        <w:tc>
          <w:tcPr>
            <w:tcW w:w="850" w:type="dxa"/>
            <w:vMerge w:val="continue"/>
            <w:vAlign w:val="center"/>
          </w:tcPr>
          <w:p w14:paraId="3663B350">
            <w:pPr>
              <w:rPr>
                <w:rFonts w:ascii="仿宋_GB2312" w:eastAsia="仿宋_GB2312" w:cs="Times New Roman"/>
                <w:sz w:val="28"/>
                <w:szCs w:val="28"/>
              </w:rPr>
            </w:pPr>
          </w:p>
        </w:tc>
        <w:tc>
          <w:tcPr>
            <w:tcW w:w="851" w:type="dxa"/>
            <w:vAlign w:val="center"/>
          </w:tcPr>
          <w:p w14:paraId="484F6A0A">
            <w:pPr>
              <w:widowControl/>
              <w:adjustRightInd w:val="0"/>
              <w:snapToGrid w:val="0"/>
              <w:jc w:val="center"/>
              <w:rPr>
                <w:rFonts w:ascii="仿宋_GB2312" w:eastAsia="仿宋_GB2312" w:cs="Times New Roman"/>
                <w:kern w:val="0"/>
                <w:sz w:val="28"/>
                <w:szCs w:val="28"/>
              </w:rPr>
            </w:pPr>
            <w:r>
              <w:rPr>
                <w:rFonts w:hint="eastAsia" w:ascii="仿宋_GB2312" w:eastAsia="仿宋_GB2312" w:cs="仿宋_GB2312"/>
                <w:kern w:val="0"/>
                <w:sz w:val="28"/>
                <w:szCs w:val="28"/>
              </w:rPr>
              <w:t>审限内案件结案率</w:t>
            </w:r>
          </w:p>
        </w:tc>
        <w:tc>
          <w:tcPr>
            <w:tcW w:w="1559" w:type="dxa"/>
            <w:vAlign w:val="center"/>
          </w:tcPr>
          <w:p w14:paraId="2DFE16C2">
            <w:pPr>
              <w:widowControl/>
              <w:adjustRightInd w:val="0"/>
              <w:snapToGrid w:val="0"/>
              <w:jc w:val="left"/>
              <w:rPr>
                <w:rFonts w:ascii="仿宋_GB2312" w:eastAsia="仿宋_GB2312" w:cs="Times New Roman"/>
                <w:kern w:val="0"/>
                <w:sz w:val="28"/>
                <w:szCs w:val="28"/>
              </w:rPr>
            </w:pPr>
            <w:r>
              <w:rPr>
                <w:rFonts w:hint="eastAsia" w:ascii="仿宋_GB2312" w:eastAsia="仿宋_GB2312" w:cs="仿宋_GB2312"/>
                <w:kern w:val="0"/>
                <w:sz w:val="28"/>
                <w:szCs w:val="28"/>
              </w:rPr>
              <w:t>达到目标值得满分，每降低</w:t>
            </w:r>
            <w:r>
              <w:rPr>
                <w:rFonts w:ascii="仿宋_GB2312" w:eastAsia="仿宋_GB2312" w:cs="仿宋_GB2312"/>
                <w:kern w:val="0"/>
                <w:sz w:val="28"/>
                <w:szCs w:val="28"/>
              </w:rPr>
              <w:t>10%</w:t>
            </w:r>
            <w:r>
              <w:rPr>
                <w:rFonts w:hint="eastAsia" w:ascii="仿宋_GB2312" w:eastAsia="仿宋_GB2312" w:cs="仿宋_GB2312"/>
                <w:kern w:val="0"/>
                <w:sz w:val="28"/>
                <w:szCs w:val="28"/>
              </w:rPr>
              <w:t>扣减</w:t>
            </w:r>
            <w:r>
              <w:rPr>
                <w:rFonts w:ascii="仿宋_GB2312" w:eastAsia="仿宋_GB2312" w:cs="仿宋_GB2312"/>
                <w:kern w:val="0"/>
                <w:sz w:val="28"/>
                <w:szCs w:val="28"/>
              </w:rPr>
              <w:t>10%</w:t>
            </w:r>
            <w:r>
              <w:rPr>
                <w:rFonts w:hint="eastAsia" w:ascii="仿宋_GB2312" w:eastAsia="仿宋_GB2312" w:cs="仿宋_GB2312"/>
                <w:kern w:val="0"/>
                <w:sz w:val="28"/>
                <w:szCs w:val="28"/>
              </w:rPr>
              <w:t>权重分，扣完为止。</w:t>
            </w:r>
          </w:p>
        </w:tc>
        <w:tc>
          <w:tcPr>
            <w:tcW w:w="1418" w:type="dxa"/>
            <w:vAlign w:val="center"/>
          </w:tcPr>
          <w:p w14:paraId="1A166243">
            <w:pPr>
              <w:widowControl/>
              <w:adjustRightInd w:val="0"/>
              <w:snapToGrid w:val="0"/>
              <w:jc w:val="left"/>
              <w:rPr>
                <w:rFonts w:ascii="仿宋_GB2312" w:eastAsia="仿宋_GB2312" w:cs="Times New Roman"/>
                <w:kern w:val="0"/>
                <w:sz w:val="28"/>
                <w:szCs w:val="28"/>
              </w:rPr>
            </w:pPr>
            <w:r>
              <w:rPr>
                <w:rFonts w:hint="eastAsia" w:ascii="仿宋_GB2312" w:hAnsi="Times New Roman" w:eastAsia="仿宋_GB2312" w:cs="仿宋_GB2312"/>
                <w:kern w:val="0"/>
                <w:sz w:val="28"/>
                <w:szCs w:val="28"/>
              </w:rPr>
              <w:t>法定审限内结案数占结案数的比例</w:t>
            </w:r>
          </w:p>
        </w:tc>
        <w:tc>
          <w:tcPr>
            <w:tcW w:w="393" w:type="dxa"/>
            <w:vAlign w:val="center"/>
          </w:tcPr>
          <w:p w14:paraId="243C3FAC">
            <w:pPr>
              <w:widowControl/>
              <w:adjustRightInd w:val="0"/>
              <w:snapToGrid w:val="0"/>
              <w:jc w:val="center"/>
              <w:rPr>
                <w:rFonts w:ascii="仿宋_GB2312" w:eastAsia="仿宋_GB2312" w:cs="Times New Roman"/>
                <w:kern w:val="0"/>
                <w:sz w:val="28"/>
                <w:szCs w:val="28"/>
              </w:rPr>
            </w:pPr>
            <w:r>
              <w:rPr>
                <w:rFonts w:hint="eastAsia" w:ascii="微软雅黑" w:hAnsi="微软雅黑" w:eastAsia="微软雅黑" w:cs="微软雅黑"/>
                <w:sz w:val="28"/>
                <w:szCs w:val="28"/>
              </w:rPr>
              <w:t>≥</w:t>
            </w:r>
          </w:p>
        </w:tc>
        <w:tc>
          <w:tcPr>
            <w:tcW w:w="741" w:type="dxa"/>
            <w:vAlign w:val="center"/>
          </w:tcPr>
          <w:p w14:paraId="6BFB6926">
            <w:pPr>
              <w:widowControl/>
              <w:adjustRightInd w:val="0"/>
              <w:snapToGrid w:val="0"/>
              <w:jc w:val="center"/>
              <w:rPr>
                <w:rFonts w:ascii="仿宋_GB2312" w:eastAsia="仿宋_GB2312" w:cs="仿宋_GB2312"/>
                <w:kern w:val="0"/>
                <w:sz w:val="28"/>
                <w:szCs w:val="28"/>
              </w:rPr>
            </w:pPr>
            <w:r>
              <w:rPr>
                <w:rFonts w:ascii="仿宋_GB2312" w:eastAsia="仿宋_GB2312" w:cs="仿宋_GB2312"/>
                <w:kern w:val="0"/>
                <w:sz w:val="28"/>
                <w:szCs w:val="28"/>
              </w:rPr>
              <w:t>95</w:t>
            </w:r>
          </w:p>
        </w:tc>
        <w:tc>
          <w:tcPr>
            <w:tcW w:w="567" w:type="dxa"/>
            <w:vAlign w:val="center"/>
          </w:tcPr>
          <w:p w14:paraId="2C6979BC">
            <w:pPr>
              <w:widowControl/>
              <w:adjustRightInd w:val="0"/>
              <w:snapToGrid w:val="0"/>
              <w:jc w:val="center"/>
              <w:rPr>
                <w:rFonts w:ascii="仿宋_GB2312" w:eastAsia="仿宋_GB2312" w:cs="Times New Roman"/>
                <w:kern w:val="0"/>
                <w:sz w:val="28"/>
                <w:szCs w:val="28"/>
              </w:rPr>
            </w:pPr>
            <w:r>
              <w:rPr>
                <w:rFonts w:ascii="仿宋_GB2312" w:hAnsi="仿宋" w:eastAsia="仿宋_GB2312" w:cs="仿宋_GB2312"/>
                <w:sz w:val="28"/>
                <w:szCs w:val="28"/>
              </w:rPr>
              <w:t>%</w:t>
            </w:r>
          </w:p>
        </w:tc>
        <w:tc>
          <w:tcPr>
            <w:tcW w:w="1609" w:type="dxa"/>
            <w:vAlign w:val="center"/>
          </w:tcPr>
          <w:p w14:paraId="40984C61">
            <w:pPr>
              <w:widowControl/>
              <w:adjustRightInd w:val="0"/>
              <w:snapToGrid w:val="0"/>
              <w:jc w:val="center"/>
              <w:rPr>
                <w:rFonts w:ascii="仿宋_GB2312" w:eastAsia="仿宋_GB2312" w:cs="Times New Roman"/>
                <w:kern w:val="0"/>
                <w:sz w:val="28"/>
                <w:szCs w:val="28"/>
              </w:rPr>
            </w:pPr>
            <w:r>
              <w:rPr>
                <w:rFonts w:hint="eastAsia" w:ascii="仿宋_GB2312" w:eastAsia="仿宋_GB2312" w:cs="仿宋_GB2312"/>
                <w:kern w:val="0"/>
                <w:sz w:val="28"/>
                <w:szCs w:val="28"/>
              </w:rPr>
              <w:t>工作要求</w:t>
            </w:r>
          </w:p>
        </w:tc>
      </w:tr>
      <w:tr w14:paraId="6A7F7C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jc w:val="center"/>
        </w:trPr>
        <w:tc>
          <w:tcPr>
            <w:tcW w:w="846" w:type="dxa"/>
            <w:vMerge w:val="continue"/>
            <w:vAlign w:val="center"/>
          </w:tcPr>
          <w:p w14:paraId="190AA490">
            <w:pPr>
              <w:rPr>
                <w:rFonts w:ascii="仿宋_GB2312" w:eastAsia="仿宋_GB2312" w:cs="Times New Roman"/>
                <w:sz w:val="28"/>
                <w:szCs w:val="28"/>
              </w:rPr>
            </w:pPr>
          </w:p>
        </w:tc>
        <w:tc>
          <w:tcPr>
            <w:tcW w:w="850" w:type="dxa"/>
            <w:vMerge w:val="continue"/>
            <w:vAlign w:val="center"/>
          </w:tcPr>
          <w:p w14:paraId="3074050A">
            <w:pPr>
              <w:rPr>
                <w:rFonts w:ascii="仿宋_GB2312" w:eastAsia="仿宋_GB2312" w:cs="Times New Roman"/>
                <w:sz w:val="28"/>
                <w:szCs w:val="28"/>
              </w:rPr>
            </w:pPr>
          </w:p>
        </w:tc>
        <w:tc>
          <w:tcPr>
            <w:tcW w:w="851" w:type="dxa"/>
            <w:vAlign w:val="center"/>
          </w:tcPr>
          <w:p w14:paraId="1C8BE708">
            <w:pPr>
              <w:widowControl/>
              <w:adjustRightInd w:val="0"/>
              <w:snapToGrid w:val="0"/>
              <w:jc w:val="center"/>
              <w:rPr>
                <w:rFonts w:ascii="仿宋_GB2312" w:eastAsia="仿宋_GB2312" w:cs="Times New Roman"/>
                <w:kern w:val="0"/>
                <w:sz w:val="28"/>
                <w:szCs w:val="28"/>
              </w:rPr>
            </w:pPr>
            <w:r>
              <w:rPr>
                <w:rFonts w:hint="eastAsia" w:ascii="仿宋_GB2312" w:eastAsia="仿宋_GB2312" w:cs="仿宋_GB2312"/>
                <w:kern w:val="0"/>
                <w:sz w:val="28"/>
                <w:szCs w:val="28"/>
              </w:rPr>
              <w:t>执行案件结案率　</w:t>
            </w:r>
          </w:p>
        </w:tc>
        <w:tc>
          <w:tcPr>
            <w:tcW w:w="1559" w:type="dxa"/>
            <w:vAlign w:val="center"/>
          </w:tcPr>
          <w:p w14:paraId="054DF85A">
            <w:pPr>
              <w:widowControl/>
              <w:adjustRightInd w:val="0"/>
              <w:snapToGrid w:val="0"/>
              <w:jc w:val="left"/>
              <w:rPr>
                <w:rFonts w:ascii="仿宋_GB2312" w:eastAsia="仿宋_GB2312" w:cs="Times New Roman"/>
                <w:kern w:val="0"/>
                <w:sz w:val="28"/>
                <w:szCs w:val="28"/>
              </w:rPr>
            </w:pPr>
            <w:r>
              <w:rPr>
                <w:rFonts w:hint="eastAsia" w:ascii="仿宋_GB2312" w:eastAsia="仿宋_GB2312" w:cs="仿宋_GB2312"/>
                <w:kern w:val="0"/>
                <w:sz w:val="28"/>
                <w:szCs w:val="28"/>
              </w:rPr>
              <w:t>达到目标值得满分，每降低</w:t>
            </w:r>
            <w:r>
              <w:rPr>
                <w:rFonts w:ascii="仿宋_GB2312" w:eastAsia="仿宋_GB2312" w:cs="仿宋_GB2312"/>
                <w:kern w:val="0"/>
                <w:sz w:val="28"/>
                <w:szCs w:val="28"/>
              </w:rPr>
              <w:t>10%</w:t>
            </w:r>
            <w:r>
              <w:rPr>
                <w:rFonts w:hint="eastAsia" w:ascii="仿宋_GB2312" w:eastAsia="仿宋_GB2312" w:cs="仿宋_GB2312"/>
                <w:kern w:val="0"/>
                <w:sz w:val="28"/>
                <w:szCs w:val="28"/>
              </w:rPr>
              <w:t>扣减</w:t>
            </w:r>
            <w:r>
              <w:rPr>
                <w:rFonts w:ascii="仿宋_GB2312" w:eastAsia="仿宋_GB2312" w:cs="仿宋_GB2312"/>
                <w:kern w:val="0"/>
                <w:sz w:val="28"/>
                <w:szCs w:val="28"/>
              </w:rPr>
              <w:t>10%</w:t>
            </w:r>
            <w:r>
              <w:rPr>
                <w:rFonts w:hint="eastAsia" w:ascii="仿宋_GB2312" w:eastAsia="仿宋_GB2312" w:cs="仿宋_GB2312"/>
                <w:kern w:val="0"/>
                <w:sz w:val="28"/>
                <w:szCs w:val="28"/>
              </w:rPr>
              <w:t>权重分，扣完为止。</w:t>
            </w:r>
          </w:p>
        </w:tc>
        <w:tc>
          <w:tcPr>
            <w:tcW w:w="1418" w:type="dxa"/>
            <w:vAlign w:val="center"/>
          </w:tcPr>
          <w:p w14:paraId="4B932394">
            <w:pPr>
              <w:widowControl/>
              <w:adjustRightInd w:val="0"/>
              <w:snapToGrid w:val="0"/>
              <w:jc w:val="left"/>
              <w:rPr>
                <w:rFonts w:ascii="仿宋_GB2312" w:eastAsia="仿宋_GB2312" w:cs="Times New Roman"/>
                <w:kern w:val="0"/>
                <w:sz w:val="28"/>
                <w:szCs w:val="28"/>
              </w:rPr>
            </w:pPr>
            <w:r>
              <w:rPr>
                <w:rFonts w:hint="eastAsia" w:ascii="仿宋_GB2312" w:eastAsia="仿宋_GB2312" w:cs="仿宋_GB2312"/>
                <w:kern w:val="0"/>
                <w:sz w:val="28"/>
                <w:szCs w:val="28"/>
              </w:rPr>
              <w:t>　</w:t>
            </w:r>
            <w:r>
              <w:rPr>
                <w:rFonts w:hint="eastAsia" w:ascii="仿宋_GB2312" w:hAnsi="Times New Roman" w:eastAsia="仿宋_GB2312" w:cs="仿宋_GB2312"/>
                <w:kern w:val="0"/>
                <w:sz w:val="28"/>
                <w:szCs w:val="28"/>
              </w:rPr>
              <w:t>有财产可供执行案件法定期限结案率</w:t>
            </w:r>
          </w:p>
        </w:tc>
        <w:tc>
          <w:tcPr>
            <w:tcW w:w="393" w:type="dxa"/>
            <w:vAlign w:val="center"/>
          </w:tcPr>
          <w:p w14:paraId="30A5BBBC">
            <w:pPr>
              <w:widowControl/>
              <w:adjustRightInd w:val="0"/>
              <w:snapToGrid w:val="0"/>
              <w:jc w:val="center"/>
              <w:rPr>
                <w:rFonts w:ascii="仿宋_GB2312" w:eastAsia="仿宋_GB2312" w:cs="Times New Roman"/>
                <w:kern w:val="0"/>
                <w:sz w:val="28"/>
                <w:szCs w:val="28"/>
              </w:rPr>
            </w:pPr>
            <w:r>
              <w:rPr>
                <w:rFonts w:hint="eastAsia" w:ascii="微软雅黑" w:hAnsi="微软雅黑" w:eastAsia="微软雅黑" w:cs="微软雅黑"/>
                <w:sz w:val="28"/>
                <w:szCs w:val="28"/>
              </w:rPr>
              <w:t>≥</w:t>
            </w:r>
          </w:p>
        </w:tc>
        <w:tc>
          <w:tcPr>
            <w:tcW w:w="741" w:type="dxa"/>
            <w:vAlign w:val="center"/>
          </w:tcPr>
          <w:p w14:paraId="1E0544BC">
            <w:pPr>
              <w:widowControl/>
              <w:adjustRightInd w:val="0"/>
              <w:snapToGrid w:val="0"/>
              <w:jc w:val="center"/>
              <w:rPr>
                <w:rFonts w:ascii="仿宋_GB2312" w:eastAsia="仿宋_GB2312" w:cs="仿宋_GB2312"/>
                <w:kern w:val="0"/>
                <w:sz w:val="28"/>
                <w:szCs w:val="28"/>
              </w:rPr>
            </w:pPr>
            <w:r>
              <w:rPr>
                <w:rFonts w:ascii="仿宋_GB2312" w:eastAsia="仿宋_GB2312" w:cs="仿宋_GB2312"/>
                <w:kern w:val="0"/>
                <w:sz w:val="28"/>
                <w:szCs w:val="28"/>
              </w:rPr>
              <w:t>90</w:t>
            </w:r>
          </w:p>
        </w:tc>
        <w:tc>
          <w:tcPr>
            <w:tcW w:w="567" w:type="dxa"/>
            <w:vAlign w:val="center"/>
          </w:tcPr>
          <w:p w14:paraId="2B8060C3">
            <w:pPr>
              <w:widowControl/>
              <w:adjustRightInd w:val="0"/>
              <w:snapToGrid w:val="0"/>
              <w:jc w:val="center"/>
              <w:rPr>
                <w:rFonts w:ascii="仿宋_GB2312" w:eastAsia="仿宋_GB2312" w:cs="Times New Roman"/>
                <w:kern w:val="0"/>
                <w:sz w:val="28"/>
                <w:szCs w:val="28"/>
              </w:rPr>
            </w:pPr>
            <w:r>
              <w:rPr>
                <w:rFonts w:ascii="仿宋_GB2312" w:hAnsi="仿宋" w:eastAsia="仿宋_GB2312" w:cs="仿宋_GB2312"/>
                <w:sz w:val="28"/>
                <w:szCs w:val="28"/>
              </w:rPr>
              <w:t>%</w:t>
            </w:r>
          </w:p>
        </w:tc>
        <w:tc>
          <w:tcPr>
            <w:tcW w:w="1609" w:type="dxa"/>
            <w:vAlign w:val="center"/>
          </w:tcPr>
          <w:p w14:paraId="3B2284D7">
            <w:pPr>
              <w:widowControl/>
              <w:adjustRightInd w:val="0"/>
              <w:snapToGrid w:val="0"/>
              <w:jc w:val="center"/>
              <w:rPr>
                <w:rFonts w:ascii="仿宋_GB2312" w:eastAsia="仿宋_GB2312" w:cs="Times New Roman"/>
                <w:kern w:val="0"/>
                <w:sz w:val="28"/>
                <w:szCs w:val="28"/>
              </w:rPr>
            </w:pPr>
            <w:r>
              <w:rPr>
                <w:rFonts w:hint="eastAsia" w:ascii="仿宋_GB2312" w:eastAsia="仿宋_GB2312" w:cs="仿宋_GB2312"/>
                <w:kern w:val="0"/>
                <w:sz w:val="28"/>
                <w:szCs w:val="28"/>
              </w:rPr>
              <w:t>工作要求</w:t>
            </w:r>
          </w:p>
        </w:tc>
      </w:tr>
      <w:tr w14:paraId="4E121C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jc w:val="center"/>
        </w:trPr>
        <w:tc>
          <w:tcPr>
            <w:tcW w:w="846" w:type="dxa"/>
            <w:vMerge w:val="continue"/>
            <w:vAlign w:val="center"/>
          </w:tcPr>
          <w:p w14:paraId="4DAEA877">
            <w:pPr>
              <w:rPr>
                <w:rFonts w:ascii="仿宋_GB2312" w:eastAsia="仿宋_GB2312" w:cs="Times New Roman"/>
                <w:sz w:val="28"/>
                <w:szCs w:val="28"/>
              </w:rPr>
            </w:pPr>
          </w:p>
        </w:tc>
        <w:tc>
          <w:tcPr>
            <w:tcW w:w="850" w:type="dxa"/>
            <w:vMerge w:val="continue"/>
            <w:vAlign w:val="center"/>
          </w:tcPr>
          <w:p w14:paraId="1A901E21">
            <w:pPr>
              <w:rPr>
                <w:rFonts w:ascii="仿宋_GB2312" w:eastAsia="仿宋_GB2312" w:cs="Times New Roman"/>
                <w:sz w:val="28"/>
                <w:szCs w:val="28"/>
              </w:rPr>
            </w:pPr>
          </w:p>
        </w:tc>
        <w:tc>
          <w:tcPr>
            <w:tcW w:w="851" w:type="dxa"/>
            <w:vAlign w:val="center"/>
          </w:tcPr>
          <w:p w14:paraId="0B319292">
            <w:pPr>
              <w:widowControl/>
              <w:adjustRightInd w:val="0"/>
              <w:snapToGrid w:val="0"/>
              <w:jc w:val="center"/>
              <w:rPr>
                <w:rFonts w:ascii="仿宋_GB2312" w:eastAsia="仿宋_GB2312" w:cs="Times New Roman"/>
                <w:kern w:val="0"/>
                <w:sz w:val="28"/>
                <w:szCs w:val="28"/>
              </w:rPr>
            </w:pPr>
            <w:r>
              <w:rPr>
                <w:rFonts w:hint="eastAsia" w:ascii="仿宋_GB2312" w:eastAsia="仿宋_GB2312" w:cs="仿宋_GB2312"/>
                <w:kern w:val="0"/>
                <w:sz w:val="28"/>
                <w:szCs w:val="28"/>
              </w:rPr>
              <w:t>执结率</w:t>
            </w:r>
          </w:p>
        </w:tc>
        <w:tc>
          <w:tcPr>
            <w:tcW w:w="1559" w:type="dxa"/>
            <w:vAlign w:val="center"/>
          </w:tcPr>
          <w:p w14:paraId="6065278C">
            <w:pPr>
              <w:widowControl/>
              <w:adjustRightInd w:val="0"/>
              <w:snapToGrid w:val="0"/>
              <w:jc w:val="left"/>
              <w:rPr>
                <w:rFonts w:ascii="仿宋_GB2312" w:eastAsia="仿宋_GB2312" w:cs="Times New Roman"/>
                <w:kern w:val="0"/>
                <w:sz w:val="28"/>
                <w:szCs w:val="28"/>
              </w:rPr>
            </w:pPr>
            <w:r>
              <w:rPr>
                <w:rFonts w:hint="eastAsia" w:ascii="仿宋_GB2312" w:eastAsia="仿宋_GB2312" w:cs="仿宋_GB2312"/>
                <w:kern w:val="0"/>
                <w:sz w:val="28"/>
                <w:szCs w:val="28"/>
              </w:rPr>
              <w:t>达到目标值得满分，每降低</w:t>
            </w:r>
            <w:r>
              <w:rPr>
                <w:rFonts w:ascii="仿宋_GB2312" w:eastAsia="仿宋_GB2312" w:cs="仿宋_GB2312"/>
                <w:kern w:val="0"/>
                <w:sz w:val="28"/>
                <w:szCs w:val="28"/>
              </w:rPr>
              <w:t>10%</w:t>
            </w:r>
            <w:r>
              <w:rPr>
                <w:rFonts w:hint="eastAsia" w:ascii="仿宋_GB2312" w:eastAsia="仿宋_GB2312" w:cs="仿宋_GB2312"/>
                <w:kern w:val="0"/>
                <w:sz w:val="28"/>
                <w:szCs w:val="28"/>
              </w:rPr>
              <w:t>扣减</w:t>
            </w:r>
            <w:r>
              <w:rPr>
                <w:rFonts w:ascii="仿宋_GB2312" w:eastAsia="仿宋_GB2312" w:cs="仿宋_GB2312"/>
                <w:kern w:val="0"/>
                <w:sz w:val="28"/>
                <w:szCs w:val="28"/>
              </w:rPr>
              <w:t>10%</w:t>
            </w:r>
            <w:r>
              <w:rPr>
                <w:rFonts w:hint="eastAsia" w:ascii="仿宋_GB2312" w:eastAsia="仿宋_GB2312" w:cs="仿宋_GB2312"/>
                <w:kern w:val="0"/>
                <w:sz w:val="28"/>
                <w:szCs w:val="28"/>
              </w:rPr>
              <w:t>权重分，扣完为止。</w:t>
            </w:r>
          </w:p>
        </w:tc>
        <w:tc>
          <w:tcPr>
            <w:tcW w:w="1418" w:type="dxa"/>
            <w:vAlign w:val="center"/>
          </w:tcPr>
          <w:p w14:paraId="50B1D92D">
            <w:pPr>
              <w:widowControl/>
              <w:adjustRightInd w:val="0"/>
              <w:snapToGrid w:val="0"/>
              <w:jc w:val="left"/>
              <w:rPr>
                <w:rFonts w:ascii="仿宋_GB2312" w:eastAsia="仿宋_GB2312" w:cs="Times New Roman"/>
                <w:kern w:val="0"/>
                <w:sz w:val="28"/>
                <w:szCs w:val="28"/>
              </w:rPr>
            </w:pPr>
            <w:r>
              <w:rPr>
                <w:rFonts w:hint="eastAsia" w:ascii="仿宋_GB2312" w:eastAsia="仿宋_GB2312" w:cs="仿宋_GB2312"/>
                <w:kern w:val="0"/>
                <w:sz w:val="28"/>
                <w:szCs w:val="28"/>
              </w:rPr>
              <w:t>执行案件总执结率</w:t>
            </w:r>
          </w:p>
        </w:tc>
        <w:tc>
          <w:tcPr>
            <w:tcW w:w="393" w:type="dxa"/>
            <w:vAlign w:val="center"/>
          </w:tcPr>
          <w:p w14:paraId="48DAD447">
            <w:pPr>
              <w:widowControl/>
              <w:adjustRightInd w:val="0"/>
              <w:snapToGrid w:val="0"/>
              <w:jc w:val="center"/>
              <w:rPr>
                <w:rFonts w:ascii="仿宋_GB2312" w:eastAsia="仿宋_GB2312" w:cs="Times New Roman"/>
                <w:kern w:val="0"/>
                <w:sz w:val="28"/>
                <w:szCs w:val="28"/>
              </w:rPr>
            </w:pPr>
            <w:r>
              <w:rPr>
                <w:rFonts w:hint="eastAsia" w:ascii="微软雅黑" w:hAnsi="微软雅黑" w:eastAsia="微软雅黑" w:cs="微软雅黑"/>
                <w:sz w:val="28"/>
                <w:szCs w:val="28"/>
              </w:rPr>
              <w:t>≥</w:t>
            </w:r>
          </w:p>
        </w:tc>
        <w:tc>
          <w:tcPr>
            <w:tcW w:w="741" w:type="dxa"/>
            <w:vAlign w:val="center"/>
          </w:tcPr>
          <w:p w14:paraId="1E0362E1">
            <w:pPr>
              <w:widowControl/>
              <w:adjustRightInd w:val="0"/>
              <w:snapToGrid w:val="0"/>
              <w:jc w:val="center"/>
              <w:rPr>
                <w:rFonts w:ascii="仿宋_GB2312" w:eastAsia="仿宋_GB2312" w:cs="仿宋_GB2312"/>
                <w:kern w:val="0"/>
                <w:sz w:val="28"/>
                <w:szCs w:val="28"/>
              </w:rPr>
            </w:pPr>
            <w:r>
              <w:rPr>
                <w:rFonts w:ascii="仿宋_GB2312" w:eastAsia="仿宋_GB2312" w:cs="仿宋_GB2312"/>
                <w:kern w:val="0"/>
                <w:sz w:val="28"/>
                <w:szCs w:val="28"/>
              </w:rPr>
              <w:t>80</w:t>
            </w:r>
          </w:p>
        </w:tc>
        <w:tc>
          <w:tcPr>
            <w:tcW w:w="567" w:type="dxa"/>
            <w:vAlign w:val="center"/>
          </w:tcPr>
          <w:p w14:paraId="321A9B78">
            <w:pPr>
              <w:widowControl/>
              <w:adjustRightInd w:val="0"/>
              <w:snapToGrid w:val="0"/>
              <w:jc w:val="center"/>
              <w:rPr>
                <w:rFonts w:ascii="仿宋_GB2312" w:eastAsia="仿宋_GB2312" w:cs="Times New Roman"/>
                <w:kern w:val="0"/>
                <w:sz w:val="28"/>
                <w:szCs w:val="28"/>
              </w:rPr>
            </w:pPr>
            <w:r>
              <w:rPr>
                <w:rFonts w:ascii="仿宋_GB2312" w:hAnsi="仿宋" w:eastAsia="仿宋_GB2312" w:cs="仿宋_GB2312"/>
                <w:sz w:val="28"/>
                <w:szCs w:val="28"/>
              </w:rPr>
              <w:t>%</w:t>
            </w:r>
          </w:p>
        </w:tc>
        <w:tc>
          <w:tcPr>
            <w:tcW w:w="1609" w:type="dxa"/>
            <w:vAlign w:val="center"/>
          </w:tcPr>
          <w:p w14:paraId="385A0BC7">
            <w:pPr>
              <w:widowControl/>
              <w:adjustRightInd w:val="0"/>
              <w:snapToGrid w:val="0"/>
              <w:jc w:val="center"/>
              <w:rPr>
                <w:rFonts w:ascii="仿宋_GB2312" w:eastAsia="仿宋_GB2312" w:cs="Times New Roman"/>
                <w:kern w:val="0"/>
                <w:sz w:val="28"/>
                <w:szCs w:val="28"/>
              </w:rPr>
            </w:pPr>
            <w:r>
              <w:rPr>
                <w:rFonts w:hint="eastAsia" w:ascii="仿宋_GB2312" w:eastAsia="仿宋_GB2312" w:cs="仿宋_GB2312"/>
                <w:kern w:val="0"/>
                <w:sz w:val="28"/>
                <w:szCs w:val="28"/>
              </w:rPr>
              <w:t>工作要求</w:t>
            </w:r>
          </w:p>
        </w:tc>
      </w:tr>
      <w:tr w14:paraId="2532F7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jc w:val="center"/>
        </w:trPr>
        <w:tc>
          <w:tcPr>
            <w:tcW w:w="846" w:type="dxa"/>
            <w:vMerge w:val="continue"/>
            <w:vAlign w:val="center"/>
          </w:tcPr>
          <w:p w14:paraId="26A74A60">
            <w:pPr>
              <w:rPr>
                <w:rFonts w:ascii="仿宋_GB2312" w:eastAsia="仿宋_GB2312" w:cs="Times New Roman"/>
                <w:sz w:val="28"/>
                <w:szCs w:val="28"/>
              </w:rPr>
            </w:pPr>
          </w:p>
        </w:tc>
        <w:tc>
          <w:tcPr>
            <w:tcW w:w="850" w:type="dxa"/>
            <w:vMerge w:val="continue"/>
            <w:vAlign w:val="center"/>
          </w:tcPr>
          <w:p w14:paraId="713E2F8C">
            <w:pPr>
              <w:rPr>
                <w:rFonts w:ascii="仿宋_GB2312" w:eastAsia="仿宋_GB2312" w:cs="Times New Roman"/>
                <w:sz w:val="28"/>
                <w:szCs w:val="28"/>
              </w:rPr>
            </w:pPr>
          </w:p>
        </w:tc>
        <w:tc>
          <w:tcPr>
            <w:tcW w:w="851" w:type="dxa"/>
            <w:vAlign w:val="center"/>
          </w:tcPr>
          <w:p w14:paraId="3BB0031C">
            <w:pPr>
              <w:widowControl/>
              <w:adjustRightInd w:val="0"/>
              <w:snapToGrid w:val="0"/>
              <w:jc w:val="center"/>
              <w:rPr>
                <w:rFonts w:ascii="仿宋_GB2312" w:eastAsia="仿宋_GB2312" w:cs="Times New Roman"/>
                <w:kern w:val="0"/>
                <w:sz w:val="28"/>
                <w:szCs w:val="28"/>
              </w:rPr>
            </w:pPr>
            <w:r>
              <w:rPr>
                <w:rFonts w:hint="eastAsia" w:ascii="仿宋_GB2312" w:eastAsia="仿宋_GB2312" w:cs="仿宋_GB2312"/>
                <w:kern w:val="0"/>
                <w:sz w:val="28"/>
                <w:szCs w:val="28"/>
              </w:rPr>
              <w:t>信访案件结案率</w:t>
            </w:r>
          </w:p>
        </w:tc>
        <w:tc>
          <w:tcPr>
            <w:tcW w:w="1559" w:type="dxa"/>
            <w:vAlign w:val="center"/>
          </w:tcPr>
          <w:p w14:paraId="69BCF3F0">
            <w:pPr>
              <w:widowControl/>
              <w:adjustRightInd w:val="0"/>
              <w:snapToGrid w:val="0"/>
              <w:jc w:val="left"/>
              <w:rPr>
                <w:rFonts w:ascii="仿宋_GB2312" w:eastAsia="仿宋_GB2312" w:cs="Times New Roman"/>
                <w:kern w:val="0"/>
                <w:sz w:val="28"/>
                <w:szCs w:val="28"/>
              </w:rPr>
            </w:pPr>
            <w:r>
              <w:rPr>
                <w:rFonts w:hint="eastAsia" w:ascii="仿宋_GB2312" w:eastAsia="仿宋_GB2312" w:cs="仿宋_GB2312"/>
                <w:kern w:val="0"/>
                <w:sz w:val="28"/>
                <w:szCs w:val="28"/>
              </w:rPr>
              <w:t>达到目标值得满分，每降低</w:t>
            </w:r>
            <w:r>
              <w:rPr>
                <w:rFonts w:ascii="仿宋_GB2312" w:eastAsia="仿宋_GB2312" w:cs="仿宋_GB2312"/>
                <w:kern w:val="0"/>
                <w:sz w:val="28"/>
                <w:szCs w:val="28"/>
              </w:rPr>
              <w:t>10%</w:t>
            </w:r>
            <w:r>
              <w:rPr>
                <w:rFonts w:hint="eastAsia" w:ascii="仿宋_GB2312" w:eastAsia="仿宋_GB2312" w:cs="仿宋_GB2312"/>
                <w:kern w:val="0"/>
                <w:sz w:val="28"/>
                <w:szCs w:val="28"/>
              </w:rPr>
              <w:t>扣减</w:t>
            </w:r>
            <w:r>
              <w:rPr>
                <w:rFonts w:ascii="仿宋_GB2312" w:eastAsia="仿宋_GB2312" w:cs="仿宋_GB2312"/>
                <w:kern w:val="0"/>
                <w:sz w:val="28"/>
                <w:szCs w:val="28"/>
              </w:rPr>
              <w:t>10%</w:t>
            </w:r>
            <w:r>
              <w:rPr>
                <w:rFonts w:hint="eastAsia" w:ascii="仿宋_GB2312" w:eastAsia="仿宋_GB2312" w:cs="仿宋_GB2312"/>
                <w:kern w:val="0"/>
                <w:sz w:val="28"/>
                <w:szCs w:val="28"/>
              </w:rPr>
              <w:t>权重分，扣完为止。</w:t>
            </w:r>
          </w:p>
        </w:tc>
        <w:tc>
          <w:tcPr>
            <w:tcW w:w="1418" w:type="dxa"/>
            <w:vAlign w:val="center"/>
          </w:tcPr>
          <w:p w14:paraId="0962BBA1">
            <w:pPr>
              <w:widowControl/>
              <w:adjustRightInd w:val="0"/>
              <w:snapToGrid w:val="0"/>
              <w:jc w:val="left"/>
              <w:rPr>
                <w:rFonts w:ascii="仿宋_GB2312" w:eastAsia="仿宋_GB2312" w:cs="Times New Roman"/>
                <w:kern w:val="0"/>
                <w:sz w:val="28"/>
                <w:szCs w:val="28"/>
              </w:rPr>
            </w:pPr>
            <w:r>
              <w:rPr>
                <w:rFonts w:hint="eastAsia" w:ascii="仿宋_GB2312" w:hAnsi="Times New Roman" w:eastAsia="仿宋_GB2312" w:cs="仿宋_GB2312"/>
                <w:kern w:val="0"/>
                <w:sz w:val="28"/>
                <w:szCs w:val="28"/>
              </w:rPr>
              <w:t>初信初访案件结案率</w:t>
            </w:r>
          </w:p>
        </w:tc>
        <w:tc>
          <w:tcPr>
            <w:tcW w:w="393" w:type="dxa"/>
            <w:vAlign w:val="center"/>
          </w:tcPr>
          <w:p w14:paraId="0EF18AE4">
            <w:pPr>
              <w:widowControl/>
              <w:adjustRightInd w:val="0"/>
              <w:snapToGrid w:val="0"/>
              <w:jc w:val="center"/>
              <w:rPr>
                <w:rFonts w:ascii="仿宋_GB2312" w:eastAsia="仿宋_GB2312" w:cs="Times New Roman"/>
                <w:kern w:val="0"/>
                <w:sz w:val="28"/>
                <w:szCs w:val="28"/>
              </w:rPr>
            </w:pPr>
            <w:r>
              <w:rPr>
                <w:rFonts w:hint="eastAsia" w:ascii="微软雅黑" w:hAnsi="微软雅黑" w:eastAsia="微软雅黑" w:cs="微软雅黑"/>
                <w:sz w:val="28"/>
                <w:szCs w:val="28"/>
              </w:rPr>
              <w:t>≥</w:t>
            </w:r>
          </w:p>
        </w:tc>
        <w:tc>
          <w:tcPr>
            <w:tcW w:w="741" w:type="dxa"/>
            <w:vAlign w:val="center"/>
          </w:tcPr>
          <w:p w14:paraId="5DFA4524">
            <w:pPr>
              <w:widowControl/>
              <w:adjustRightInd w:val="0"/>
              <w:snapToGrid w:val="0"/>
              <w:jc w:val="center"/>
              <w:rPr>
                <w:rFonts w:ascii="仿宋_GB2312" w:eastAsia="仿宋_GB2312" w:cs="仿宋_GB2312"/>
                <w:kern w:val="0"/>
                <w:sz w:val="28"/>
                <w:szCs w:val="28"/>
              </w:rPr>
            </w:pPr>
            <w:r>
              <w:rPr>
                <w:rFonts w:ascii="仿宋_GB2312" w:eastAsia="仿宋_GB2312" w:cs="仿宋_GB2312"/>
                <w:kern w:val="0"/>
                <w:sz w:val="28"/>
                <w:szCs w:val="28"/>
              </w:rPr>
              <w:t>90</w:t>
            </w:r>
          </w:p>
        </w:tc>
        <w:tc>
          <w:tcPr>
            <w:tcW w:w="567" w:type="dxa"/>
            <w:vAlign w:val="center"/>
          </w:tcPr>
          <w:p w14:paraId="38C418AA">
            <w:pPr>
              <w:widowControl/>
              <w:adjustRightInd w:val="0"/>
              <w:snapToGrid w:val="0"/>
              <w:jc w:val="center"/>
              <w:rPr>
                <w:rFonts w:ascii="仿宋_GB2312" w:eastAsia="仿宋_GB2312" w:cs="Times New Roman"/>
                <w:kern w:val="0"/>
                <w:sz w:val="28"/>
                <w:szCs w:val="28"/>
              </w:rPr>
            </w:pPr>
            <w:r>
              <w:rPr>
                <w:rFonts w:ascii="仿宋_GB2312" w:hAnsi="仿宋" w:eastAsia="仿宋_GB2312" w:cs="仿宋_GB2312"/>
                <w:sz w:val="28"/>
                <w:szCs w:val="28"/>
              </w:rPr>
              <w:t>%</w:t>
            </w:r>
          </w:p>
        </w:tc>
        <w:tc>
          <w:tcPr>
            <w:tcW w:w="1609" w:type="dxa"/>
            <w:vAlign w:val="center"/>
          </w:tcPr>
          <w:p w14:paraId="00AC451D">
            <w:pPr>
              <w:widowControl/>
              <w:adjustRightInd w:val="0"/>
              <w:snapToGrid w:val="0"/>
              <w:jc w:val="center"/>
              <w:rPr>
                <w:rFonts w:ascii="仿宋_GB2312" w:eastAsia="仿宋_GB2312" w:cs="Times New Roman"/>
                <w:kern w:val="0"/>
                <w:sz w:val="28"/>
                <w:szCs w:val="28"/>
              </w:rPr>
            </w:pPr>
            <w:r>
              <w:rPr>
                <w:rFonts w:hint="eastAsia" w:ascii="仿宋_GB2312" w:eastAsia="仿宋_GB2312" w:cs="仿宋_GB2312"/>
                <w:kern w:val="0"/>
                <w:sz w:val="28"/>
                <w:szCs w:val="28"/>
              </w:rPr>
              <w:t>工作要求</w:t>
            </w:r>
          </w:p>
        </w:tc>
      </w:tr>
      <w:tr w14:paraId="6141E3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jc w:val="center"/>
        </w:trPr>
        <w:tc>
          <w:tcPr>
            <w:tcW w:w="846" w:type="dxa"/>
            <w:vMerge w:val="continue"/>
            <w:vAlign w:val="center"/>
          </w:tcPr>
          <w:p w14:paraId="50590617">
            <w:pPr>
              <w:rPr>
                <w:rFonts w:ascii="仿宋_GB2312" w:eastAsia="仿宋_GB2312" w:cs="Times New Roman"/>
                <w:sz w:val="28"/>
                <w:szCs w:val="28"/>
              </w:rPr>
            </w:pPr>
          </w:p>
        </w:tc>
        <w:tc>
          <w:tcPr>
            <w:tcW w:w="850" w:type="dxa"/>
            <w:vMerge w:val="continue"/>
            <w:vAlign w:val="center"/>
          </w:tcPr>
          <w:p w14:paraId="1CF64633">
            <w:pPr>
              <w:rPr>
                <w:rFonts w:ascii="仿宋_GB2312" w:eastAsia="仿宋_GB2312" w:cs="Times New Roman"/>
                <w:sz w:val="28"/>
                <w:szCs w:val="28"/>
              </w:rPr>
            </w:pPr>
          </w:p>
        </w:tc>
        <w:tc>
          <w:tcPr>
            <w:tcW w:w="851" w:type="dxa"/>
            <w:vAlign w:val="center"/>
          </w:tcPr>
          <w:p w14:paraId="438AB5D9">
            <w:pPr>
              <w:widowControl/>
              <w:adjustRightInd w:val="0"/>
              <w:snapToGrid w:val="0"/>
              <w:jc w:val="center"/>
              <w:rPr>
                <w:rFonts w:ascii="仿宋_GB2312" w:eastAsia="仿宋_GB2312" w:cs="Times New Roman"/>
                <w:kern w:val="0"/>
                <w:sz w:val="28"/>
                <w:szCs w:val="28"/>
              </w:rPr>
            </w:pPr>
            <w:r>
              <w:rPr>
                <w:rFonts w:hint="eastAsia" w:ascii="仿宋_GB2312" w:eastAsia="仿宋_GB2312" w:cs="仿宋_GB2312"/>
                <w:kern w:val="0"/>
                <w:sz w:val="28"/>
                <w:szCs w:val="28"/>
              </w:rPr>
              <w:t>信访案件录入率</w:t>
            </w:r>
          </w:p>
        </w:tc>
        <w:tc>
          <w:tcPr>
            <w:tcW w:w="1559" w:type="dxa"/>
            <w:vAlign w:val="center"/>
          </w:tcPr>
          <w:p w14:paraId="7EA2B2E9">
            <w:pPr>
              <w:widowControl/>
              <w:adjustRightInd w:val="0"/>
              <w:snapToGrid w:val="0"/>
              <w:jc w:val="left"/>
              <w:rPr>
                <w:rFonts w:ascii="仿宋_GB2312" w:eastAsia="仿宋_GB2312" w:cs="Times New Roman"/>
                <w:kern w:val="0"/>
                <w:sz w:val="28"/>
                <w:szCs w:val="28"/>
              </w:rPr>
            </w:pPr>
            <w:r>
              <w:rPr>
                <w:rFonts w:hint="eastAsia" w:ascii="仿宋_GB2312" w:eastAsia="仿宋_GB2312" w:cs="仿宋_GB2312"/>
                <w:kern w:val="0"/>
                <w:sz w:val="28"/>
                <w:szCs w:val="28"/>
              </w:rPr>
              <w:t>达到目标值得满分，每降低</w:t>
            </w:r>
            <w:r>
              <w:rPr>
                <w:rFonts w:ascii="仿宋_GB2312" w:eastAsia="仿宋_GB2312" w:cs="仿宋_GB2312"/>
                <w:kern w:val="0"/>
                <w:sz w:val="28"/>
                <w:szCs w:val="28"/>
              </w:rPr>
              <w:t>10%</w:t>
            </w:r>
            <w:r>
              <w:rPr>
                <w:rFonts w:hint="eastAsia" w:ascii="仿宋_GB2312" w:eastAsia="仿宋_GB2312" w:cs="仿宋_GB2312"/>
                <w:kern w:val="0"/>
                <w:sz w:val="28"/>
                <w:szCs w:val="28"/>
              </w:rPr>
              <w:t>扣减</w:t>
            </w:r>
            <w:r>
              <w:rPr>
                <w:rFonts w:ascii="仿宋_GB2312" w:eastAsia="仿宋_GB2312" w:cs="仿宋_GB2312"/>
                <w:kern w:val="0"/>
                <w:sz w:val="28"/>
                <w:szCs w:val="28"/>
              </w:rPr>
              <w:t>10%</w:t>
            </w:r>
            <w:r>
              <w:rPr>
                <w:rFonts w:hint="eastAsia" w:ascii="仿宋_GB2312" w:eastAsia="仿宋_GB2312" w:cs="仿宋_GB2312"/>
                <w:kern w:val="0"/>
                <w:sz w:val="28"/>
                <w:szCs w:val="28"/>
              </w:rPr>
              <w:t>权重分，扣完为止。</w:t>
            </w:r>
          </w:p>
        </w:tc>
        <w:tc>
          <w:tcPr>
            <w:tcW w:w="1418" w:type="dxa"/>
            <w:vAlign w:val="center"/>
          </w:tcPr>
          <w:p w14:paraId="63803B26">
            <w:pPr>
              <w:widowControl/>
              <w:adjustRightInd w:val="0"/>
              <w:snapToGrid w:val="0"/>
              <w:jc w:val="left"/>
              <w:rPr>
                <w:rFonts w:ascii="仿宋_GB2312" w:eastAsia="仿宋_GB2312" w:cs="Times New Roman"/>
                <w:kern w:val="0"/>
                <w:sz w:val="28"/>
                <w:szCs w:val="28"/>
              </w:rPr>
            </w:pPr>
            <w:r>
              <w:rPr>
                <w:rFonts w:hint="eastAsia" w:ascii="仿宋_GB2312" w:eastAsia="仿宋_GB2312" w:cs="仿宋_GB2312"/>
                <w:kern w:val="0"/>
                <w:sz w:val="28"/>
                <w:szCs w:val="28"/>
              </w:rPr>
              <w:t>信访案件录入率</w:t>
            </w:r>
          </w:p>
        </w:tc>
        <w:tc>
          <w:tcPr>
            <w:tcW w:w="393" w:type="dxa"/>
            <w:vAlign w:val="center"/>
          </w:tcPr>
          <w:p w14:paraId="504371D7">
            <w:pPr>
              <w:widowControl/>
              <w:adjustRightInd w:val="0"/>
              <w:snapToGrid w:val="0"/>
              <w:jc w:val="center"/>
              <w:rPr>
                <w:rFonts w:ascii="仿宋_GB2312" w:eastAsia="仿宋_GB2312" w:cs="Times New Roman"/>
                <w:kern w:val="0"/>
                <w:sz w:val="28"/>
                <w:szCs w:val="28"/>
              </w:rPr>
            </w:pPr>
            <w:r>
              <w:rPr>
                <w:rFonts w:hint="eastAsia" w:ascii="微软雅黑" w:hAnsi="微软雅黑" w:eastAsia="微软雅黑" w:cs="微软雅黑"/>
                <w:sz w:val="28"/>
                <w:szCs w:val="28"/>
              </w:rPr>
              <w:t>≥</w:t>
            </w:r>
          </w:p>
        </w:tc>
        <w:tc>
          <w:tcPr>
            <w:tcW w:w="741" w:type="dxa"/>
            <w:vAlign w:val="center"/>
          </w:tcPr>
          <w:p w14:paraId="1208937D">
            <w:pPr>
              <w:widowControl/>
              <w:adjustRightInd w:val="0"/>
              <w:snapToGrid w:val="0"/>
              <w:jc w:val="center"/>
              <w:rPr>
                <w:rFonts w:ascii="仿宋_GB2312" w:eastAsia="仿宋_GB2312" w:cs="仿宋_GB2312"/>
                <w:kern w:val="0"/>
                <w:sz w:val="28"/>
                <w:szCs w:val="28"/>
              </w:rPr>
            </w:pPr>
            <w:r>
              <w:rPr>
                <w:rFonts w:ascii="仿宋_GB2312" w:eastAsia="仿宋_GB2312" w:cs="仿宋_GB2312"/>
                <w:kern w:val="0"/>
                <w:sz w:val="28"/>
                <w:szCs w:val="28"/>
              </w:rPr>
              <w:t>100</w:t>
            </w:r>
          </w:p>
        </w:tc>
        <w:tc>
          <w:tcPr>
            <w:tcW w:w="567" w:type="dxa"/>
            <w:vAlign w:val="center"/>
          </w:tcPr>
          <w:p w14:paraId="466AE960">
            <w:pPr>
              <w:widowControl/>
              <w:adjustRightInd w:val="0"/>
              <w:snapToGrid w:val="0"/>
              <w:jc w:val="center"/>
              <w:rPr>
                <w:rFonts w:ascii="仿宋_GB2312" w:eastAsia="仿宋_GB2312" w:cs="Times New Roman"/>
                <w:kern w:val="0"/>
                <w:sz w:val="28"/>
                <w:szCs w:val="28"/>
              </w:rPr>
            </w:pPr>
            <w:r>
              <w:rPr>
                <w:rFonts w:ascii="仿宋_GB2312" w:hAnsi="仿宋" w:eastAsia="仿宋_GB2312" w:cs="仿宋_GB2312"/>
                <w:sz w:val="28"/>
                <w:szCs w:val="28"/>
              </w:rPr>
              <w:t>%</w:t>
            </w:r>
          </w:p>
        </w:tc>
        <w:tc>
          <w:tcPr>
            <w:tcW w:w="1609" w:type="dxa"/>
            <w:vAlign w:val="center"/>
          </w:tcPr>
          <w:p w14:paraId="3566ECDF">
            <w:pPr>
              <w:widowControl/>
              <w:adjustRightInd w:val="0"/>
              <w:snapToGrid w:val="0"/>
              <w:jc w:val="center"/>
              <w:rPr>
                <w:rFonts w:ascii="仿宋_GB2312" w:eastAsia="仿宋_GB2312" w:cs="Times New Roman"/>
                <w:kern w:val="0"/>
                <w:sz w:val="28"/>
                <w:szCs w:val="28"/>
              </w:rPr>
            </w:pPr>
            <w:r>
              <w:rPr>
                <w:rFonts w:hint="eastAsia" w:ascii="仿宋_GB2312" w:eastAsia="仿宋_GB2312" w:cs="仿宋_GB2312"/>
                <w:kern w:val="0"/>
                <w:sz w:val="28"/>
                <w:szCs w:val="28"/>
              </w:rPr>
              <w:t>工作要求</w:t>
            </w:r>
          </w:p>
        </w:tc>
      </w:tr>
      <w:tr w14:paraId="64404F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jc w:val="center"/>
        </w:trPr>
        <w:tc>
          <w:tcPr>
            <w:tcW w:w="846" w:type="dxa"/>
            <w:vMerge w:val="continue"/>
            <w:vAlign w:val="center"/>
          </w:tcPr>
          <w:p w14:paraId="113DEC39">
            <w:pPr>
              <w:rPr>
                <w:rFonts w:ascii="仿宋_GB2312" w:eastAsia="仿宋_GB2312" w:cs="Times New Roman"/>
                <w:sz w:val="28"/>
                <w:szCs w:val="28"/>
              </w:rPr>
            </w:pPr>
          </w:p>
        </w:tc>
        <w:tc>
          <w:tcPr>
            <w:tcW w:w="850" w:type="dxa"/>
            <w:vAlign w:val="center"/>
          </w:tcPr>
          <w:p w14:paraId="52EC98BF">
            <w:pPr>
              <w:widowControl/>
              <w:adjustRightInd w:val="0"/>
              <w:snapToGrid w:val="0"/>
              <w:jc w:val="center"/>
              <w:rPr>
                <w:rFonts w:ascii="仿宋_GB2312" w:eastAsia="仿宋_GB2312" w:cs="Times New Roman"/>
                <w:kern w:val="0"/>
                <w:sz w:val="28"/>
                <w:szCs w:val="28"/>
              </w:rPr>
            </w:pPr>
            <w:r>
              <w:rPr>
                <w:rFonts w:hint="eastAsia" w:ascii="仿宋_GB2312" w:eastAsia="仿宋_GB2312" w:cs="仿宋_GB2312"/>
                <w:kern w:val="0"/>
                <w:sz w:val="28"/>
                <w:szCs w:val="28"/>
              </w:rPr>
              <w:t>时效</w:t>
            </w:r>
          </w:p>
        </w:tc>
        <w:tc>
          <w:tcPr>
            <w:tcW w:w="851" w:type="dxa"/>
            <w:vAlign w:val="center"/>
          </w:tcPr>
          <w:p w14:paraId="04CB5B13">
            <w:pPr>
              <w:widowControl/>
              <w:adjustRightInd w:val="0"/>
              <w:snapToGrid w:val="0"/>
              <w:jc w:val="center"/>
              <w:rPr>
                <w:rFonts w:ascii="仿宋_GB2312" w:eastAsia="仿宋_GB2312" w:cs="Times New Roman"/>
                <w:kern w:val="0"/>
                <w:sz w:val="28"/>
                <w:szCs w:val="28"/>
              </w:rPr>
            </w:pPr>
            <w:r>
              <w:rPr>
                <w:rFonts w:hint="eastAsia" w:ascii="仿宋_GB2312" w:eastAsia="仿宋_GB2312" w:cs="仿宋_GB2312"/>
                <w:kern w:val="0"/>
                <w:sz w:val="28"/>
                <w:szCs w:val="28"/>
              </w:rPr>
              <w:t>　后勤保障及行政管理工作完成情况</w:t>
            </w:r>
          </w:p>
        </w:tc>
        <w:tc>
          <w:tcPr>
            <w:tcW w:w="1559" w:type="dxa"/>
            <w:vAlign w:val="center"/>
          </w:tcPr>
          <w:p w14:paraId="176EF3AE">
            <w:pPr>
              <w:widowControl/>
              <w:adjustRightInd w:val="0"/>
              <w:snapToGrid w:val="0"/>
              <w:jc w:val="left"/>
              <w:rPr>
                <w:rFonts w:ascii="仿宋_GB2312" w:eastAsia="仿宋_GB2312" w:cs="Times New Roman"/>
                <w:kern w:val="0"/>
                <w:sz w:val="28"/>
                <w:szCs w:val="28"/>
              </w:rPr>
            </w:pPr>
            <w:r>
              <w:rPr>
                <w:rFonts w:hint="eastAsia" w:ascii="仿宋_GB2312" w:eastAsia="仿宋_GB2312" w:cs="仿宋_GB2312"/>
                <w:kern w:val="0"/>
                <w:sz w:val="28"/>
                <w:szCs w:val="28"/>
              </w:rPr>
              <w:t>达到目标值得满分，每降低</w:t>
            </w:r>
            <w:r>
              <w:rPr>
                <w:rFonts w:ascii="仿宋_GB2312" w:eastAsia="仿宋_GB2312" w:cs="仿宋_GB2312"/>
                <w:kern w:val="0"/>
                <w:sz w:val="28"/>
                <w:szCs w:val="28"/>
              </w:rPr>
              <w:t>10%</w:t>
            </w:r>
            <w:r>
              <w:rPr>
                <w:rFonts w:hint="eastAsia" w:ascii="仿宋_GB2312" w:eastAsia="仿宋_GB2312" w:cs="仿宋_GB2312"/>
                <w:kern w:val="0"/>
                <w:sz w:val="28"/>
                <w:szCs w:val="28"/>
              </w:rPr>
              <w:t>扣减</w:t>
            </w:r>
            <w:r>
              <w:rPr>
                <w:rFonts w:ascii="仿宋_GB2312" w:eastAsia="仿宋_GB2312" w:cs="仿宋_GB2312"/>
                <w:kern w:val="0"/>
                <w:sz w:val="28"/>
                <w:szCs w:val="28"/>
              </w:rPr>
              <w:t>10%</w:t>
            </w:r>
            <w:r>
              <w:rPr>
                <w:rFonts w:hint="eastAsia" w:ascii="仿宋_GB2312" w:eastAsia="仿宋_GB2312" w:cs="仿宋_GB2312"/>
                <w:kern w:val="0"/>
                <w:sz w:val="28"/>
                <w:szCs w:val="28"/>
              </w:rPr>
              <w:t>权重分，扣完为止。</w:t>
            </w:r>
          </w:p>
        </w:tc>
        <w:tc>
          <w:tcPr>
            <w:tcW w:w="1418" w:type="dxa"/>
            <w:vAlign w:val="center"/>
          </w:tcPr>
          <w:p w14:paraId="36D8AF0A">
            <w:pPr>
              <w:widowControl/>
              <w:adjustRightInd w:val="0"/>
              <w:snapToGrid w:val="0"/>
              <w:jc w:val="left"/>
              <w:rPr>
                <w:rFonts w:ascii="仿宋_GB2312" w:eastAsia="仿宋_GB2312" w:cs="Times New Roman"/>
                <w:kern w:val="0"/>
                <w:sz w:val="28"/>
                <w:szCs w:val="28"/>
              </w:rPr>
            </w:pPr>
            <w:r>
              <w:rPr>
                <w:rFonts w:hint="eastAsia" w:ascii="仿宋_GB2312" w:eastAsia="仿宋_GB2312" w:cs="仿宋_GB2312"/>
                <w:kern w:val="0"/>
                <w:sz w:val="28"/>
                <w:szCs w:val="28"/>
              </w:rPr>
              <w:t>　各项工作在时限内完成情况</w:t>
            </w:r>
          </w:p>
        </w:tc>
        <w:tc>
          <w:tcPr>
            <w:tcW w:w="393" w:type="dxa"/>
            <w:vAlign w:val="center"/>
          </w:tcPr>
          <w:p w14:paraId="736E664D">
            <w:pPr>
              <w:widowControl/>
              <w:adjustRightInd w:val="0"/>
              <w:snapToGrid w:val="0"/>
              <w:jc w:val="center"/>
              <w:rPr>
                <w:rFonts w:ascii="仿宋_GB2312" w:eastAsia="仿宋_GB2312" w:cs="Times New Roman"/>
                <w:kern w:val="0"/>
                <w:sz w:val="28"/>
                <w:szCs w:val="28"/>
              </w:rPr>
            </w:pPr>
            <w:r>
              <w:rPr>
                <w:rFonts w:hint="eastAsia" w:ascii="微软雅黑" w:hAnsi="微软雅黑" w:eastAsia="微软雅黑" w:cs="微软雅黑"/>
                <w:sz w:val="28"/>
                <w:szCs w:val="28"/>
              </w:rPr>
              <w:t>≥</w:t>
            </w:r>
          </w:p>
        </w:tc>
        <w:tc>
          <w:tcPr>
            <w:tcW w:w="741" w:type="dxa"/>
            <w:vAlign w:val="center"/>
          </w:tcPr>
          <w:p w14:paraId="1B4D26D2">
            <w:pPr>
              <w:widowControl/>
              <w:adjustRightInd w:val="0"/>
              <w:snapToGrid w:val="0"/>
              <w:jc w:val="center"/>
              <w:rPr>
                <w:rFonts w:ascii="仿宋_GB2312" w:eastAsia="仿宋_GB2312" w:cs="仿宋_GB2312"/>
                <w:kern w:val="0"/>
                <w:sz w:val="28"/>
                <w:szCs w:val="28"/>
              </w:rPr>
            </w:pPr>
            <w:r>
              <w:rPr>
                <w:rFonts w:ascii="仿宋_GB2312" w:eastAsia="仿宋_GB2312" w:cs="仿宋_GB2312"/>
                <w:kern w:val="0"/>
                <w:sz w:val="28"/>
                <w:szCs w:val="28"/>
              </w:rPr>
              <w:t>95</w:t>
            </w:r>
          </w:p>
        </w:tc>
        <w:tc>
          <w:tcPr>
            <w:tcW w:w="567" w:type="dxa"/>
            <w:vAlign w:val="center"/>
          </w:tcPr>
          <w:p w14:paraId="25C05120">
            <w:pPr>
              <w:widowControl/>
              <w:adjustRightInd w:val="0"/>
              <w:snapToGrid w:val="0"/>
              <w:jc w:val="center"/>
              <w:rPr>
                <w:rFonts w:ascii="仿宋_GB2312" w:eastAsia="仿宋_GB2312" w:cs="Times New Roman"/>
                <w:kern w:val="0"/>
                <w:sz w:val="28"/>
                <w:szCs w:val="28"/>
              </w:rPr>
            </w:pPr>
            <w:r>
              <w:rPr>
                <w:rFonts w:ascii="仿宋_GB2312" w:hAnsi="仿宋" w:eastAsia="仿宋_GB2312" w:cs="仿宋_GB2312"/>
                <w:sz w:val="28"/>
                <w:szCs w:val="28"/>
              </w:rPr>
              <w:t>%</w:t>
            </w:r>
          </w:p>
        </w:tc>
        <w:tc>
          <w:tcPr>
            <w:tcW w:w="1609" w:type="dxa"/>
            <w:vAlign w:val="center"/>
          </w:tcPr>
          <w:p w14:paraId="077BCEDA">
            <w:pPr>
              <w:widowControl/>
              <w:adjustRightInd w:val="0"/>
              <w:snapToGrid w:val="0"/>
              <w:jc w:val="center"/>
              <w:rPr>
                <w:rFonts w:ascii="仿宋_GB2312" w:eastAsia="仿宋_GB2312" w:cs="Times New Roman"/>
                <w:kern w:val="0"/>
                <w:sz w:val="28"/>
                <w:szCs w:val="28"/>
              </w:rPr>
            </w:pPr>
            <w:r>
              <w:rPr>
                <w:rFonts w:hint="eastAsia" w:ascii="仿宋_GB2312" w:eastAsia="仿宋_GB2312" w:cs="仿宋_GB2312"/>
                <w:kern w:val="0"/>
                <w:sz w:val="28"/>
                <w:szCs w:val="28"/>
              </w:rPr>
              <w:t>工作要求</w:t>
            </w:r>
          </w:p>
        </w:tc>
      </w:tr>
      <w:tr w14:paraId="60F6FB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jc w:val="center"/>
        </w:trPr>
        <w:tc>
          <w:tcPr>
            <w:tcW w:w="846" w:type="dxa"/>
            <w:vMerge w:val="continue"/>
            <w:vAlign w:val="center"/>
          </w:tcPr>
          <w:p w14:paraId="2A071B40">
            <w:pPr>
              <w:rPr>
                <w:rFonts w:ascii="仿宋_GB2312" w:eastAsia="仿宋_GB2312" w:cs="Times New Roman"/>
                <w:sz w:val="28"/>
                <w:szCs w:val="28"/>
              </w:rPr>
            </w:pPr>
          </w:p>
        </w:tc>
        <w:tc>
          <w:tcPr>
            <w:tcW w:w="850" w:type="dxa"/>
            <w:vMerge w:val="restart"/>
            <w:vAlign w:val="center"/>
          </w:tcPr>
          <w:p w14:paraId="313CDE38">
            <w:pPr>
              <w:widowControl/>
              <w:adjustRightInd w:val="0"/>
              <w:snapToGrid w:val="0"/>
              <w:jc w:val="center"/>
              <w:rPr>
                <w:rFonts w:ascii="仿宋_GB2312" w:eastAsia="仿宋_GB2312" w:cs="Times New Roman"/>
                <w:kern w:val="0"/>
                <w:sz w:val="28"/>
                <w:szCs w:val="28"/>
              </w:rPr>
            </w:pPr>
            <w:r>
              <w:rPr>
                <w:rFonts w:hint="eastAsia" w:ascii="仿宋_GB2312" w:eastAsia="仿宋_GB2312" w:cs="仿宋_GB2312"/>
                <w:kern w:val="0"/>
                <w:sz w:val="28"/>
                <w:szCs w:val="28"/>
              </w:rPr>
              <w:t>成本</w:t>
            </w:r>
          </w:p>
        </w:tc>
        <w:tc>
          <w:tcPr>
            <w:tcW w:w="851" w:type="dxa"/>
            <w:vAlign w:val="center"/>
          </w:tcPr>
          <w:p w14:paraId="71DCA8FC">
            <w:pPr>
              <w:widowControl/>
              <w:adjustRightInd w:val="0"/>
              <w:snapToGrid w:val="0"/>
              <w:jc w:val="center"/>
              <w:rPr>
                <w:rFonts w:ascii="仿宋_GB2312" w:eastAsia="仿宋_GB2312" w:cs="Times New Roman"/>
                <w:kern w:val="0"/>
                <w:sz w:val="28"/>
                <w:szCs w:val="28"/>
              </w:rPr>
            </w:pPr>
            <w:r>
              <w:rPr>
                <w:rFonts w:hint="eastAsia" w:ascii="仿宋_GB2312" w:eastAsia="仿宋_GB2312" w:cs="仿宋_GB2312"/>
                <w:kern w:val="0"/>
                <w:sz w:val="28"/>
                <w:szCs w:val="28"/>
              </w:rPr>
              <w:t>　服装采购成本控制率</w:t>
            </w:r>
          </w:p>
        </w:tc>
        <w:tc>
          <w:tcPr>
            <w:tcW w:w="1559" w:type="dxa"/>
            <w:vAlign w:val="center"/>
          </w:tcPr>
          <w:p w14:paraId="5BA2A8A3">
            <w:pPr>
              <w:widowControl/>
              <w:adjustRightInd w:val="0"/>
              <w:snapToGrid w:val="0"/>
              <w:jc w:val="left"/>
              <w:rPr>
                <w:rFonts w:ascii="仿宋_GB2312" w:eastAsia="仿宋_GB2312" w:cs="Times New Roman"/>
                <w:kern w:val="0"/>
                <w:sz w:val="28"/>
                <w:szCs w:val="28"/>
              </w:rPr>
            </w:pPr>
            <w:r>
              <w:rPr>
                <w:rFonts w:hint="eastAsia" w:ascii="仿宋_GB2312" w:eastAsia="仿宋_GB2312" w:cs="仿宋_GB2312"/>
                <w:kern w:val="0"/>
                <w:sz w:val="28"/>
                <w:szCs w:val="28"/>
              </w:rPr>
              <w:t>达到目标值得满分，每超出</w:t>
            </w:r>
            <w:r>
              <w:rPr>
                <w:rFonts w:ascii="仿宋_GB2312" w:eastAsia="仿宋_GB2312" w:cs="仿宋_GB2312"/>
                <w:kern w:val="0"/>
                <w:sz w:val="28"/>
                <w:szCs w:val="28"/>
              </w:rPr>
              <w:t>10%</w:t>
            </w:r>
            <w:r>
              <w:rPr>
                <w:rFonts w:hint="eastAsia" w:ascii="仿宋_GB2312" w:eastAsia="仿宋_GB2312" w:cs="仿宋_GB2312"/>
                <w:kern w:val="0"/>
                <w:sz w:val="28"/>
                <w:szCs w:val="28"/>
              </w:rPr>
              <w:t>扣减</w:t>
            </w:r>
            <w:r>
              <w:rPr>
                <w:rFonts w:ascii="仿宋_GB2312" w:eastAsia="仿宋_GB2312" w:cs="仿宋_GB2312"/>
                <w:kern w:val="0"/>
                <w:sz w:val="28"/>
                <w:szCs w:val="28"/>
              </w:rPr>
              <w:t>10%</w:t>
            </w:r>
            <w:r>
              <w:rPr>
                <w:rFonts w:hint="eastAsia" w:ascii="仿宋_GB2312" w:eastAsia="仿宋_GB2312" w:cs="仿宋_GB2312"/>
                <w:kern w:val="0"/>
                <w:sz w:val="28"/>
                <w:szCs w:val="28"/>
              </w:rPr>
              <w:t>权重分，扣完为止。</w:t>
            </w:r>
          </w:p>
        </w:tc>
        <w:tc>
          <w:tcPr>
            <w:tcW w:w="1418" w:type="dxa"/>
            <w:vAlign w:val="center"/>
          </w:tcPr>
          <w:p w14:paraId="24FA4585">
            <w:pPr>
              <w:widowControl/>
              <w:adjustRightInd w:val="0"/>
              <w:snapToGrid w:val="0"/>
              <w:jc w:val="left"/>
              <w:rPr>
                <w:rFonts w:ascii="仿宋_GB2312" w:eastAsia="仿宋_GB2312" w:cs="Times New Roman"/>
                <w:kern w:val="0"/>
                <w:sz w:val="28"/>
                <w:szCs w:val="28"/>
              </w:rPr>
            </w:pPr>
            <w:r>
              <w:rPr>
                <w:rFonts w:hint="eastAsia" w:ascii="仿宋_GB2312" w:eastAsia="仿宋_GB2312" w:cs="仿宋_GB2312"/>
                <w:kern w:val="0"/>
                <w:sz w:val="28"/>
                <w:szCs w:val="28"/>
              </w:rPr>
              <w:t>　采购成本控制在预算内</w:t>
            </w:r>
          </w:p>
        </w:tc>
        <w:tc>
          <w:tcPr>
            <w:tcW w:w="393" w:type="dxa"/>
            <w:vAlign w:val="center"/>
          </w:tcPr>
          <w:p w14:paraId="1CC6D96C">
            <w:pPr>
              <w:widowControl/>
              <w:adjustRightInd w:val="0"/>
              <w:snapToGrid w:val="0"/>
              <w:jc w:val="center"/>
              <w:rPr>
                <w:rFonts w:ascii="仿宋_GB2312" w:eastAsia="仿宋_GB2312" w:cs="Times New Roman"/>
                <w:kern w:val="0"/>
                <w:sz w:val="28"/>
                <w:szCs w:val="28"/>
              </w:rPr>
            </w:pPr>
            <w:r>
              <w:rPr>
                <w:rFonts w:hint="eastAsia" w:ascii="仿宋_GB2312" w:eastAsia="仿宋_GB2312" w:cs="仿宋_GB2312"/>
                <w:kern w:val="0"/>
                <w:sz w:val="28"/>
                <w:szCs w:val="28"/>
              </w:rPr>
              <w:t>≤</w:t>
            </w:r>
          </w:p>
        </w:tc>
        <w:tc>
          <w:tcPr>
            <w:tcW w:w="741" w:type="dxa"/>
            <w:vAlign w:val="center"/>
          </w:tcPr>
          <w:p w14:paraId="733BCF1E">
            <w:pPr>
              <w:widowControl/>
              <w:adjustRightInd w:val="0"/>
              <w:snapToGrid w:val="0"/>
              <w:jc w:val="center"/>
              <w:rPr>
                <w:rFonts w:ascii="仿宋_GB2312" w:eastAsia="仿宋_GB2312" w:cs="仿宋_GB2312"/>
                <w:kern w:val="0"/>
                <w:sz w:val="28"/>
                <w:szCs w:val="28"/>
              </w:rPr>
            </w:pPr>
            <w:r>
              <w:rPr>
                <w:rFonts w:ascii="仿宋_GB2312" w:eastAsia="仿宋_GB2312" w:cs="仿宋_GB2312"/>
                <w:kern w:val="0"/>
                <w:sz w:val="28"/>
                <w:szCs w:val="28"/>
              </w:rPr>
              <w:t>100</w:t>
            </w:r>
          </w:p>
        </w:tc>
        <w:tc>
          <w:tcPr>
            <w:tcW w:w="567" w:type="dxa"/>
            <w:vAlign w:val="center"/>
          </w:tcPr>
          <w:p w14:paraId="5AA764CD">
            <w:pPr>
              <w:widowControl/>
              <w:adjustRightInd w:val="0"/>
              <w:snapToGrid w:val="0"/>
              <w:jc w:val="center"/>
              <w:rPr>
                <w:rFonts w:ascii="仿宋_GB2312" w:eastAsia="仿宋_GB2312" w:cs="仿宋_GB2312"/>
                <w:kern w:val="0"/>
                <w:sz w:val="28"/>
                <w:szCs w:val="28"/>
              </w:rPr>
            </w:pPr>
            <w:r>
              <w:rPr>
                <w:rFonts w:ascii="仿宋_GB2312" w:eastAsia="仿宋_GB2312" w:cs="仿宋_GB2312"/>
                <w:kern w:val="0"/>
                <w:sz w:val="28"/>
                <w:szCs w:val="28"/>
              </w:rPr>
              <w:t>%</w:t>
            </w:r>
          </w:p>
        </w:tc>
        <w:tc>
          <w:tcPr>
            <w:tcW w:w="1609" w:type="dxa"/>
            <w:vAlign w:val="center"/>
          </w:tcPr>
          <w:p w14:paraId="0A64FE8C">
            <w:pPr>
              <w:widowControl/>
              <w:adjustRightInd w:val="0"/>
              <w:snapToGrid w:val="0"/>
              <w:jc w:val="center"/>
              <w:rPr>
                <w:rFonts w:ascii="仿宋_GB2312" w:eastAsia="仿宋_GB2312" w:cs="Times New Roman"/>
                <w:kern w:val="0"/>
                <w:sz w:val="28"/>
                <w:szCs w:val="28"/>
              </w:rPr>
            </w:pPr>
            <w:r>
              <w:rPr>
                <w:rFonts w:hint="eastAsia" w:ascii="仿宋_GB2312" w:eastAsia="仿宋_GB2312" w:cs="仿宋_GB2312"/>
                <w:kern w:val="0"/>
                <w:sz w:val="28"/>
                <w:szCs w:val="28"/>
              </w:rPr>
              <w:t>工作要求</w:t>
            </w:r>
          </w:p>
        </w:tc>
      </w:tr>
      <w:tr w14:paraId="750347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jc w:val="center"/>
        </w:trPr>
        <w:tc>
          <w:tcPr>
            <w:tcW w:w="846" w:type="dxa"/>
            <w:vMerge w:val="continue"/>
            <w:vAlign w:val="center"/>
          </w:tcPr>
          <w:p w14:paraId="73175479">
            <w:pPr>
              <w:rPr>
                <w:rFonts w:ascii="仿宋_GB2312" w:eastAsia="仿宋_GB2312" w:cs="Times New Roman"/>
                <w:sz w:val="28"/>
                <w:szCs w:val="28"/>
              </w:rPr>
            </w:pPr>
          </w:p>
        </w:tc>
        <w:tc>
          <w:tcPr>
            <w:tcW w:w="850" w:type="dxa"/>
            <w:vMerge w:val="continue"/>
            <w:vAlign w:val="center"/>
          </w:tcPr>
          <w:p w14:paraId="67AB2E34">
            <w:pPr>
              <w:rPr>
                <w:rFonts w:ascii="仿宋_GB2312" w:eastAsia="仿宋_GB2312" w:cs="Times New Roman"/>
                <w:sz w:val="28"/>
                <w:szCs w:val="28"/>
              </w:rPr>
            </w:pPr>
          </w:p>
        </w:tc>
        <w:tc>
          <w:tcPr>
            <w:tcW w:w="851" w:type="dxa"/>
            <w:vAlign w:val="center"/>
          </w:tcPr>
          <w:p w14:paraId="19E71972">
            <w:pPr>
              <w:widowControl/>
              <w:adjustRightInd w:val="0"/>
              <w:snapToGrid w:val="0"/>
              <w:jc w:val="center"/>
              <w:rPr>
                <w:rFonts w:ascii="仿宋_GB2312" w:eastAsia="仿宋_GB2312" w:cs="Times New Roman"/>
                <w:kern w:val="0"/>
                <w:sz w:val="28"/>
                <w:szCs w:val="28"/>
              </w:rPr>
            </w:pPr>
            <w:r>
              <w:rPr>
                <w:rFonts w:hint="eastAsia" w:ascii="仿宋_GB2312" w:eastAsia="仿宋_GB2312" w:cs="仿宋_GB2312"/>
                <w:kern w:val="0"/>
                <w:sz w:val="28"/>
                <w:szCs w:val="28"/>
              </w:rPr>
              <w:t>　公用经费成本控制率</w:t>
            </w:r>
          </w:p>
        </w:tc>
        <w:tc>
          <w:tcPr>
            <w:tcW w:w="1559" w:type="dxa"/>
            <w:vAlign w:val="center"/>
          </w:tcPr>
          <w:p w14:paraId="64A7444A">
            <w:pPr>
              <w:widowControl/>
              <w:adjustRightInd w:val="0"/>
              <w:snapToGrid w:val="0"/>
              <w:jc w:val="left"/>
              <w:rPr>
                <w:rFonts w:ascii="仿宋_GB2312" w:eastAsia="仿宋_GB2312" w:cs="Times New Roman"/>
                <w:kern w:val="0"/>
                <w:sz w:val="28"/>
                <w:szCs w:val="28"/>
              </w:rPr>
            </w:pPr>
            <w:r>
              <w:rPr>
                <w:rFonts w:hint="eastAsia" w:ascii="仿宋_GB2312" w:hAnsi="仿宋" w:eastAsia="仿宋_GB2312" w:cs="仿宋_GB2312"/>
                <w:sz w:val="28"/>
                <w:szCs w:val="28"/>
              </w:rPr>
              <w:t>达到或超过目标，得权重分的</w:t>
            </w:r>
            <w:r>
              <w:rPr>
                <w:rFonts w:ascii="仿宋_GB2312" w:hAnsi="仿宋" w:eastAsia="仿宋_GB2312" w:cs="仿宋_GB2312"/>
                <w:sz w:val="28"/>
                <w:szCs w:val="28"/>
              </w:rPr>
              <w:t>100%</w:t>
            </w:r>
            <w:r>
              <w:rPr>
                <w:rFonts w:hint="eastAsia" w:ascii="仿宋_GB2312" w:hAnsi="仿宋" w:eastAsia="仿宋_GB2312" w:cs="仿宋_GB2312"/>
                <w:sz w:val="28"/>
                <w:szCs w:val="28"/>
              </w:rPr>
              <w:t>，每降低</w:t>
            </w:r>
            <w:r>
              <w:rPr>
                <w:rFonts w:ascii="仿宋_GB2312" w:hAnsi="仿宋" w:eastAsia="仿宋_GB2312" w:cs="仿宋_GB2312"/>
                <w:sz w:val="28"/>
                <w:szCs w:val="28"/>
              </w:rPr>
              <w:t>10%</w:t>
            </w:r>
            <w:r>
              <w:rPr>
                <w:rFonts w:hint="eastAsia" w:ascii="仿宋_GB2312" w:hAnsi="仿宋" w:eastAsia="仿宋_GB2312" w:cs="仿宋_GB2312"/>
                <w:sz w:val="28"/>
                <w:szCs w:val="28"/>
              </w:rPr>
              <w:t>，</w:t>
            </w:r>
            <w:r>
              <w:rPr>
                <w:rFonts w:ascii="仿宋_GB2312" w:hAnsi="仿宋" w:eastAsia="仿宋_GB2312" w:cs="仿宋_GB2312"/>
                <w:sz w:val="28"/>
                <w:szCs w:val="28"/>
              </w:rPr>
              <w:t>10%</w:t>
            </w:r>
            <w:r>
              <w:rPr>
                <w:rFonts w:hint="eastAsia" w:ascii="仿宋_GB2312" w:hAnsi="仿宋" w:eastAsia="仿宋_GB2312" w:cs="仿宋_GB2312"/>
                <w:sz w:val="28"/>
                <w:szCs w:val="28"/>
              </w:rPr>
              <w:t>，按比例扣减权重分的</w:t>
            </w:r>
            <w:r>
              <w:rPr>
                <w:rFonts w:ascii="仿宋_GB2312" w:hAnsi="仿宋" w:eastAsia="仿宋_GB2312" w:cs="仿宋_GB2312"/>
                <w:sz w:val="28"/>
                <w:szCs w:val="28"/>
              </w:rPr>
              <w:t>10%</w:t>
            </w:r>
            <w:r>
              <w:rPr>
                <w:rFonts w:hint="eastAsia" w:ascii="仿宋_GB2312" w:hAnsi="仿宋" w:eastAsia="仿宋_GB2312" w:cs="仿宋_GB2312"/>
                <w:sz w:val="28"/>
                <w:szCs w:val="28"/>
              </w:rPr>
              <w:t>，扣完为止。</w:t>
            </w:r>
          </w:p>
        </w:tc>
        <w:tc>
          <w:tcPr>
            <w:tcW w:w="1418" w:type="dxa"/>
            <w:vAlign w:val="center"/>
          </w:tcPr>
          <w:p w14:paraId="17CD4741">
            <w:pPr>
              <w:widowControl/>
              <w:adjustRightInd w:val="0"/>
              <w:snapToGrid w:val="0"/>
              <w:jc w:val="left"/>
              <w:rPr>
                <w:rFonts w:ascii="仿宋_GB2312" w:eastAsia="仿宋_GB2312" w:cs="Times New Roman"/>
                <w:kern w:val="0"/>
                <w:sz w:val="28"/>
                <w:szCs w:val="28"/>
              </w:rPr>
            </w:pPr>
            <w:r>
              <w:rPr>
                <w:rFonts w:hint="eastAsia" w:ascii="仿宋_GB2312" w:eastAsia="仿宋_GB2312" w:cs="仿宋_GB2312"/>
                <w:kern w:val="0"/>
                <w:sz w:val="28"/>
                <w:szCs w:val="28"/>
              </w:rPr>
              <w:t>　控制在预算内</w:t>
            </w:r>
          </w:p>
        </w:tc>
        <w:tc>
          <w:tcPr>
            <w:tcW w:w="393" w:type="dxa"/>
            <w:vAlign w:val="center"/>
          </w:tcPr>
          <w:p w14:paraId="422031AC">
            <w:pPr>
              <w:widowControl/>
              <w:adjustRightInd w:val="0"/>
              <w:snapToGrid w:val="0"/>
              <w:jc w:val="center"/>
              <w:rPr>
                <w:rFonts w:ascii="仿宋_GB2312" w:eastAsia="仿宋_GB2312" w:cs="Times New Roman"/>
                <w:kern w:val="0"/>
                <w:sz w:val="28"/>
                <w:szCs w:val="28"/>
              </w:rPr>
            </w:pPr>
            <w:r>
              <w:rPr>
                <w:rFonts w:hint="eastAsia" w:ascii="仿宋_GB2312" w:eastAsia="仿宋_GB2312" w:cs="仿宋_GB2312"/>
                <w:kern w:val="0"/>
                <w:sz w:val="28"/>
                <w:szCs w:val="28"/>
              </w:rPr>
              <w:t>≤</w:t>
            </w:r>
          </w:p>
        </w:tc>
        <w:tc>
          <w:tcPr>
            <w:tcW w:w="741" w:type="dxa"/>
            <w:vAlign w:val="center"/>
          </w:tcPr>
          <w:p w14:paraId="500279C8">
            <w:pPr>
              <w:widowControl/>
              <w:adjustRightInd w:val="0"/>
              <w:snapToGrid w:val="0"/>
              <w:jc w:val="center"/>
              <w:rPr>
                <w:rFonts w:ascii="仿宋_GB2312" w:eastAsia="仿宋_GB2312" w:cs="仿宋_GB2312"/>
                <w:kern w:val="0"/>
                <w:sz w:val="28"/>
                <w:szCs w:val="28"/>
              </w:rPr>
            </w:pPr>
            <w:r>
              <w:rPr>
                <w:rFonts w:ascii="仿宋_GB2312" w:eastAsia="仿宋_GB2312" w:cs="仿宋_GB2312"/>
                <w:kern w:val="0"/>
                <w:sz w:val="28"/>
                <w:szCs w:val="28"/>
              </w:rPr>
              <w:t>100</w:t>
            </w:r>
          </w:p>
        </w:tc>
        <w:tc>
          <w:tcPr>
            <w:tcW w:w="567" w:type="dxa"/>
            <w:vAlign w:val="center"/>
          </w:tcPr>
          <w:p w14:paraId="527E9E4D">
            <w:pPr>
              <w:widowControl/>
              <w:adjustRightInd w:val="0"/>
              <w:snapToGrid w:val="0"/>
              <w:jc w:val="center"/>
              <w:rPr>
                <w:rFonts w:ascii="仿宋_GB2312" w:eastAsia="仿宋_GB2312" w:cs="仿宋_GB2312"/>
                <w:kern w:val="0"/>
                <w:sz w:val="28"/>
                <w:szCs w:val="28"/>
              </w:rPr>
            </w:pPr>
            <w:r>
              <w:rPr>
                <w:rFonts w:ascii="仿宋_GB2312" w:eastAsia="仿宋_GB2312" w:cs="仿宋_GB2312"/>
                <w:kern w:val="0"/>
                <w:sz w:val="28"/>
                <w:szCs w:val="28"/>
              </w:rPr>
              <w:t>%</w:t>
            </w:r>
          </w:p>
        </w:tc>
        <w:tc>
          <w:tcPr>
            <w:tcW w:w="1609" w:type="dxa"/>
            <w:vAlign w:val="center"/>
          </w:tcPr>
          <w:p w14:paraId="5F84CD59">
            <w:pPr>
              <w:widowControl/>
              <w:adjustRightInd w:val="0"/>
              <w:snapToGrid w:val="0"/>
              <w:jc w:val="center"/>
              <w:rPr>
                <w:rFonts w:ascii="仿宋_GB2312" w:eastAsia="仿宋_GB2312" w:cs="Times New Roman"/>
                <w:kern w:val="0"/>
                <w:sz w:val="28"/>
                <w:szCs w:val="28"/>
              </w:rPr>
            </w:pPr>
            <w:r>
              <w:rPr>
                <w:rFonts w:hint="eastAsia" w:ascii="仿宋_GB2312" w:eastAsia="仿宋_GB2312" w:cs="仿宋_GB2312"/>
                <w:kern w:val="0"/>
                <w:sz w:val="28"/>
                <w:szCs w:val="28"/>
              </w:rPr>
              <w:t>工作要求</w:t>
            </w:r>
          </w:p>
        </w:tc>
      </w:tr>
      <w:tr w14:paraId="53F42B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jc w:val="center"/>
        </w:trPr>
        <w:tc>
          <w:tcPr>
            <w:tcW w:w="846" w:type="dxa"/>
            <w:vMerge w:val="continue"/>
            <w:vAlign w:val="center"/>
          </w:tcPr>
          <w:p w14:paraId="7993D982">
            <w:pPr>
              <w:rPr>
                <w:rFonts w:ascii="仿宋_GB2312" w:eastAsia="仿宋_GB2312" w:cs="Times New Roman"/>
                <w:sz w:val="28"/>
                <w:szCs w:val="28"/>
              </w:rPr>
            </w:pPr>
          </w:p>
        </w:tc>
        <w:tc>
          <w:tcPr>
            <w:tcW w:w="850" w:type="dxa"/>
            <w:vMerge w:val="restart"/>
            <w:vAlign w:val="center"/>
          </w:tcPr>
          <w:p w14:paraId="3A793C52">
            <w:pPr>
              <w:widowControl/>
              <w:adjustRightInd w:val="0"/>
              <w:snapToGrid w:val="0"/>
              <w:jc w:val="center"/>
              <w:rPr>
                <w:rFonts w:ascii="仿宋_GB2312" w:eastAsia="仿宋_GB2312" w:cs="Times New Roman"/>
                <w:kern w:val="0"/>
                <w:sz w:val="28"/>
                <w:szCs w:val="28"/>
              </w:rPr>
            </w:pPr>
            <w:r>
              <w:rPr>
                <w:rFonts w:hint="eastAsia" w:ascii="仿宋_GB2312" w:eastAsia="仿宋_GB2312" w:cs="仿宋_GB2312"/>
                <w:kern w:val="0"/>
                <w:sz w:val="28"/>
                <w:szCs w:val="28"/>
              </w:rPr>
              <w:t>社会效益</w:t>
            </w:r>
          </w:p>
        </w:tc>
        <w:tc>
          <w:tcPr>
            <w:tcW w:w="851" w:type="dxa"/>
            <w:vAlign w:val="center"/>
          </w:tcPr>
          <w:p w14:paraId="69407554">
            <w:pPr>
              <w:widowControl/>
              <w:adjustRightInd w:val="0"/>
              <w:snapToGrid w:val="0"/>
              <w:jc w:val="center"/>
              <w:rPr>
                <w:rFonts w:ascii="仿宋_GB2312" w:eastAsia="仿宋_GB2312" w:cs="Times New Roman"/>
                <w:kern w:val="0"/>
                <w:sz w:val="28"/>
                <w:szCs w:val="28"/>
              </w:rPr>
            </w:pPr>
            <w:r>
              <w:rPr>
                <w:rFonts w:hint="eastAsia" w:ascii="仿宋_GB2312" w:eastAsia="仿宋_GB2312" w:cs="仿宋_GB2312"/>
                <w:kern w:val="0"/>
                <w:sz w:val="28"/>
                <w:szCs w:val="28"/>
              </w:rPr>
              <w:t>优化营商环境</w:t>
            </w:r>
          </w:p>
        </w:tc>
        <w:tc>
          <w:tcPr>
            <w:tcW w:w="1559" w:type="dxa"/>
            <w:vAlign w:val="center"/>
          </w:tcPr>
          <w:p w14:paraId="700DABB7">
            <w:pPr>
              <w:widowControl/>
              <w:adjustRightInd w:val="0"/>
              <w:snapToGrid w:val="0"/>
              <w:jc w:val="left"/>
              <w:rPr>
                <w:rFonts w:ascii="仿宋_GB2312" w:eastAsia="仿宋_GB2312" w:cs="Times New Roman"/>
                <w:kern w:val="0"/>
                <w:sz w:val="28"/>
                <w:szCs w:val="28"/>
              </w:rPr>
            </w:pPr>
            <w:r>
              <w:rPr>
                <w:rFonts w:hint="eastAsia" w:ascii="仿宋_GB2312" w:eastAsia="仿宋_GB2312" w:cs="仿宋_GB2312"/>
                <w:kern w:val="0"/>
                <w:sz w:val="28"/>
                <w:szCs w:val="28"/>
              </w:rPr>
              <w:t>达到目标值得满分，否则不得分。</w:t>
            </w:r>
          </w:p>
        </w:tc>
        <w:tc>
          <w:tcPr>
            <w:tcW w:w="1418" w:type="dxa"/>
            <w:vAlign w:val="center"/>
          </w:tcPr>
          <w:p w14:paraId="6AB5CE33">
            <w:pPr>
              <w:widowControl/>
              <w:adjustRightInd w:val="0"/>
              <w:snapToGrid w:val="0"/>
              <w:jc w:val="left"/>
              <w:rPr>
                <w:rFonts w:ascii="仿宋_GB2312" w:eastAsia="仿宋_GB2312" w:cs="Times New Roman"/>
                <w:kern w:val="0"/>
                <w:sz w:val="28"/>
                <w:szCs w:val="28"/>
              </w:rPr>
            </w:pPr>
            <w:r>
              <w:rPr>
                <w:rFonts w:hint="eastAsia" w:ascii="仿宋_GB2312" w:eastAsia="仿宋_GB2312" w:cs="仿宋_GB2312"/>
                <w:kern w:val="0"/>
                <w:sz w:val="28"/>
                <w:szCs w:val="28"/>
              </w:rPr>
              <w:t>无产可破案件的审理助推优化营商环境</w:t>
            </w:r>
          </w:p>
        </w:tc>
        <w:tc>
          <w:tcPr>
            <w:tcW w:w="393" w:type="dxa"/>
            <w:vAlign w:val="center"/>
          </w:tcPr>
          <w:p w14:paraId="1EA6D974">
            <w:pPr>
              <w:widowControl/>
              <w:adjustRightInd w:val="0"/>
              <w:snapToGrid w:val="0"/>
              <w:jc w:val="center"/>
              <w:rPr>
                <w:rFonts w:ascii="仿宋_GB2312" w:eastAsia="仿宋_GB2312" w:cs="Times New Roman"/>
                <w:kern w:val="0"/>
                <w:sz w:val="28"/>
                <w:szCs w:val="28"/>
              </w:rPr>
            </w:pPr>
          </w:p>
        </w:tc>
        <w:tc>
          <w:tcPr>
            <w:tcW w:w="741" w:type="dxa"/>
            <w:vAlign w:val="center"/>
          </w:tcPr>
          <w:p w14:paraId="2FBCA66E">
            <w:pPr>
              <w:widowControl/>
              <w:adjustRightInd w:val="0"/>
              <w:snapToGrid w:val="0"/>
              <w:jc w:val="center"/>
              <w:rPr>
                <w:rFonts w:ascii="仿宋_GB2312" w:eastAsia="仿宋_GB2312" w:cs="Times New Roman"/>
                <w:kern w:val="0"/>
                <w:sz w:val="28"/>
                <w:szCs w:val="28"/>
              </w:rPr>
            </w:pPr>
            <w:r>
              <w:rPr>
                <w:rFonts w:hint="eastAsia" w:ascii="仿宋_GB2312" w:eastAsia="仿宋_GB2312" w:cs="仿宋_GB2312"/>
                <w:kern w:val="0"/>
                <w:sz w:val="28"/>
                <w:szCs w:val="28"/>
              </w:rPr>
              <w:t>助推</w:t>
            </w:r>
          </w:p>
        </w:tc>
        <w:tc>
          <w:tcPr>
            <w:tcW w:w="567" w:type="dxa"/>
            <w:vAlign w:val="center"/>
          </w:tcPr>
          <w:p w14:paraId="312AE815">
            <w:pPr>
              <w:widowControl/>
              <w:adjustRightInd w:val="0"/>
              <w:snapToGrid w:val="0"/>
              <w:jc w:val="center"/>
              <w:rPr>
                <w:rFonts w:ascii="仿宋_GB2312" w:eastAsia="仿宋_GB2312" w:cs="Times New Roman"/>
                <w:kern w:val="0"/>
                <w:sz w:val="28"/>
                <w:szCs w:val="28"/>
              </w:rPr>
            </w:pPr>
          </w:p>
        </w:tc>
        <w:tc>
          <w:tcPr>
            <w:tcW w:w="1609" w:type="dxa"/>
            <w:vAlign w:val="center"/>
          </w:tcPr>
          <w:p w14:paraId="3B99652D">
            <w:pPr>
              <w:widowControl/>
              <w:adjustRightInd w:val="0"/>
              <w:snapToGrid w:val="0"/>
              <w:jc w:val="center"/>
              <w:rPr>
                <w:rFonts w:ascii="仿宋_GB2312" w:eastAsia="仿宋_GB2312" w:cs="Times New Roman"/>
                <w:kern w:val="0"/>
                <w:sz w:val="28"/>
                <w:szCs w:val="28"/>
              </w:rPr>
            </w:pPr>
            <w:r>
              <w:rPr>
                <w:rFonts w:hint="eastAsia" w:ascii="仿宋_GB2312" w:eastAsia="仿宋_GB2312" w:cs="仿宋_GB2312"/>
                <w:kern w:val="0"/>
                <w:sz w:val="28"/>
                <w:szCs w:val="28"/>
              </w:rPr>
              <w:t>工作要求</w:t>
            </w:r>
          </w:p>
        </w:tc>
      </w:tr>
      <w:tr w14:paraId="22100F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jc w:val="center"/>
        </w:trPr>
        <w:tc>
          <w:tcPr>
            <w:tcW w:w="846" w:type="dxa"/>
            <w:vMerge w:val="continue"/>
            <w:vAlign w:val="center"/>
          </w:tcPr>
          <w:p w14:paraId="2276126C">
            <w:pPr>
              <w:rPr>
                <w:rFonts w:ascii="仿宋_GB2312" w:eastAsia="仿宋_GB2312" w:cs="Times New Roman"/>
                <w:sz w:val="28"/>
                <w:szCs w:val="28"/>
              </w:rPr>
            </w:pPr>
          </w:p>
        </w:tc>
        <w:tc>
          <w:tcPr>
            <w:tcW w:w="850" w:type="dxa"/>
            <w:vMerge w:val="continue"/>
            <w:vAlign w:val="center"/>
          </w:tcPr>
          <w:p w14:paraId="7D0EA354">
            <w:pPr>
              <w:rPr>
                <w:rFonts w:ascii="仿宋_GB2312" w:eastAsia="仿宋_GB2312" w:cs="Times New Roman"/>
                <w:sz w:val="28"/>
                <w:szCs w:val="28"/>
              </w:rPr>
            </w:pPr>
          </w:p>
        </w:tc>
        <w:tc>
          <w:tcPr>
            <w:tcW w:w="851" w:type="dxa"/>
            <w:vAlign w:val="center"/>
          </w:tcPr>
          <w:p w14:paraId="52AFED1B">
            <w:pPr>
              <w:widowControl/>
              <w:adjustRightInd w:val="0"/>
              <w:snapToGrid w:val="0"/>
              <w:jc w:val="center"/>
              <w:rPr>
                <w:rFonts w:ascii="仿宋_GB2312" w:eastAsia="仿宋_GB2312" w:cs="Times New Roman"/>
                <w:kern w:val="0"/>
                <w:sz w:val="28"/>
                <w:szCs w:val="28"/>
              </w:rPr>
            </w:pPr>
            <w:r>
              <w:rPr>
                <w:rFonts w:hint="eastAsia" w:ascii="仿宋_GB2312" w:eastAsia="仿宋_GB2312" w:cs="仿宋_GB2312"/>
                <w:kern w:val="0"/>
                <w:sz w:val="28"/>
                <w:szCs w:val="28"/>
              </w:rPr>
              <w:t>维护社会和谐稳定　</w:t>
            </w:r>
          </w:p>
        </w:tc>
        <w:tc>
          <w:tcPr>
            <w:tcW w:w="1559" w:type="dxa"/>
            <w:vAlign w:val="center"/>
          </w:tcPr>
          <w:p w14:paraId="43F5B83C">
            <w:pPr>
              <w:widowControl/>
              <w:adjustRightInd w:val="0"/>
              <w:snapToGrid w:val="0"/>
              <w:jc w:val="left"/>
              <w:rPr>
                <w:rFonts w:ascii="仿宋_GB2312" w:eastAsia="仿宋_GB2312" w:cs="Times New Roman"/>
                <w:kern w:val="0"/>
                <w:sz w:val="28"/>
                <w:szCs w:val="28"/>
              </w:rPr>
            </w:pPr>
            <w:r>
              <w:rPr>
                <w:rFonts w:hint="eastAsia" w:ascii="仿宋_GB2312" w:eastAsia="仿宋_GB2312" w:cs="仿宋_GB2312"/>
                <w:kern w:val="0"/>
                <w:sz w:val="28"/>
                <w:szCs w:val="28"/>
              </w:rPr>
              <w:t>达到目标值得满分，否则不得分。</w:t>
            </w:r>
          </w:p>
        </w:tc>
        <w:tc>
          <w:tcPr>
            <w:tcW w:w="1418" w:type="dxa"/>
            <w:vAlign w:val="center"/>
          </w:tcPr>
          <w:p w14:paraId="253E8056">
            <w:pPr>
              <w:widowControl/>
              <w:adjustRightInd w:val="0"/>
              <w:snapToGrid w:val="0"/>
              <w:jc w:val="left"/>
              <w:rPr>
                <w:rFonts w:ascii="仿宋_GB2312" w:eastAsia="仿宋_GB2312" w:cs="Times New Roman"/>
                <w:kern w:val="0"/>
                <w:sz w:val="28"/>
                <w:szCs w:val="28"/>
              </w:rPr>
            </w:pPr>
            <w:r>
              <w:rPr>
                <w:rFonts w:hint="eastAsia" w:ascii="仿宋_GB2312" w:eastAsia="仿宋_GB2312" w:cs="仿宋_GB2312"/>
                <w:kern w:val="0"/>
                <w:sz w:val="28"/>
                <w:szCs w:val="28"/>
              </w:rPr>
              <w:t>涉黑涉恶案件的审理促进社会和谐稳定</w:t>
            </w:r>
          </w:p>
        </w:tc>
        <w:tc>
          <w:tcPr>
            <w:tcW w:w="393" w:type="dxa"/>
            <w:vAlign w:val="center"/>
          </w:tcPr>
          <w:p w14:paraId="03E21D4B">
            <w:pPr>
              <w:widowControl/>
              <w:adjustRightInd w:val="0"/>
              <w:snapToGrid w:val="0"/>
              <w:jc w:val="center"/>
              <w:rPr>
                <w:rFonts w:ascii="仿宋_GB2312" w:eastAsia="仿宋_GB2312" w:cs="Times New Roman"/>
                <w:kern w:val="0"/>
                <w:sz w:val="28"/>
                <w:szCs w:val="28"/>
              </w:rPr>
            </w:pPr>
          </w:p>
        </w:tc>
        <w:tc>
          <w:tcPr>
            <w:tcW w:w="741" w:type="dxa"/>
            <w:vAlign w:val="center"/>
          </w:tcPr>
          <w:p w14:paraId="438365B6">
            <w:pPr>
              <w:widowControl/>
              <w:adjustRightInd w:val="0"/>
              <w:snapToGrid w:val="0"/>
              <w:jc w:val="center"/>
              <w:rPr>
                <w:rFonts w:ascii="仿宋_GB2312" w:eastAsia="仿宋_GB2312" w:cs="Times New Roman"/>
                <w:kern w:val="0"/>
                <w:sz w:val="28"/>
                <w:szCs w:val="28"/>
              </w:rPr>
            </w:pPr>
            <w:r>
              <w:rPr>
                <w:rFonts w:hint="eastAsia" w:ascii="仿宋_GB2312" w:eastAsia="仿宋_GB2312" w:cs="仿宋_GB2312"/>
                <w:kern w:val="0"/>
                <w:sz w:val="28"/>
                <w:szCs w:val="28"/>
              </w:rPr>
              <w:t>促进</w:t>
            </w:r>
          </w:p>
        </w:tc>
        <w:tc>
          <w:tcPr>
            <w:tcW w:w="567" w:type="dxa"/>
            <w:vAlign w:val="center"/>
          </w:tcPr>
          <w:p w14:paraId="75C4F400">
            <w:pPr>
              <w:widowControl/>
              <w:adjustRightInd w:val="0"/>
              <w:snapToGrid w:val="0"/>
              <w:jc w:val="center"/>
              <w:rPr>
                <w:rFonts w:ascii="仿宋_GB2312" w:eastAsia="仿宋_GB2312" w:cs="Times New Roman"/>
                <w:kern w:val="0"/>
                <w:sz w:val="28"/>
                <w:szCs w:val="28"/>
              </w:rPr>
            </w:pPr>
          </w:p>
        </w:tc>
        <w:tc>
          <w:tcPr>
            <w:tcW w:w="1609" w:type="dxa"/>
            <w:vAlign w:val="center"/>
          </w:tcPr>
          <w:p w14:paraId="48ABADCE">
            <w:pPr>
              <w:widowControl/>
              <w:adjustRightInd w:val="0"/>
              <w:snapToGrid w:val="0"/>
              <w:jc w:val="center"/>
              <w:rPr>
                <w:rFonts w:ascii="仿宋_GB2312" w:eastAsia="仿宋_GB2312" w:cs="Times New Roman"/>
                <w:kern w:val="0"/>
                <w:sz w:val="28"/>
                <w:szCs w:val="28"/>
              </w:rPr>
            </w:pPr>
            <w:r>
              <w:rPr>
                <w:rFonts w:hint="eastAsia" w:ascii="仿宋_GB2312" w:eastAsia="仿宋_GB2312" w:cs="仿宋_GB2312"/>
                <w:kern w:val="0"/>
                <w:sz w:val="28"/>
                <w:szCs w:val="28"/>
              </w:rPr>
              <w:t>工作要求</w:t>
            </w:r>
          </w:p>
        </w:tc>
      </w:tr>
      <w:tr w14:paraId="29F6EE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jc w:val="center"/>
        </w:trPr>
        <w:tc>
          <w:tcPr>
            <w:tcW w:w="846" w:type="dxa"/>
            <w:vMerge w:val="continue"/>
            <w:vAlign w:val="center"/>
          </w:tcPr>
          <w:p w14:paraId="72A53BD1">
            <w:pPr>
              <w:rPr>
                <w:rFonts w:ascii="仿宋_GB2312" w:eastAsia="仿宋_GB2312" w:cs="Times New Roman"/>
                <w:sz w:val="28"/>
                <w:szCs w:val="28"/>
              </w:rPr>
            </w:pPr>
          </w:p>
        </w:tc>
        <w:tc>
          <w:tcPr>
            <w:tcW w:w="850" w:type="dxa"/>
            <w:vMerge w:val="restart"/>
            <w:vAlign w:val="center"/>
          </w:tcPr>
          <w:p w14:paraId="77421DDD">
            <w:pPr>
              <w:widowControl/>
              <w:adjustRightInd w:val="0"/>
              <w:snapToGrid w:val="0"/>
              <w:jc w:val="center"/>
              <w:rPr>
                <w:rFonts w:ascii="仿宋_GB2312" w:eastAsia="仿宋_GB2312" w:cs="Times New Roman"/>
                <w:kern w:val="0"/>
                <w:sz w:val="28"/>
                <w:szCs w:val="28"/>
              </w:rPr>
            </w:pPr>
            <w:r>
              <w:rPr>
                <w:rFonts w:hint="eastAsia" w:ascii="仿宋_GB2312" w:eastAsia="仿宋_GB2312" w:cs="仿宋_GB2312"/>
                <w:kern w:val="0"/>
                <w:sz w:val="28"/>
                <w:szCs w:val="28"/>
              </w:rPr>
              <w:t>满意度</w:t>
            </w:r>
          </w:p>
        </w:tc>
        <w:tc>
          <w:tcPr>
            <w:tcW w:w="851" w:type="dxa"/>
            <w:vAlign w:val="center"/>
          </w:tcPr>
          <w:p w14:paraId="1B33B87E">
            <w:pPr>
              <w:widowControl/>
              <w:adjustRightInd w:val="0"/>
              <w:snapToGrid w:val="0"/>
              <w:jc w:val="center"/>
              <w:rPr>
                <w:rFonts w:ascii="仿宋_GB2312" w:eastAsia="仿宋_GB2312" w:cs="Times New Roman"/>
                <w:kern w:val="0"/>
                <w:sz w:val="28"/>
                <w:szCs w:val="28"/>
              </w:rPr>
            </w:pPr>
            <w:r>
              <w:rPr>
                <w:rFonts w:hint="eastAsia" w:ascii="仿宋_GB2312" w:eastAsia="仿宋_GB2312" w:cs="仿宋_GB2312"/>
                <w:kern w:val="0"/>
                <w:sz w:val="28"/>
                <w:szCs w:val="28"/>
              </w:rPr>
              <w:t>诉讼当事人满意度</w:t>
            </w:r>
          </w:p>
        </w:tc>
        <w:tc>
          <w:tcPr>
            <w:tcW w:w="1559" w:type="dxa"/>
            <w:vAlign w:val="center"/>
          </w:tcPr>
          <w:p w14:paraId="5470F1FB">
            <w:pPr>
              <w:widowControl/>
              <w:adjustRightInd w:val="0"/>
              <w:snapToGrid w:val="0"/>
              <w:jc w:val="left"/>
              <w:rPr>
                <w:rFonts w:ascii="仿宋_GB2312" w:eastAsia="仿宋_GB2312" w:cs="Times New Roman"/>
                <w:kern w:val="0"/>
                <w:sz w:val="28"/>
                <w:szCs w:val="28"/>
              </w:rPr>
            </w:pPr>
            <w:r>
              <w:rPr>
                <w:rFonts w:hint="eastAsia" w:ascii="仿宋_GB2312" w:hAnsi="仿宋" w:eastAsia="仿宋_GB2312" w:cs="仿宋_GB2312"/>
                <w:sz w:val="28"/>
                <w:szCs w:val="28"/>
              </w:rPr>
              <w:t>达到或超过目标，得权重分的</w:t>
            </w:r>
            <w:r>
              <w:rPr>
                <w:rFonts w:ascii="仿宋_GB2312" w:hAnsi="仿宋" w:eastAsia="仿宋_GB2312" w:cs="仿宋_GB2312"/>
                <w:sz w:val="28"/>
                <w:szCs w:val="28"/>
              </w:rPr>
              <w:t>100%</w:t>
            </w:r>
            <w:r>
              <w:rPr>
                <w:rFonts w:hint="eastAsia" w:ascii="仿宋_GB2312" w:hAnsi="仿宋" w:eastAsia="仿宋_GB2312" w:cs="仿宋_GB2312"/>
                <w:sz w:val="28"/>
                <w:szCs w:val="28"/>
              </w:rPr>
              <w:t>，每降低</w:t>
            </w:r>
            <w:r>
              <w:rPr>
                <w:rFonts w:ascii="仿宋_GB2312" w:hAnsi="仿宋" w:eastAsia="仿宋_GB2312" w:cs="仿宋_GB2312"/>
                <w:sz w:val="28"/>
                <w:szCs w:val="28"/>
              </w:rPr>
              <w:t>10%</w:t>
            </w:r>
            <w:r>
              <w:rPr>
                <w:rFonts w:hint="eastAsia" w:ascii="仿宋_GB2312" w:hAnsi="仿宋" w:eastAsia="仿宋_GB2312" w:cs="仿宋_GB2312"/>
                <w:sz w:val="28"/>
                <w:szCs w:val="28"/>
              </w:rPr>
              <w:t>，</w:t>
            </w:r>
            <w:r>
              <w:rPr>
                <w:rFonts w:ascii="仿宋_GB2312" w:hAnsi="仿宋" w:eastAsia="仿宋_GB2312" w:cs="仿宋_GB2312"/>
                <w:sz w:val="28"/>
                <w:szCs w:val="28"/>
              </w:rPr>
              <w:t>10%</w:t>
            </w:r>
            <w:r>
              <w:rPr>
                <w:rFonts w:hint="eastAsia" w:ascii="仿宋_GB2312" w:hAnsi="仿宋" w:eastAsia="仿宋_GB2312" w:cs="仿宋_GB2312"/>
                <w:sz w:val="28"/>
                <w:szCs w:val="28"/>
              </w:rPr>
              <w:t>，按比例扣减权重分的</w:t>
            </w:r>
            <w:r>
              <w:rPr>
                <w:rFonts w:ascii="仿宋_GB2312" w:hAnsi="仿宋" w:eastAsia="仿宋_GB2312" w:cs="仿宋_GB2312"/>
                <w:sz w:val="28"/>
                <w:szCs w:val="28"/>
              </w:rPr>
              <w:t>10%</w:t>
            </w:r>
            <w:r>
              <w:rPr>
                <w:rFonts w:hint="eastAsia" w:ascii="仿宋_GB2312" w:hAnsi="仿宋" w:eastAsia="仿宋_GB2312" w:cs="仿宋_GB2312"/>
                <w:sz w:val="28"/>
                <w:szCs w:val="28"/>
              </w:rPr>
              <w:t>，扣完为止。</w:t>
            </w:r>
          </w:p>
        </w:tc>
        <w:tc>
          <w:tcPr>
            <w:tcW w:w="1418" w:type="dxa"/>
            <w:vAlign w:val="center"/>
          </w:tcPr>
          <w:p w14:paraId="18C02D8D">
            <w:pPr>
              <w:widowControl/>
              <w:adjustRightInd w:val="0"/>
              <w:snapToGrid w:val="0"/>
              <w:jc w:val="left"/>
              <w:rPr>
                <w:rFonts w:ascii="仿宋_GB2312" w:eastAsia="仿宋_GB2312" w:cs="Times New Roman"/>
                <w:kern w:val="0"/>
                <w:sz w:val="28"/>
                <w:szCs w:val="28"/>
              </w:rPr>
            </w:pPr>
            <w:r>
              <w:rPr>
                <w:rFonts w:hint="eastAsia" w:ascii="仿宋_GB2312" w:eastAsia="仿宋_GB2312" w:cs="仿宋_GB2312"/>
                <w:kern w:val="0"/>
                <w:sz w:val="28"/>
                <w:szCs w:val="28"/>
              </w:rPr>
              <w:t>诉讼当事人对法院工作的满意度</w:t>
            </w:r>
          </w:p>
        </w:tc>
        <w:tc>
          <w:tcPr>
            <w:tcW w:w="393" w:type="dxa"/>
            <w:vAlign w:val="center"/>
          </w:tcPr>
          <w:p w14:paraId="141D78CA">
            <w:pPr>
              <w:widowControl/>
              <w:adjustRightInd w:val="0"/>
              <w:snapToGrid w:val="0"/>
              <w:jc w:val="center"/>
              <w:rPr>
                <w:rFonts w:ascii="仿宋_GB2312" w:eastAsia="仿宋_GB2312" w:cs="Times New Roman"/>
                <w:kern w:val="0"/>
                <w:sz w:val="28"/>
                <w:szCs w:val="28"/>
              </w:rPr>
            </w:pPr>
            <w:r>
              <w:rPr>
                <w:rFonts w:hint="eastAsia" w:ascii="微软雅黑" w:hAnsi="微软雅黑" w:eastAsia="微软雅黑" w:cs="微软雅黑"/>
                <w:sz w:val="28"/>
                <w:szCs w:val="28"/>
              </w:rPr>
              <w:t>≥</w:t>
            </w:r>
          </w:p>
        </w:tc>
        <w:tc>
          <w:tcPr>
            <w:tcW w:w="741" w:type="dxa"/>
            <w:vAlign w:val="center"/>
          </w:tcPr>
          <w:p w14:paraId="0B005B2B">
            <w:pPr>
              <w:widowControl/>
              <w:adjustRightInd w:val="0"/>
              <w:snapToGrid w:val="0"/>
              <w:jc w:val="center"/>
              <w:rPr>
                <w:rFonts w:ascii="仿宋_GB2312" w:eastAsia="仿宋_GB2312" w:cs="仿宋_GB2312"/>
                <w:kern w:val="0"/>
                <w:sz w:val="28"/>
                <w:szCs w:val="28"/>
              </w:rPr>
            </w:pPr>
            <w:r>
              <w:rPr>
                <w:rFonts w:ascii="仿宋_GB2312" w:eastAsia="仿宋_GB2312" w:cs="仿宋_GB2312"/>
                <w:kern w:val="0"/>
                <w:sz w:val="28"/>
                <w:szCs w:val="28"/>
              </w:rPr>
              <w:t>95</w:t>
            </w:r>
          </w:p>
        </w:tc>
        <w:tc>
          <w:tcPr>
            <w:tcW w:w="567" w:type="dxa"/>
            <w:vAlign w:val="center"/>
          </w:tcPr>
          <w:p w14:paraId="7382008A">
            <w:pPr>
              <w:widowControl/>
              <w:adjustRightInd w:val="0"/>
              <w:snapToGrid w:val="0"/>
              <w:jc w:val="center"/>
              <w:rPr>
                <w:rFonts w:ascii="仿宋_GB2312" w:eastAsia="仿宋_GB2312" w:cs="Times New Roman"/>
                <w:kern w:val="0"/>
                <w:sz w:val="28"/>
                <w:szCs w:val="28"/>
              </w:rPr>
            </w:pPr>
            <w:r>
              <w:rPr>
                <w:rFonts w:ascii="仿宋_GB2312" w:hAnsi="仿宋" w:eastAsia="仿宋_GB2312" w:cs="仿宋_GB2312"/>
                <w:sz w:val="28"/>
                <w:szCs w:val="28"/>
              </w:rPr>
              <w:t>%</w:t>
            </w:r>
          </w:p>
        </w:tc>
        <w:tc>
          <w:tcPr>
            <w:tcW w:w="1609" w:type="dxa"/>
            <w:vAlign w:val="center"/>
          </w:tcPr>
          <w:p w14:paraId="7D8A2785">
            <w:pPr>
              <w:widowControl/>
              <w:adjustRightInd w:val="0"/>
              <w:snapToGrid w:val="0"/>
              <w:jc w:val="center"/>
              <w:rPr>
                <w:rFonts w:ascii="仿宋_GB2312" w:eastAsia="仿宋_GB2312" w:cs="Times New Roman"/>
                <w:kern w:val="0"/>
                <w:sz w:val="28"/>
                <w:szCs w:val="28"/>
              </w:rPr>
            </w:pPr>
            <w:r>
              <w:rPr>
                <w:rFonts w:hint="eastAsia" w:ascii="仿宋_GB2312" w:eastAsia="仿宋_GB2312" w:cs="仿宋_GB2312"/>
                <w:kern w:val="0"/>
                <w:sz w:val="28"/>
                <w:szCs w:val="28"/>
              </w:rPr>
              <w:t>工作要求</w:t>
            </w:r>
          </w:p>
        </w:tc>
      </w:tr>
      <w:tr w14:paraId="766C90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jc w:val="center"/>
        </w:trPr>
        <w:tc>
          <w:tcPr>
            <w:tcW w:w="846" w:type="dxa"/>
            <w:vMerge w:val="continue"/>
            <w:vAlign w:val="center"/>
          </w:tcPr>
          <w:p w14:paraId="13889217">
            <w:pPr>
              <w:rPr>
                <w:rFonts w:ascii="仿宋_GB2312" w:eastAsia="仿宋_GB2312" w:cs="Times New Roman"/>
                <w:sz w:val="28"/>
                <w:szCs w:val="28"/>
              </w:rPr>
            </w:pPr>
          </w:p>
        </w:tc>
        <w:tc>
          <w:tcPr>
            <w:tcW w:w="850" w:type="dxa"/>
            <w:vMerge w:val="continue"/>
            <w:vAlign w:val="center"/>
          </w:tcPr>
          <w:p w14:paraId="799D1DA0">
            <w:pPr>
              <w:rPr>
                <w:rFonts w:ascii="仿宋_GB2312" w:eastAsia="仿宋_GB2312" w:cs="Times New Roman"/>
                <w:sz w:val="28"/>
                <w:szCs w:val="28"/>
              </w:rPr>
            </w:pPr>
          </w:p>
        </w:tc>
        <w:tc>
          <w:tcPr>
            <w:tcW w:w="851" w:type="dxa"/>
            <w:noWrap/>
            <w:vAlign w:val="center"/>
          </w:tcPr>
          <w:p w14:paraId="4980613C">
            <w:pPr>
              <w:widowControl/>
              <w:adjustRightInd w:val="0"/>
              <w:snapToGrid w:val="0"/>
              <w:jc w:val="center"/>
              <w:rPr>
                <w:rFonts w:ascii="仿宋_GB2312" w:eastAsia="仿宋_GB2312" w:cs="Times New Roman"/>
                <w:kern w:val="0"/>
                <w:sz w:val="28"/>
                <w:szCs w:val="28"/>
              </w:rPr>
            </w:pPr>
            <w:r>
              <w:rPr>
                <w:rFonts w:hint="eastAsia" w:ascii="仿宋_GB2312" w:eastAsia="仿宋_GB2312" w:cs="仿宋_GB2312"/>
                <w:kern w:val="0"/>
                <w:sz w:val="28"/>
                <w:szCs w:val="28"/>
              </w:rPr>
              <w:t>法院干警满意度</w:t>
            </w:r>
          </w:p>
        </w:tc>
        <w:tc>
          <w:tcPr>
            <w:tcW w:w="1559" w:type="dxa"/>
            <w:noWrap/>
            <w:vAlign w:val="center"/>
          </w:tcPr>
          <w:p w14:paraId="2A6C330B">
            <w:pPr>
              <w:widowControl/>
              <w:adjustRightInd w:val="0"/>
              <w:snapToGrid w:val="0"/>
              <w:jc w:val="left"/>
              <w:rPr>
                <w:rFonts w:ascii="仿宋_GB2312" w:eastAsia="仿宋_GB2312" w:cs="Times New Roman"/>
                <w:kern w:val="0"/>
                <w:sz w:val="28"/>
                <w:szCs w:val="28"/>
              </w:rPr>
            </w:pPr>
            <w:r>
              <w:rPr>
                <w:rFonts w:hint="eastAsia" w:ascii="仿宋_GB2312" w:hAnsi="仿宋" w:eastAsia="仿宋_GB2312" w:cs="仿宋_GB2312"/>
                <w:sz w:val="28"/>
                <w:szCs w:val="28"/>
              </w:rPr>
              <w:t>达到或超过目标，得权重分的</w:t>
            </w:r>
            <w:r>
              <w:rPr>
                <w:rFonts w:ascii="仿宋_GB2312" w:hAnsi="仿宋" w:eastAsia="仿宋_GB2312" w:cs="仿宋_GB2312"/>
                <w:sz w:val="28"/>
                <w:szCs w:val="28"/>
              </w:rPr>
              <w:t>100%</w:t>
            </w:r>
            <w:r>
              <w:rPr>
                <w:rFonts w:hint="eastAsia" w:ascii="仿宋_GB2312" w:hAnsi="仿宋" w:eastAsia="仿宋_GB2312" w:cs="仿宋_GB2312"/>
                <w:sz w:val="28"/>
                <w:szCs w:val="28"/>
              </w:rPr>
              <w:t>，每降低</w:t>
            </w:r>
            <w:r>
              <w:rPr>
                <w:rFonts w:ascii="仿宋_GB2312" w:hAnsi="仿宋" w:eastAsia="仿宋_GB2312" w:cs="仿宋_GB2312"/>
                <w:sz w:val="28"/>
                <w:szCs w:val="28"/>
              </w:rPr>
              <w:t>10%</w:t>
            </w:r>
            <w:r>
              <w:rPr>
                <w:rFonts w:hint="eastAsia" w:ascii="仿宋_GB2312" w:hAnsi="仿宋" w:eastAsia="仿宋_GB2312" w:cs="仿宋_GB2312"/>
                <w:sz w:val="28"/>
                <w:szCs w:val="28"/>
              </w:rPr>
              <w:t>，</w:t>
            </w:r>
            <w:r>
              <w:rPr>
                <w:rFonts w:ascii="仿宋_GB2312" w:hAnsi="仿宋" w:eastAsia="仿宋_GB2312" w:cs="仿宋_GB2312"/>
                <w:sz w:val="28"/>
                <w:szCs w:val="28"/>
              </w:rPr>
              <w:t>10%</w:t>
            </w:r>
            <w:r>
              <w:rPr>
                <w:rFonts w:hint="eastAsia" w:ascii="仿宋_GB2312" w:hAnsi="仿宋" w:eastAsia="仿宋_GB2312" w:cs="仿宋_GB2312"/>
                <w:sz w:val="28"/>
                <w:szCs w:val="28"/>
              </w:rPr>
              <w:t>，按比例扣减权重分的</w:t>
            </w:r>
            <w:r>
              <w:rPr>
                <w:rFonts w:ascii="仿宋_GB2312" w:hAnsi="仿宋" w:eastAsia="仿宋_GB2312" w:cs="仿宋_GB2312"/>
                <w:sz w:val="28"/>
                <w:szCs w:val="28"/>
              </w:rPr>
              <w:t>10%</w:t>
            </w:r>
            <w:r>
              <w:rPr>
                <w:rFonts w:hint="eastAsia" w:ascii="仿宋_GB2312" w:hAnsi="仿宋" w:eastAsia="仿宋_GB2312" w:cs="仿宋_GB2312"/>
                <w:sz w:val="28"/>
                <w:szCs w:val="28"/>
              </w:rPr>
              <w:t>，扣完为止。</w:t>
            </w:r>
          </w:p>
        </w:tc>
        <w:tc>
          <w:tcPr>
            <w:tcW w:w="1418" w:type="dxa"/>
            <w:noWrap/>
            <w:vAlign w:val="center"/>
          </w:tcPr>
          <w:p w14:paraId="76F53227">
            <w:pPr>
              <w:widowControl/>
              <w:adjustRightInd w:val="0"/>
              <w:snapToGrid w:val="0"/>
              <w:jc w:val="left"/>
              <w:rPr>
                <w:rFonts w:ascii="仿宋_GB2312" w:eastAsia="仿宋_GB2312" w:cs="Times New Roman"/>
                <w:kern w:val="0"/>
                <w:sz w:val="28"/>
                <w:szCs w:val="28"/>
              </w:rPr>
            </w:pPr>
            <w:r>
              <w:rPr>
                <w:rFonts w:hint="eastAsia" w:ascii="仿宋_GB2312" w:eastAsia="仿宋_GB2312" w:cs="仿宋_GB2312"/>
                <w:kern w:val="0"/>
                <w:sz w:val="28"/>
                <w:szCs w:val="28"/>
              </w:rPr>
              <w:t>干警对法院工作的满意度</w:t>
            </w:r>
          </w:p>
        </w:tc>
        <w:tc>
          <w:tcPr>
            <w:tcW w:w="393" w:type="dxa"/>
            <w:vAlign w:val="center"/>
          </w:tcPr>
          <w:p w14:paraId="147F5A78">
            <w:pPr>
              <w:widowControl/>
              <w:adjustRightInd w:val="0"/>
              <w:snapToGrid w:val="0"/>
              <w:jc w:val="center"/>
              <w:rPr>
                <w:rFonts w:ascii="仿宋_GB2312" w:eastAsia="仿宋_GB2312" w:cs="Times New Roman"/>
                <w:kern w:val="0"/>
                <w:sz w:val="28"/>
                <w:szCs w:val="28"/>
              </w:rPr>
            </w:pPr>
            <w:r>
              <w:rPr>
                <w:rFonts w:hint="eastAsia" w:ascii="微软雅黑" w:hAnsi="微软雅黑" w:eastAsia="微软雅黑" w:cs="微软雅黑"/>
                <w:sz w:val="28"/>
                <w:szCs w:val="28"/>
              </w:rPr>
              <w:t>≥</w:t>
            </w:r>
          </w:p>
        </w:tc>
        <w:tc>
          <w:tcPr>
            <w:tcW w:w="741" w:type="dxa"/>
            <w:vAlign w:val="center"/>
          </w:tcPr>
          <w:p w14:paraId="1C8E96FB">
            <w:pPr>
              <w:widowControl/>
              <w:adjustRightInd w:val="0"/>
              <w:snapToGrid w:val="0"/>
              <w:jc w:val="center"/>
              <w:rPr>
                <w:rFonts w:ascii="仿宋_GB2312" w:eastAsia="仿宋_GB2312" w:cs="仿宋_GB2312"/>
                <w:kern w:val="0"/>
                <w:sz w:val="28"/>
                <w:szCs w:val="28"/>
              </w:rPr>
            </w:pPr>
            <w:r>
              <w:rPr>
                <w:rFonts w:ascii="仿宋_GB2312" w:eastAsia="仿宋_GB2312" w:cs="仿宋_GB2312"/>
                <w:kern w:val="0"/>
                <w:sz w:val="28"/>
                <w:szCs w:val="28"/>
              </w:rPr>
              <w:t>95</w:t>
            </w:r>
          </w:p>
        </w:tc>
        <w:tc>
          <w:tcPr>
            <w:tcW w:w="567" w:type="dxa"/>
            <w:vAlign w:val="center"/>
          </w:tcPr>
          <w:p w14:paraId="7C11DCAC">
            <w:pPr>
              <w:widowControl/>
              <w:adjustRightInd w:val="0"/>
              <w:snapToGrid w:val="0"/>
              <w:jc w:val="center"/>
              <w:rPr>
                <w:rFonts w:ascii="仿宋_GB2312" w:eastAsia="仿宋_GB2312" w:cs="Times New Roman"/>
                <w:kern w:val="0"/>
                <w:sz w:val="28"/>
                <w:szCs w:val="28"/>
              </w:rPr>
            </w:pPr>
            <w:r>
              <w:rPr>
                <w:rFonts w:ascii="仿宋_GB2312" w:hAnsi="仿宋" w:eastAsia="仿宋_GB2312" w:cs="仿宋_GB2312"/>
                <w:sz w:val="28"/>
                <w:szCs w:val="28"/>
              </w:rPr>
              <w:t>%</w:t>
            </w:r>
          </w:p>
        </w:tc>
        <w:tc>
          <w:tcPr>
            <w:tcW w:w="1609" w:type="dxa"/>
            <w:vAlign w:val="center"/>
          </w:tcPr>
          <w:p w14:paraId="62B27BD1">
            <w:pPr>
              <w:widowControl/>
              <w:adjustRightInd w:val="0"/>
              <w:snapToGrid w:val="0"/>
              <w:jc w:val="center"/>
              <w:rPr>
                <w:rFonts w:ascii="仿宋_GB2312" w:eastAsia="仿宋_GB2312" w:cs="Times New Roman"/>
                <w:kern w:val="0"/>
                <w:sz w:val="28"/>
                <w:szCs w:val="28"/>
              </w:rPr>
            </w:pPr>
            <w:r>
              <w:rPr>
                <w:rFonts w:hint="eastAsia" w:ascii="仿宋_GB2312" w:eastAsia="仿宋_GB2312" w:cs="仿宋_GB2312"/>
                <w:kern w:val="0"/>
                <w:sz w:val="28"/>
                <w:szCs w:val="28"/>
              </w:rPr>
              <w:t>工作要求</w:t>
            </w:r>
          </w:p>
        </w:tc>
      </w:tr>
    </w:tbl>
    <w:p w14:paraId="267233D1">
      <w:pPr>
        <w:adjustRightInd w:val="0"/>
        <w:snapToGrid w:val="0"/>
        <w:spacing w:beforeLines="50"/>
        <w:jc w:val="left"/>
        <w:rPr>
          <w:rFonts w:eastAsia="仿宋_GB2312" w:cs="Times New Roman"/>
          <w:b/>
          <w:bCs/>
          <w:sz w:val="30"/>
          <w:szCs w:val="30"/>
        </w:rPr>
        <w:sectPr>
          <w:footerReference r:id="rId3" w:type="default"/>
          <w:pgSz w:w="11906" w:h="16838"/>
          <w:pgMar w:top="1985" w:right="1531" w:bottom="1985" w:left="1531" w:header="851" w:footer="1418" w:gutter="0"/>
          <w:pgNumType w:fmt="numberInDash"/>
          <w:cols w:space="720" w:num="1"/>
          <w:docGrid w:type="lines" w:linePitch="319" w:charSpace="0"/>
        </w:sectPr>
      </w:pPr>
    </w:p>
    <w:p w14:paraId="659EBE2E">
      <w:pPr>
        <w:spacing w:line="580" w:lineRule="exact"/>
        <w:ind w:firstLine="640" w:firstLineChars="200"/>
        <w:jc w:val="left"/>
        <w:rPr>
          <w:rFonts w:ascii="仿宋_GB2312" w:hAnsi="仿宋" w:eastAsia="仿宋_GB2312" w:cs="Times New Roman"/>
          <w:sz w:val="32"/>
          <w:szCs w:val="32"/>
        </w:rPr>
      </w:pPr>
    </w:p>
    <w:p w14:paraId="0431F899">
      <w:pPr>
        <w:spacing w:line="584" w:lineRule="exact"/>
        <w:ind w:firstLine="640" w:firstLineChars="200"/>
        <w:rPr>
          <w:rFonts w:ascii="Times New Roman" w:hAnsi="黑体" w:eastAsia="黑体" w:cs="Times New Roman"/>
          <w:sz w:val="32"/>
          <w:szCs w:val="32"/>
        </w:rPr>
      </w:pPr>
      <w:r>
        <w:rPr>
          <w:rFonts w:hint="eastAsia" w:ascii="Times New Roman" w:hAnsi="黑体" w:eastAsia="黑体" w:cs="黑体"/>
          <w:sz w:val="32"/>
          <w:szCs w:val="32"/>
        </w:rPr>
        <w:t>第二部分</w:t>
      </w:r>
      <w:r>
        <w:rPr>
          <w:rFonts w:ascii="Times New Roman" w:hAnsi="黑体" w:eastAsia="黑体" w:cs="Times New Roman"/>
          <w:sz w:val="32"/>
          <w:szCs w:val="32"/>
        </w:rPr>
        <w:t xml:space="preserve"> </w:t>
      </w:r>
      <w:r>
        <w:rPr>
          <w:rFonts w:hint="eastAsia" w:ascii="Times New Roman" w:hAnsi="黑体" w:eastAsia="黑体" w:cs="黑体"/>
          <w:sz w:val="32"/>
          <w:szCs w:val="32"/>
        </w:rPr>
        <w:t>资金绩效目标</w:t>
      </w:r>
    </w:p>
    <w:p w14:paraId="0A7B0E95">
      <w:pPr>
        <w:ind w:firstLine="560" w:firstLineChars="200"/>
        <w:jc w:val="left"/>
        <w:outlineLvl w:val="3"/>
        <w:rPr>
          <w:rFonts w:ascii="Times New Roman" w:hAnsi="Times New Roman" w:cs="Times New Roman"/>
          <w:b/>
          <w:bCs/>
          <w:sz w:val="28"/>
          <w:szCs w:val="28"/>
        </w:rPr>
      </w:pPr>
      <w:bookmarkStart w:id="0" w:name="_Toc63764233"/>
      <w:r>
        <w:rPr>
          <w:rFonts w:ascii="Times New Roman" w:hAnsi="Times New Roman" w:eastAsia="方正仿宋_GBK" w:cs="Times New Roman"/>
          <w:b/>
          <w:bCs/>
          <w:sz w:val="28"/>
          <w:szCs w:val="28"/>
        </w:rPr>
        <w:t>1.</w:t>
      </w:r>
      <w:r>
        <w:rPr>
          <w:rFonts w:hint="eastAsia" w:ascii="Times New Roman" w:hAnsi="Times New Roman" w:eastAsia="方正仿宋_GBK" w:cs="方正仿宋_GBK"/>
          <w:b/>
          <w:bCs/>
          <w:sz w:val="28"/>
          <w:szCs w:val="28"/>
        </w:rPr>
        <w:t>法院信息化系统运维经费绩效目标表</w:t>
      </w:r>
      <w:bookmarkEnd w:id="0"/>
      <w:r>
        <w:rPr>
          <w:rFonts w:ascii="Times New Roman" w:hAnsi="Times New Roman" w:eastAsia="方正仿宋_GBK" w:cs="方正仿宋_GBK"/>
          <w:b/>
          <w:bCs/>
          <w:sz w:val="28"/>
          <w:szCs w:val="28"/>
        </w:rPr>
        <w:fldChar w:fldCharType="begin"/>
      </w:r>
      <w:r>
        <w:rPr>
          <w:rFonts w:ascii="Times New Roman" w:hAnsi="Times New Roman" w:eastAsia="方正仿宋_GBK" w:cs="Times New Roman"/>
          <w:b/>
          <w:bCs/>
          <w:sz w:val="28"/>
          <w:szCs w:val="28"/>
        </w:rPr>
        <w:instrText xml:space="preserve">tc "1</w:instrText>
      </w:r>
      <w:r>
        <w:rPr>
          <w:rFonts w:hint="eastAsia" w:ascii="Times New Roman" w:hAnsi="Times New Roman" w:eastAsia="方正仿宋_GBK" w:cs="方正仿宋_GBK"/>
          <w:b/>
          <w:bCs/>
          <w:sz w:val="28"/>
          <w:szCs w:val="28"/>
        </w:rPr>
        <w:instrText xml:space="preserve">、法院信息化系统运维经费绩效目标表</w:instrText>
      </w:r>
      <w:r>
        <w:rPr>
          <w:rFonts w:ascii="Times New Roman" w:hAnsi="Times New Roman" w:eastAsia="方正仿宋_GBK" w:cs="Times New Roman"/>
          <w:b/>
          <w:bCs/>
          <w:sz w:val="28"/>
          <w:szCs w:val="28"/>
        </w:rPr>
        <w:instrText xml:space="preserve">" \f C \l 01</w:instrText>
      </w:r>
      <w:r>
        <w:rPr>
          <w:rFonts w:ascii="Times New Roman" w:hAnsi="Times New Roman" w:eastAsia="方正仿宋_GBK" w:cs="方正仿宋_GBK"/>
          <w:b/>
          <w:bCs/>
          <w:sz w:val="28"/>
          <w:szCs w:val="28"/>
        </w:rPr>
        <w:fldChar w:fldCharType="end"/>
      </w:r>
    </w:p>
    <w:tbl>
      <w:tblPr>
        <w:tblStyle w:val="8"/>
        <w:tblW w:w="941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34"/>
        <w:gridCol w:w="1134"/>
        <w:gridCol w:w="1276"/>
        <w:gridCol w:w="1587"/>
        <w:gridCol w:w="1304"/>
        <w:gridCol w:w="1276"/>
        <w:gridCol w:w="1701"/>
      </w:tblGrid>
      <w:tr w14:paraId="4340084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7711" w:type="dxa"/>
            <w:gridSpan w:val="6"/>
            <w:tcBorders>
              <w:top w:val="single" w:color="FFFFFF" w:sz="6" w:space="0"/>
              <w:left w:val="single" w:color="FFFFFF" w:sz="6" w:space="0"/>
              <w:right w:val="single" w:color="FFFFFF" w:sz="6" w:space="0"/>
            </w:tcBorders>
            <w:vAlign w:val="center"/>
          </w:tcPr>
          <w:p w14:paraId="6634DA73">
            <w:pPr>
              <w:spacing w:line="300" w:lineRule="exact"/>
              <w:jc w:val="left"/>
              <w:rPr>
                <w:rFonts w:ascii="Times New Roman" w:hAnsi="Times New Roman" w:eastAsia="方正书宋_GBK" w:cs="Times New Roman"/>
                <w:b/>
                <w:bCs/>
              </w:rPr>
            </w:pPr>
            <w:r>
              <w:rPr>
                <w:rFonts w:ascii="Times New Roman" w:hAnsi="Times New Roman" w:eastAsia="方正书宋_GBK" w:cs="Times New Roman"/>
                <w:b/>
                <w:bCs/>
              </w:rPr>
              <w:t>368001</w:t>
            </w:r>
            <w:r>
              <w:rPr>
                <w:rFonts w:hint="eastAsia" w:ascii="Times New Roman" w:hAnsi="Times New Roman" w:eastAsia="方正书宋_GBK" w:cs="方正书宋_GBK"/>
                <w:b/>
                <w:bCs/>
              </w:rPr>
              <w:t>河北省廊坊市中级人民法院本级</w:t>
            </w:r>
          </w:p>
        </w:tc>
        <w:tc>
          <w:tcPr>
            <w:tcW w:w="1701" w:type="dxa"/>
            <w:tcBorders>
              <w:top w:val="single" w:color="FFFFFF" w:sz="6" w:space="0"/>
              <w:left w:val="single" w:color="FFFFFF" w:sz="6" w:space="0"/>
              <w:right w:val="single" w:color="FFFFFF" w:sz="6" w:space="0"/>
            </w:tcBorders>
            <w:vAlign w:val="center"/>
          </w:tcPr>
          <w:p w14:paraId="075DC53F">
            <w:pPr>
              <w:spacing w:line="300" w:lineRule="exact"/>
              <w:jc w:val="right"/>
              <w:rPr>
                <w:rFonts w:ascii="Times New Roman" w:hAnsi="Times New Roman" w:eastAsia="方正书宋_GBK" w:cs="Times New Roman"/>
              </w:rPr>
            </w:pPr>
            <w:r>
              <w:rPr>
                <w:rFonts w:hint="eastAsia" w:ascii="Times New Roman" w:hAnsi="Times New Roman" w:eastAsia="方正书宋_GBK" w:cs="方正书宋_GBK"/>
              </w:rPr>
              <w:t>单位：万元</w:t>
            </w:r>
          </w:p>
        </w:tc>
      </w:tr>
      <w:tr w14:paraId="7EFC263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vAlign w:val="center"/>
          </w:tcPr>
          <w:p w14:paraId="6C4D7CAF">
            <w:pPr>
              <w:spacing w:line="300" w:lineRule="exact"/>
              <w:jc w:val="center"/>
              <w:rPr>
                <w:rFonts w:ascii="Times New Roman" w:hAnsi="Times New Roman" w:eastAsia="方正书宋_GBK" w:cs="Times New Roman"/>
                <w:b/>
                <w:bCs/>
              </w:rPr>
            </w:pPr>
            <w:r>
              <w:rPr>
                <w:rFonts w:hint="eastAsia" w:ascii="Times New Roman" w:hAnsi="Times New Roman" w:eastAsia="方正书宋_GBK" w:cs="方正书宋_GBK"/>
                <w:b/>
                <w:bCs/>
              </w:rPr>
              <w:t>项目编码</w:t>
            </w:r>
          </w:p>
        </w:tc>
        <w:tc>
          <w:tcPr>
            <w:tcW w:w="2410" w:type="dxa"/>
            <w:gridSpan w:val="2"/>
            <w:vAlign w:val="center"/>
          </w:tcPr>
          <w:p w14:paraId="4CF77684">
            <w:pPr>
              <w:spacing w:line="300" w:lineRule="exact"/>
              <w:jc w:val="left"/>
              <w:rPr>
                <w:rFonts w:ascii="Times New Roman" w:hAnsi="Times New Roman" w:eastAsia="方正书宋_GBK" w:cs="Times New Roman"/>
              </w:rPr>
            </w:pPr>
            <w:r>
              <w:rPr>
                <w:rFonts w:ascii="Times New Roman" w:hAnsi="Times New Roman" w:eastAsia="方正书宋_GBK" w:cs="Times New Roman"/>
              </w:rPr>
              <w:t>131000212REPLTWGRMALG</w:t>
            </w:r>
          </w:p>
        </w:tc>
        <w:tc>
          <w:tcPr>
            <w:tcW w:w="1587" w:type="dxa"/>
            <w:vAlign w:val="center"/>
          </w:tcPr>
          <w:p w14:paraId="66841509">
            <w:pPr>
              <w:spacing w:line="300" w:lineRule="exact"/>
              <w:jc w:val="center"/>
              <w:rPr>
                <w:rFonts w:ascii="Times New Roman" w:hAnsi="Times New Roman" w:eastAsia="方正书宋_GBK" w:cs="Times New Roman"/>
                <w:b/>
                <w:bCs/>
              </w:rPr>
            </w:pPr>
            <w:r>
              <w:rPr>
                <w:rFonts w:hint="eastAsia" w:ascii="Times New Roman" w:hAnsi="Times New Roman" w:eastAsia="方正书宋_GBK" w:cs="方正书宋_GBK"/>
                <w:b/>
                <w:bCs/>
              </w:rPr>
              <w:t>项目名称</w:t>
            </w:r>
          </w:p>
        </w:tc>
        <w:tc>
          <w:tcPr>
            <w:tcW w:w="4281" w:type="dxa"/>
            <w:gridSpan w:val="3"/>
            <w:vAlign w:val="center"/>
          </w:tcPr>
          <w:p w14:paraId="3EFB8BD9">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法院信息化系统运维经费</w:t>
            </w:r>
          </w:p>
        </w:tc>
      </w:tr>
      <w:tr w14:paraId="1BFC3D5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vMerge w:val="restart"/>
            <w:vAlign w:val="center"/>
          </w:tcPr>
          <w:p w14:paraId="37F48712">
            <w:pPr>
              <w:spacing w:line="300" w:lineRule="exact"/>
              <w:jc w:val="center"/>
              <w:rPr>
                <w:rFonts w:ascii="Times New Roman" w:hAnsi="Times New Roman" w:eastAsia="方正书宋_GBK" w:cs="Times New Roman"/>
                <w:b/>
                <w:bCs/>
              </w:rPr>
            </w:pPr>
            <w:r>
              <w:rPr>
                <w:rFonts w:hint="eastAsia" w:ascii="Times New Roman" w:hAnsi="Times New Roman" w:eastAsia="方正书宋_GBK" w:cs="方正书宋_GBK"/>
                <w:b/>
                <w:bCs/>
              </w:rPr>
              <w:t>预算规模及资金用途</w:t>
            </w:r>
          </w:p>
        </w:tc>
        <w:tc>
          <w:tcPr>
            <w:tcW w:w="1134" w:type="dxa"/>
            <w:vAlign w:val="center"/>
          </w:tcPr>
          <w:p w14:paraId="300D3469">
            <w:pPr>
              <w:spacing w:line="300" w:lineRule="exact"/>
              <w:jc w:val="center"/>
              <w:rPr>
                <w:rFonts w:ascii="Times New Roman" w:hAnsi="Times New Roman" w:eastAsia="方正书宋_GBK" w:cs="Times New Roman"/>
                <w:b/>
                <w:bCs/>
              </w:rPr>
            </w:pPr>
            <w:r>
              <w:rPr>
                <w:rFonts w:hint="eastAsia" w:ascii="Times New Roman" w:hAnsi="Times New Roman" w:eastAsia="方正书宋_GBK" w:cs="方正书宋_GBK"/>
                <w:b/>
                <w:bCs/>
              </w:rPr>
              <w:t>预算数</w:t>
            </w:r>
          </w:p>
        </w:tc>
        <w:tc>
          <w:tcPr>
            <w:tcW w:w="1276" w:type="dxa"/>
            <w:vAlign w:val="center"/>
          </w:tcPr>
          <w:p w14:paraId="0EBE1B58">
            <w:pPr>
              <w:spacing w:line="300" w:lineRule="exact"/>
              <w:jc w:val="left"/>
              <w:rPr>
                <w:rFonts w:ascii="Times New Roman" w:hAnsi="Times New Roman" w:eastAsia="方正书宋_GBK" w:cs="Times New Roman"/>
              </w:rPr>
            </w:pPr>
            <w:r>
              <w:rPr>
                <w:rFonts w:ascii="Times New Roman" w:hAnsi="Times New Roman" w:eastAsia="方正书宋_GBK" w:cs="Times New Roman"/>
              </w:rPr>
              <w:t>141.40</w:t>
            </w:r>
          </w:p>
        </w:tc>
        <w:tc>
          <w:tcPr>
            <w:tcW w:w="1587" w:type="dxa"/>
            <w:vAlign w:val="center"/>
          </w:tcPr>
          <w:p w14:paraId="680C29BA">
            <w:pPr>
              <w:spacing w:line="300" w:lineRule="exact"/>
              <w:jc w:val="center"/>
              <w:rPr>
                <w:rFonts w:ascii="Times New Roman" w:hAnsi="Times New Roman" w:eastAsia="方正书宋_GBK" w:cs="Times New Roman"/>
                <w:b/>
                <w:bCs/>
              </w:rPr>
            </w:pPr>
            <w:r>
              <w:rPr>
                <w:rFonts w:hint="eastAsia" w:ascii="Times New Roman" w:hAnsi="Times New Roman" w:eastAsia="方正书宋_GBK" w:cs="方正书宋_GBK"/>
                <w:b/>
                <w:bCs/>
              </w:rPr>
              <w:t>其中：财政资金</w:t>
            </w:r>
          </w:p>
        </w:tc>
        <w:tc>
          <w:tcPr>
            <w:tcW w:w="1304" w:type="dxa"/>
            <w:vAlign w:val="center"/>
          </w:tcPr>
          <w:p w14:paraId="1A37B409">
            <w:pPr>
              <w:spacing w:line="300" w:lineRule="exact"/>
              <w:jc w:val="left"/>
              <w:rPr>
                <w:rFonts w:ascii="Times New Roman" w:hAnsi="Times New Roman" w:eastAsia="方正书宋_GBK" w:cs="Times New Roman"/>
              </w:rPr>
            </w:pPr>
            <w:r>
              <w:rPr>
                <w:rFonts w:ascii="Times New Roman" w:hAnsi="Times New Roman" w:eastAsia="方正书宋_GBK" w:cs="Times New Roman"/>
              </w:rPr>
              <w:t>141.40</w:t>
            </w:r>
          </w:p>
        </w:tc>
        <w:tc>
          <w:tcPr>
            <w:tcW w:w="1276" w:type="dxa"/>
            <w:vAlign w:val="center"/>
          </w:tcPr>
          <w:p w14:paraId="2B28DE45">
            <w:pPr>
              <w:spacing w:line="300" w:lineRule="exact"/>
              <w:jc w:val="center"/>
              <w:rPr>
                <w:rFonts w:ascii="Times New Roman" w:hAnsi="Times New Roman" w:eastAsia="方正书宋_GBK" w:cs="Times New Roman"/>
                <w:b/>
                <w:bCs/>
              </w:rPr>
            </w:pPr>
            <w:r>
              <w:rPr>
                <w:rFonts w:hint="eastAsia" w:ascii="Times New Roman" w:hAnsi="Times New Roman" w:eastAsia="方正书宋_GBK" w:cs="方正书宋_GBK"/>
                <w:b/>
                <w:bCs/>
              </w:rPr>
              <w:t>其他资金</w:t>
            </w:r>
          </w:p>
        </w:tc>
        <w:tc>
          <w:tcPr>
            <w:tcW w:w="1701" w:type="dxa"/>
            <w:vAlign w:val="center"/>
          </w:tcPr>
          <w:p w14:paraId="46D16456">
            <w:pPr>
              <w:spacing w:line="300" w:lineRule="exact"/>
              <w:jc w:val="left"/>
              <w:rPr>
                <w:rFonts w:ascii="Times New Roman" w:hAnsi="Times New Roman" w:eastAsia="方正书宋_GBK" w:cs="Times New Roman"/>
              </w:rPr>
            </w:pPr>
            <w:r>
              <w:rPr>
                <w:rFonts w:ascii="Times New Roman" w:hAnsi="Times New Roman" w:eastAsia="方正书宋_GBK" w:cs="Times New Roman"/>
              </w:rPr>
              <w:t>0</w:t>
            </w:r>
          </w:p>
        </w:tc>
      </w:tr>
      <w:tr w14:paraId="05D4727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vMerge w:val="continue"/>
            <w:vAlign w:val="center"/>
          </w:tcPr>
          <w:p w14:paraId="088A5CCF">
            <w:pPr>
              <w:spacing w:line="300" w:lineRule="exact"/>
              <w:jc w:val="left"/>
              <w:outlineLvl w:val="3"/>
              <w:rPr>
                <w:rFonts w:ascii="Times New Roman" w:hAnsi="Times New Roman" w:cs="Times New Roman"/>
              </w:rPr>
            </w:pPr>
          </w:p>
        </w:tc>
        <w:tc>
          <w:tcPr>
            <w:tcW w:w="8278" w:type="dxa"/>
            <w:gridSpan w:val="6"/>
            <w:vAlign w:val="center"/>
          </w:tcPr>
          <w:p w14:paraId="63D1B000">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用于法院信息化系统及设备的运行维护</w:t>
            </w:r>
          </w:p>
        </w:tc>
      </w:tr>
      <w:tr w14:paraId="49B0A5E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vMerge w:val="restart"/>
            <w:vAlign w:val="center"/>
          </w:tcPr>
          <w:p w14:paraId="11FEB548">
            <w:pPr>
              <w:spacing w:line="300" w:lineRule="exact"/>
              <w:jc w:val="center"/>
              <w:rPr>
                <w:rFonts w:ascii="Times New Roman" w:hAnsi="Times New Roman" w:eastAsia="方正书宋_GBK" w:cs="Times New Roman"/>
                <w:b/>
                <w:bCs/>
              </w:rPr>
            </w:pPr>
            <w:r>
              <w:rPr>
                <w:rFonts w:hint="eastAsia" w:ascii="Times New Roman" w:hAnsi="Times New Roman" w:eastAsia="方正书宋_GBK" w:cs="方正书宋_GBK"/>
                <w:b/>
                <w:bCs/>
              </w:rPr>
              <w:t>资金支出计划（</w:t>
            </w:r>
            <w:r>
              <w:rPr>
                <w:rFonts w:ascii="Times New Roman" w:hAnsi="Times New Roman" w:eastAsia="方正书宋_GBK" w:cs="Times New Roman"/>
                <w:b/>
                <w:bCs/>
              </w:rPr>
              <w:t>%</w:t>
            </w:r>
            <w:r>
              <w:rPr>
                <w:rFonts w:hint="eastAsia" w:ascii="Times New Roman" w:hAnsi="Times New Roman" w:eastAsia="方正书宋_GBK" w:cs="方正书宋_GBK"/>
                <w:b/>
                <w:bCs/>
              </w:rPr>
              <w:t>）</w:t>
            </w:r>
          </w:p>
        </w:tc>
        <w:tc>
          <w:tcPr>
            <w:tcW w:w="2410" w:type="dxa"/>
            <w:gridSpan w:val="2"/>
            <w:vAlign w:val="center"/>
          </w:tcPr>
          <w:p w14:paraId="43397FAB">
            <w:pPr>
              <w:spacing w:line="300" w:lineRule="exact"/>
              <w:jc w:val="center"/>
              <w:rPr>
                <w:rFonts w:ascii="Times New Roman" w:hAnsi="Times New Roman" w:eastAsia="方正书宋_GBK" w:cs="Times New Roman"/>
                <w:b/>
                <w:bCs/>
              </w:rPr>
            </w:pPr>
            <w:r>
              <w:rPr>
                <w:rFonts w:ascii="Times New Roman" w:hAnsi="Times New Roman" w:eastAsia="方正书宋_GBK" w:cs="Times New Roman"/>
                <w:b/>
                <w:bCs/>
              </w:rPr>
              <w:t>3</w:t>
            </w:r>
            <w:r>
              <w:rPr>
                <w:rFonts w:hint="eastAsia" w:ascii="Times New Roman" w:hAnsi="Times New Roman" w:eastAsia="方正书宋_GBK" w:cs="方正书宋_GBK"/>
                <w:b/>
                <w:bCs/>
              </w:rPr>
              <w:t>月底</w:t>
            </w:r>
          </w:p>
        </w:tc>
        <w:tc>
          <w:tcPr>
            <w:tcW w:w="1587" w:type="dxa"/>
            <w:vAlign w:val="center"/>
          </w:tcPr>
          <w:p w14:paraId="1DF140A3">
            <w:pPr>
              <w:spacing w:line="300" w:lineRule="exact"/>
              <w:jc w:val="center"/>
              <w:rPr>
                <w:rFonts w:ascii="Times New Roman" w:hAnsi="Times New Roman" w:eastAsia="方正书宋_GBK" w:cs="Times New Roman"/>
                <w:b/>
                <w:bCs/>
              </w:rPr>
            </w:pPr>
            <w:r>
              <w:rPr>
                <w:rFonts w:ascii="Times New Roman" w:hAnsi="Times New Roman" w:eastAsia="方正书宋_GBK" w:cs="Times New Roman"/>
                <w:b/>
                <w:bCs/>
              </w:rPr>
              <w:t>6</w:t>
            </w:r>
            <w:r>
              <w:rPr>
                <w:rFonts w:hint="eastAsia" w:ascii="Times New Roman" w:hAnsi="Times New Roman" w:eastAsia="方正书宋_GBK" w:cs="方正书宋_GBK"/>
                <w:b/>
                <w:bCs/>
              </w:rPr>
              <w:t>月底</w:t>
            </w:r>
          </w:p>
        </w:tc>
        <w:tc>
          <w:tcPr>
            <w:tcW w:w="1304" w:type="dxa"/>
            <w:vAlign w:val="center"/>
          </w:tcPr>
          <w:p w14:paraId="5DE42E07">
            <w:pPr>
              <w:spacing w:line="300" w:lineRule="exact"/>
              <w:jc w:val="center"/>
              <w:rPr>
                <w:rFonts w:ascii="Times New Roman" w:hAnsi="Times New Roman" w:eastAsia="方正书宋_GBK" w:cs="Times New Roman"/>
                <w:b/>
                <w:bCs/>
              </w:rPr>
            </w:pPr>
            <w:r>
              <w:rPr>
                <w:rFonts w:ascii="Times New Roman" w:hAnsi="Times New Roman" w:eastAsia="方正书宋_GBK" w:cs="Times New Roman"/>
                <w:b/>
                <w:bCs/>
              </w:rPr>
              <w:t>10</w:t>
            </w:r>
            <w:r>
              <w:rPr>
                <w:rFonts w:hint="eastAsia" w:ascii="Times New Roman" w:hAnsi="Times New Roman" w:eastAsia="方正书宋_GBK" w:cs="方正书宋_GBK"/>
                <w:b/>
                <w:bCs/>
              </w:rPr>
              <w:t>月底</w:t>
            </w:r>
          </w:p>
        </w:tc>
        <w:tc>
          <w:tcPr>
            <w:tcW w:w="2977" w:type="dxa"/>
            <w:gridSpan w:val="2"/>
            <w:vAlign w:val="center"/>
          </w:tcPr>
          <w:p w14:paraId="038FCE04">
            <w:pPr>
              <w:spacing w:line="300" w:lineRule="exact"/>
              <w:jc w:val="center"/>
              <w:rPr>
                <w:rFonts w:ascii="Times New Roman" w:hAnsi="Times New Roman" w:eastAsia="方正书宋_GBK" w:cs="Times New Roman"/>
                <w:b/>
                <w:bCs/>
              </w:rPr>
            </w:pPr>
            <w:r>
              <w:rPr>
                <w:rFonts w:ascii="Times New Roman" w:hAnsi="Times New Roman" w:eastAsia="方正书宋_GBK" w:cs="Times New Roman"/>
                <w:b/>
                <w:bCs/>
              </w:rPr>
              <w:t>12</w:t>
            </w:r>
            <w:r>
              <w:rPr>
                <w:rFonts w:hint="eastAsia" w:ascii="Times New Roman" w:hAnsi="Times New Roman" w:eastAsia="方正书宋_GBK" w:cs="方正书宋_GBK"/>
                <w:b/>
                <w:bCs/>
              </w:rPr>
              <w:t>月底</w:t>
            </w:r>
          </w:p>
        </w:tc>
      </w:tr>
      <w:tr w14:paraId="72E76B2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vMerge w:val="continue"/>
            <w:vAlign w:val="center"/>
          </w:tcPr>
          <w:p w14:paraId="73BA9D9C">
            <w:pPr>
              <w:spacing w:line="300" w:lineRule="exact"/>
              <w:jc w:val="left"/>
              <w:outlineLvl w:val="3"/>
              <w:rPr>
                <w:rFonts w:ascii="Times New Roman" w:hAnsi="Times New Roman" w:cs="Times New Roman"/>
              </w:rPr>
            </w:pPr>
          </w:p>
        </w:tc>
        <w:tc>
          <w:tcPr>
            <w:tcW w:w="2410" w:type="dxa"/>
            <w:gridSpan w:val="2"/>
            <w:vAlign w:val="center"/>
          </w:tcPr>
          <w:p w14:paraId="0B226450">
            <w:pPr>
              <w:spacing w:line="300" w:lineRule="exact"/>
              <w:jc w:val="center"/>
              <w:rPr>
                <w:rFonts w:ascii="Times New Roman" w:hAnsi="Times New Roman" w:eastAsia="方正书宋_GBK" w:cs="Times New Roman"/>
              </w:rPr>
            </w:pPr>
          </w:p>
        </w:tc>
        <w:tc>
          <w:tcPr>
            <w:tcW w:w="1587" w:type="dxa"/>
            <w:vAlign w:val="center"/>
          </w:tcPr>
          <w:p w14:paraId="6F58F67C">
            <w:pPr>
              <w:spacing w:line="300" w:lineRule="exact"/>
              <w:jc w:val="center"/>
              <w:rPr>
                <w:rFonts w:ascii="Times New Roman" w:hAnsi="Times New Roman" w:eastAsia="方正书宋_GBK" w:cs="Times New Roman"/>
              </w:rPr>
            </w:pPr>
            <w:r>
              <w:rPr>
                <w:rFonts w:ascii="Times New Roman" w:hAnsi="Times New Roman" w:eastAsia="方正书宋_GBK" w:cs="Times New Roman"/>
              </w:rPr>
              <w:t>60.00%</w:t>
            </w:r>
          </w:p>
        </w:tc>
        <w:tc>
          <w:tcPr>
            <w:tcW w:w="1304" w:type="dxa"/>
            <w:vAlign w:val="center"/>
          </w:tcPr>
          <w:p w14:paraId="4CFECD7A">
            <w:pPr>
              <w:spacing w:line="300" w:lineRule="exact"/>
              <w:jc w:val="center"/>
              <w:rPr>
                <w:rFonts w:ascii="Times New Roman" w:hAnsi="Times New Roman" w:eastAsia="方正书宋_GBK" w:cs="Times New Roman"/>
              </w:rPr>
            </w:pPr>
            <w:r>
              <w:rPr>
                <w:rFonts w:ascii="Times New Roman" w:hAnsi="Times New Roman" w:eastAsia="方正书宋_GBK" w:cs="Times New Roman"/>
              </w:rPr>
              <w:t>100.00%</w:t>
            </w:r>
          </w:p>
        </w:tc>
        <w:tc>
          <w:tcPr>
            <w:tcW w:w="2977" w:type="dxa"/>
            <w:gridSpan w:val="2"/>
            <w:vAlign w:val="center"/>
          </w:tcPr>
          <w:p w14:paraId="4FBDD97D">
            <w:pPr>
              <w:spacing w:line="300" w:lineRule="exact"/>
              <w:jc w:val="center"/>
              <w:rPr>
                <w:rFonts w:ascii="Times New Roman" w:hAnsi="Times New Roman" w:eastAsia="方正书宋_GBK" w:cs="Times New Roman"/>
              </w:rPr>
            </w:pPr>
            <w:r>
              <w:rPr>
                <w:rFonts w:ascii="Times New Roman" w:hAnsi="Times New Roman" w:eastAsia="方正书宋_GBK" w:cs="Times New Roman"/>
              </w:rPr>
              <w:t>100.00%</w:t>
            </w:r>
          </w:p>
        </w:tc>
      </w:tr>
      <w:tr w14:paraId="171C3AB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tcBorders>
              <w:bottom w:val="nil"/>
            </w:tcBorders>
            <w:vAlign w:val="center"/>
          </w:tcPr>
          <w:p w14:paraId="2152EAEC">
            <w:pPr>
              <w:spacing w:line="300" w:lineRule="exact"/>
              <w:jc w:val="center"/>
              <w:rPr>
                <w:rFonts w:ascii="Times New Roman" w:hAnsi="Times New Roman" w:eastAsia="方正书宋_GBK" w:cs="Times New Roman"/>
                <w:b/>
                <w:bCs/>
              </w:rPr>
            </w:pPr>
            <w:r>
              <w:rPr>
                <w:rFonts w:hint="eastAsia" w:ascii="Times New Roman" w:hAnsi="Times New Roman" w:eastAsia="方正书宋_GBK" w:cs="方正书宋_GBK"/>
                <w:b/>
                <w:bCs/>
              </w:rPr>
              <w:t>绩效目标</w:t>
            </w:r>
          </w:p>
        </w:tc>
        <w:tc>
          <w:tcPr>
            <w:tcW w:w="8278" w:type="dxa"/>
            <w:gridSpan w:val="6"/>
            <w:tcBorders>
              <w:bottom w:val="nil"/>
            </w:tcBorders>
            <w:vAlign w:val="center"/>
          </w:tcPr>
          <w:p w14:paraId="42CD0410">
            <w:pPr>
              <w:spacing w:line="300" w:lineRule="exact"/>
              <w:jc w:val="left"/>
              <w:rPr>
                <w:rFonts w:ascii="Times New Roman" w:hAnsi="Times New Roman" w:eastAsia="方正书宋_GBK" w:cs="Times New Roman"/>
              </w:rPr>
            </w:pPr>
            <w:r>
              <w:rPr>
                <w:rFonts w:ascii="Times New Roman" w:hAnsi="Times New Roman" w:eastAsia="方正书宋_GBK" w:cs="Times New Roman"/>
              </w:rPr>
              <w:t>1.</w:t>
            </w:r>
            <w:r>
              <w:rPr>
                <w:rFonts w:hint="eastAsia" w:ascii="Times New Roman" w:hAnsi="Times New Roman" w:eastAsia="方正书宋_GBK" w:cs="方正书宋_GBK"/>
              </w:rPr>
              <w:t>保障法院各项工作顺利开展</w:t>
            </w:r>
          </w:p>
          <w:p w14:paraId="506A4617">
            <w:pPr>
              <w:spacing w:line="300" w:lineRule="exact"/>
              <w:jc w:val="left"/>
              <w:rPr>
                <w:rFonts w:ascii="Times New Roman" w:hAnsi="Times New Roman" w:eastAsia="方正书宋_GBK" w:cs="Times New Roman"/>
              </w:rPr>
            </w:pPr>
            <w:r>
              <w:rPr>
                <w:rFonts w:ascii="Times New Roman" w:hAnsi="Times New Roman" w:eastAsia="方正书宋_GBK" w:cs="Times New Roman"/>
              </w:rPr>
              <w:t>2.</w:t>
            </w:r>
            <w:r>
              <w:rPr>
                <w:rFonts w:hint="eastAsia" w:ascii="Times New Roman" w:hAnsi="Times New Roman" w:eastAsia="方正书宋_GBK" w:cs="方正书宋_GBK"/>
              </w:rPr>
              <w:t>保障信息化系统及设备运行正常</w:t>
            </w:r>
          </w:p>
        </w:tc>
      </w:tr>
    </w:tbl>
    <w:p w14:paraId="57381EFC">
      <w:pPr>
        <w:spacing w:line="14" w:lineRule="exact"/>
        <w:ind w:firstLine="420" w:firstLineChars="200"/>
        <w:jc w:val="center"/>
        <w:rPr>
          <w:rFonts w:ascii="Times New Roman" w:hAnsi="Times New Roman" w:cs="Times New Roman"/>
        </w:rPr>
      </w:pPr>
      <w:r>
        <w:rPr>
          <w:rFonts w:ascii="Times New Roman" w:hAnsi="Times New Roman" w:eastAsia="方正书宋_GBK" w:cs="Times New Roman"/>
        </w:rPr>
        <w:t xml:space="preserve"> </w:t>
      </w:r>
    </w:p>
    <w:tbl>
      <w:tblPr>
        <w:tblStyle w:val="8"/>
        <w:tblW w:w="941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34"/>
        <w:gridCol w:w="1134"/>
        <w:gridCol w:w="1276"/>
        <w:gridCol w:w="2891"/>
        <w:gridCol w:w="1276"/>
        <w:gridCol w:w="1701"/>
      </w:tblGrid>
      <w:tr w14:paraId="5595889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1134" w:type="dxa"/>
            <w:vAlign w:val="center"/>
          </w:tcPr>
          <w:p w14:paraId="7853C26D">
            <w:pPr>
              <w:spacing w:line="300" w:lineRule="exact"/>
              <w:jc w:val="center"/>
              <w:rPr>
                <w:rFonts w:ascii="Times New Roman" w:hAnsi="Times New Roman" w:eastAsia="方正书宋_GBK" w:cs="Times New Roman"/>
                <w:b/>
                <w:bCs/>
              </w:rPr>
            </w:pPr>
            <w:r>
              <w:rPr>
                <w:rFonts w:hint="eastAsia" w:ascii="Times New Roman" w:hAnsi="Times New Roman" w:eastAsia="方正书宋_GBK" w:cs="方正书宋_GBK"/>
                <w:b/>
                <w:bCs/>
              </w:rPr>
              <w:t>一级指标</w:t>
            </w:r>
          </w:p>
        </w:tc>
        <w:tc>
          <w:tcPr>
            <w:tcW w:w="1134" w:type="dxa"/>
            <w:vAlign w:val="center"/>
          </w:tcPr>
          <w:p w14:paraId="2C3A50D9">
            <w:pPr>
              <w:spacing w:line="300" w:lineRule="exact"/>
              <w:jc w:val="center"/>
              <w:rPr>
                <w:rFonts w:ascii="Times New Roman" w:hAnsi="Times New Roman" w:eastAsia="方正书宋_GBK" w:cs="Times New Roman"/>
                <w:b/>
                <w:bCs/>
              </w:rPr>
            </w:pPr>
            <w:r>
              <w:rPr>
                <w:rFonts w:hint="eastAsia" w:ascii="Times New Roman" w:hAnsi="Times New Roman" w:eastAsia="方正书宋_GBK" w:cs="方正书宋_GBK"/>
                <w:b/>
                <w:bCs/>
              </w:rPr>
              <w:t>二级指标</w:t>
            </w:r>
          </w:p>
        </w:tc>
        <w:tc>
          <w:tcPr>
            <w:tcW w:w="1276" w:type="dxa"/>
            <w:vAlign w:val="center"/>
          </w:tcPr>
          <w:p w14:paraId="77379FC6">
            <w:pPr>
              <w:spacing w:line="300" w:lineRule="exact"/>
              <w:jc w:val="center"/>
              <w:rPr>
                <w:rFonts w:ascii="Times New Roman" w:hAnsi="Times New Roman" w:eastAsia="方正书宋_GBK" w:cs="Times New Roman"/>
                <w:b/>
                <w:bCs/>
              </w:rPr>
            </w:pPr>
            <w:r>
              <w:rPr>
                <w:rFonts w:hint="eastAsia" w:ascii="Times New Roman" w:hAnsi="Times New Roman" w:eastAsia="方正书宋_GBK" w:cs="方正书宋_GBK"/>
                <w:b/>
                <w:bCs/>
              </w:rPr>
              <w:t>三级指标</w:t>
            </w:r>
          </w:p>
        </w:tc>
        <w:tc>
          <w:tcPr>
            <w:tcW w:w="2891" w:type="dxa"/>
            <w:vAlign w:val="center"/>
          </w:tcPr>
          <w:p w14:paraId="056B92CD">
            <w:pPr>
              <w:spacing w:line="300" w:lineRule="exact"/>
              <w:jc w:val="center"/>
              <w:rPr>
                <w:rFonts w:ascii="Times New Roman" w:hAnsi="Times New Roman" w:eastAsia="方正书宋_GBK" w:cs="Times New Roman"/>
                <w:b/>
                <w:bCs/>
              </w:rPr>
            </w:pPr>
            <w:r>
              <w:rPr>
                <w:rFonts w:hint="eastAsia" w:ascii="Times New Roman" w:hAnsi="Times New Roman" w:eastAsia="方正书宋_GBK" w:cs="方正书宋_GBK"/>
                <w:b/>
                <w:bCs/>
              </w:rPr>
              <w:t>绩效指标描述</w:t>
            </w:r>
          </w:p>
        </w:tc>
        <w:tc>
          <w:tcPr>
            <w:tcW w:w="1276" w:type="dxa"/>
            <w:vAlign w:val="center"/>
          </w:tcPr>
          <w:p w14:paraId="1BAE7E9B">
            <w:pPr>
              <w:spacing w:line="300" w:lineRule="exact"/>
              <w:jc w:val="center"/>
              <w:rPr>
                <w:rFonts w:ascii="Times New Roman" w:hAnsi="Times New Roman" w:eastAsia="方正书宋_GBK" w:cs="Times New Roman"/>
                <w:b/>
                <w:bCs/>
              </w:rPr>
            </w:pPr>
            <w:r>
              <w:rPr>
                <w:rFonts w:hint="eastAsia" w:ascii="Times New Roman" w:hAnsi="Times New Roman" w:eastAsia="方正书宋_GBK" w:cs="方正书宋_GBK"/>
                <w:b/>
                <w:bCs/>
              </w:rPr>
              <w:t>指标值</w:t>
            </w:r>
          </w:p>
        </w:tc>
        <w:tc>
          <w:tcPr>
            <w:tcW w:w="1701" w:type="dxa"/>
            <w:vAlign w:val="center"/>
          </w:tcPr>
          <w:p w14:paraId="3A30F132">
            <w:pPr>
              <w:spacing w:line="300" w:lineRule="exact"/>
              <w:jc w:val="center"/>
              <w:rPr>
                <w:rFonts w:ascii="Times New Roman" w:hAnsi="Times New Roman" w:eastAsia="方正书宋_GBK" w:cs="Times New Roman"/>
                <w:b/>
                <w:bCs/>
              </w:rPr>
            </w:pPr>
            <w:r>
              <w:rPr>
                <w:rFonts w:hint="eastAsia" w:ascii="Times New Roman" w:hAnsi="Times New Roman" w:eastAsia="方正书宋_GBK" w:cs="方正书宋_GBK"/>
                <w:b/>
                <w:bCs/>
              </w:rPr>
              <w:t>指标值确定依据</w:t>
            </w:r>
          </w:p>
        </w:tc>
      </w:tr>
      <w:tr w14:paraId="688153B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restart"/>
            <w:vAlign w:val="center"/>
          </w:tcPr>
          <w:p w14:paraId="265B9F60">
            <w:pPr>
              <w:spacing w:line="300" w:lineRule="exact"/>
              <w:jc w:val="center"/>
              <w:rPr>
                <w:rFonts w:ascii="Times New Roman" w:hAnsi="Times New Roman" w:eastAsia="方正书宋_GBK" w:cs="Times New Roman"/>
              </w:rPr>
            </w:pPr>
            <w:r>
              <w:rPr>
                <w:rFonts w:hint="eastAsia" w:ascii="Times New Roman" w:hAnsi="Times New Roman" w:eastAsia="方正书宋_GBK" w:cs="方正书宋_GBK"/>
              </w:rPr>
              <w:t>产出指标</w:t>
            </w:r>
          </w:p>
        </w:tc>
        <w:tc>
          <w:tcPr>
            <w:tcW w:w="1134" w:type="dxa"/>
            <w:vAlign w:val="center"/>
          </w:tcPr>
          <w:p w14:paraId="34A6FF0B">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数量指标</w:t>
            </w:r>
          </w:p>
        </w:tc>
        <w:tc>
          <w:tcPr>
            <w:tcW w:w="1276" w:type="dxa"/>
            <w:vAlign w:val="center"/>
          </w:tcPr>
          <w:p w14:paraId="44500BED">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天数</w:t>
            </w:r>
          </w:p>
        </w:tc>
        <w:tc>
          <w:tcPr>
            <w:tcW w:w="2891" w:type="dxa"/>
            <w:vAlign w:val="center"/>
          </w:tcPr>
          <w:p w14:paraId="50D6C0DE">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运维保障天数</w:t>
            </w:r>
          </w:p>
        </w:tc>
        <w:tc>
          <w:tcPr>
            <w:tcW w:w="1276" w:type="dxa"/>
            <w:vAlign w:val="center"/>
          </w:tcPr>
          <w:p w14:paraId="43188331">
            <w:pPr>
              <w:spacing w:line="300" w:lineRule="exact"/>
              <w:jc w:val="left"/>
              <w:rPr>
                <w:rFonts w:ascii="Times New Roman" w:hAnsi="Times New Roman" w:eastAsia="方正书宋_GBK" w:cs="Times New Roman"/>
              </w:rPr>
            </w:pPr>
            <w:r>
              <w:rPr>
                <w:rFonts w:ascii="Times New Roman" w:hAnsi="Times New Roman" w:eastAsia="方正书宋_GBK" w:cs="Times New Roman"/>
              </w:rPr>
              <w:t>365</w:t>
            </w:r>
            <w:r>
              <w:rPr>
                <w:rFonts w:hint="eastAsia" w:ascii="Times New Roman" w:hAnsi="Times New Roman" w:eastAsia="方正书宋_GBK" w:cs="方正书宋_GBK"/>
              </w:rPr>
              <w:t>天</w:t>
            </w:r>
          </w:p>
        </w:tc>
        <w:tc>
          <w:tcPr>
            <w:tcW w:w="1701" w:type="dxa"/>
            <w:vAlign w:val="center"/>
          </w:tcPr>
          <w:p w14:paraId="22DFF93F">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工作要求</w:t>
            </w:r>
          </w:p>
        </w:tc>
      </w:tr>
      <w:tr w14:paraId="1B3CA24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vAlign w:val="center"/>
          </w:tcPr>
          <w:p w14:paraId="1ACB211E">
            <w:pPr>
              <w:spacing w:line="300" w:lineRule="exact"/>
              <w:jc w:val="center"/>
              <w:rPr>
                <w:rFonts w:ascii="Times New Roman" w:hAnsi="Times New Roman" w:eastAsia="方正书宋_GBK" w:cs="Times New Roman"/>
              </w:rPr>
            </w:pPr>
          </w:p>
        </w:tc>
        <w:tc>
          <w:tcPr>
            <w:tcW w:w="1134" w:type="dxa"/>
            <w:vAlign w:val="center"/>
          </w:tcPr>
          <w:p w14:paraId="65149297">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质量指标</w:t>
            </w:r>
          </w:p>
        </w:tc>
        <w:tc>
          <w:tcPr>
            <w:tcW w:w="1276" w:type="dxa"/>
            <w:vAlign w:val="center"/>
          </w:tcPr>
          <w:p w14:paraId="3A23C5C0">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故障率</w:t>
            </w:r>
          </w:p>
        </w:tc>
        <w:tc>
          <w:tcPr>
            <w:tcW w:w="2891" w:type="dxa"/>
            <w:vAlign w:val="center"/>
          </w:tcPr>
          <w:p w14:paraId="20DFD8D4">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系统及设备故障率</w:t>
            </w:r>
          </w:p>
        </w:tc>
        <w:tc>
          <w:tcPr>
            <w:tcW w:w="1276" w:type="dxa"/>
            <w:vAlign w:val="center"/>
          </w:tcPr>
          <w:p w14:paraId="21139842">
            <w:pPr>
              <w:spacing w:line="300" w:lineRule="exact"/>
              <w:jc w:val="left"/>
              <w:rPr>
                <w:rFonts w:ascii="Times New Roman" w:hAnsi="Times New Roman" w:eastAsia="方正书宋_GBK" w:cs="Times New Roman"/>
              </w:rPr>
            </w:pPr>
            <w:r>
              <w:rPr>
                <w:rFonts w:ascii="Times New Roman" w:hAnsi="Times New Roman" w:eastAsia="方正书宋_GBK" w:cs="Times New Roman"/>
              </w:rPr>
              <w:t>≤5%</w:t>
            </w:r>
          </w:p>
        </w:tc>
        <w:tc>
          <w:tcPr>
            <w:tcW w:w="1701" w:type="dxa"/>
            <w:vAlign w:val="center"/>
          </w:tcPr>
          <w:p w14:paraId="332FBC2B">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工作要求</w:t>
            </w:r>
          </w:p>
        </w:tc>
      </w:tr>
      <w:tr w14:paraId="21D0643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vAlign w:val="center"/>
          </w:tcPr>
          <w:p w14:paraId="2EE2BCBF">
            <w:pPr>
              <w:spacing w:line="300" w:lineRule="exact"/>
              <w:jc w:val="center"/>
              <w:rPr>
                <w:rFonts w:ascii="Times New Roman" w:hAnsi="Times New Roman" w:eastAsia="方正书宋_GBK" w:cs="Times New Roman"/>
              </w:rPr>
            </w:pPr>
          </w:p>
        </w:tc>
        <w:tc>
          <w:tcPr>
            <w:tcW w:w="1134" w:type="dxa"/>
            <w:vAlign w:val="center"/>
          </w:tcPr>
          <w:p w14:paraId="4AE1D7E1">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时效指标</w:t>
            </w:r>
          </w:p>
        </w:tc>
        <w:tc>
          <w:tcPr>
            <w:tcW w:w="1276" w:type="dxa"/>
            <w:vAlign w:val="center"/>
          </w:tcPr>
          <w:p w14:paraId="42936C87">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保障是否及时</w:t>
            </w:r>
          </w:p>
        </w:tc>
        <w:tc>
          <w:tcPr>
            <w:tcW w:w="2891" w:type="dxa"/>
            <w:vAlign w:val="center"/>
          </w:tcPr>
          <w:p w14:paraId="722D3E23">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保障是否及时</w:t>
            </w:r>
          </w:p>
        </w:tc>
        <w:tc>
          <w:tcPr>
            <w:tcW w:w="1276" w:type="dxa"/>
            <w:vAlign w:val="center"/>
          </w:tcPr>
          <w:p w14:paraId="484B1460">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及时</w:t>
            </w:r>
          </w:p>
        </w:tc>
        <w:tc>
          <w:tcPr>
            <w:tcW w:w="1701" w:type="dxa"/>
            <w:vAlign w:val="center"/>
          </w:tcPr>
          <w:p w14:paraId="7094880C">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工作要求</w:t>
            </w:r>
          </w:p>
        </w:tc>
      </w:tr>
      <w:tr w14:paraId="498ED01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vAlign w:val="center"/>
          </w:tcPr>
          <w:p w14:paraId="2307AB1A">
            <w:pPr>
              <w:spacing w:line="300" w:lineRule="exact"/>
              <w:jc w:val="center"/>
              <w:rPr>
                <w:rFonts w:ascii="Times New Roman" w:hAnsi="Times New Roman" w:eastAsia="方正书宋_GBK" w:cs="Times New Roman"/>
              </w:rPr>
            </w:pPr>
          </w:p>
        </w:tc>
        <w:tc>
          <w:tcPr>
            <w:tcW w:w="1134" w:type="dxa"/>
            <w:vAlign w:val="center"/>
          </w:tcPr>
          <w:p w14:paraId="1A3D98CD">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成本指标</w:t>
            </w:r>
          </w:p>
        </w:tc>
        <w:tc>
          <w:tcPr>
            <w:tcW w:w="1276" w:type="dxa"/>
            <w:vAlign w:val="center"/>
          </w:tcPr>
          <w:p w14:paraId="192707DB">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控制在预算内</w:t>
            </w:r>
          </w:p>
        </w:tc>
        <w:tc>
          <w:tcPr>
            <w:tcW w:w="2891" w:type="dxa"/>
            <w:vAlign w:val="center"/>
          </w:tcPr>
          <w:p w14:paraId="67308C40">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成本控制在预算内</w:t>
            </w:r>
          </w:p>
        </w:tc>
        <w:tc>
          <w:tcPr>
            <w:tcW w:w="1276" w:type="dxa"/>
            <w:vAlign w:val="center"/>
          </w:tcPr>
          <w:p w14:paraId="57DFFC42">
            <w:pPr>
              <w:spacing w:line="300" w:lineRule="exact"/>
              <w:jc w:val="left"/>
              <w:rPr>
                <w:rFonts w:ascii="Times New Roman" w:hAnsi="Times New Roman" w:eastAsia="方正书宋_GBK" w:cs="Times New Roman"/>
              </w:rPr>
            </w:pPr>
            <w:r>
              <w:rPr>
                <w:rFonts w:ascii="Times New Roman" w:hAnsi="Times New Roman" w:eastAsia="方正书宋_GBK" w:cs="Times New Roman"/>
              </w:rPr>
              <w:t>≤141.4</w:t>
            </w:r>
            <w:r>
              <w:rPr>
                <w:rFonts w:hint="eastAsia" w:ascii="Times New Roman" w:hAnsi="Times New Roman" w:eastAsia="方正书宋_GBK" w:cs="方正书宋_GBK"/>
              </w:rPr>
              <w:t>万元</w:t>
            </w:r>
          </w:p>
        </w:tc>
        <w:tc>
          <w:tcPr>
            <w:tcW w:w="1701" w:type="dxa"/>
            <w:vAlign w:val="center"/>
          </w:tcPr>
          <w:p w14:paraId="30FF3209">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工作要求</w:t>
            </w:r>
          </w:p>
        </w:tc>
      </w:tr>
      <w:tr w14:paraId="4682BA8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restart"/>
            <w:vAlign w:val="center"/>
          </w:tcPr>
          <w:p w14:paraId="7AB7F15A">
            <w:pPr>
              <w:spacing w:line="300" w:lineRule="exact"/>
              <w:jc w:val="center"/>
              <w:rPr>
                <w:rFonts w:ascii="Times New Roman" w:hAnsi="Times New Roman" w:eastAsia="方正书宋_GBK" w:cs="Times New Roman"/>
              </w:rPr>
            </w:pPr>
            <w:r>
              <w:rPr>
                <w:rFonts w:hint="eastAsia" w:ascii="Times New Roman" w:hAnsi="Times New Roman" w:eastAsia="方正书宋_GBK" w:cs="方正书宋_GBK"/>
              </w:rPr>
              <w:t>效益指标</w:t>
            </w:r>
          </w:p>
        </w:tc>
        <w:tc>
          <w:tcPr>
            <w:tcW w:w="1134" w:type="dxa"/>
            <w:vAlign w:val="center"/>
          </w:tcPr>
          <w:p w14:paraId="4A5E2ECE">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社会效益指标</w:t>
            </w:r>
          </w:p>
        </w:tc>
        <w:tc>
          <w:tcPr>
            <w:tcW w:w="1276" w:type="dxa"/>
            <w:vAlign w:val="center"/>
          </w:tcPr>
          <w:p w14:paraId="6A7623FA">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保障法院各项工作顺利开展</w:t>
            </w:r>
          </w:p>
        </w:tc>
        <w:tc>
          <w:tcPr>
            <w:tcW w:w="2891" w:type="dxa"/>
            <w:vAlign w:val="center"/>
          </w:tcPr>
          <w:p w14:paraId="77E6E227">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保障法院各项工作顺利开展</w:t>
            </w:r>
          </w:p>
        </w:tc>
        <w:tc>
          <w:tcPr>
            <w:tcW w:w="1276" w:type="dxa"/>
            <w:vAlign w:val="center"/>
          </w:tcPr>
          <w:p w14:paraId="607BF327">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保障</w:t>
            </w:r>
          </w:p>
        </w:tc>
        <w:tc>
          <w:tcPr>
            <w:tcW w:w="1701" w:type="dxa"/>
            <w:vAlign w:val="center"/>
          </w:tcPr>
          <w:p w14:paraId="013D18B1">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工作要求</w:t>
            </w:r>
          </w:p>
        </w:tc>
      </w:tr>
      <w:tr w14:paraId="5AE1917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vAlign w:val="center"/>
          </w:tcPr>
          <w:p w14:paraId="6003B42F">
            <w:pPr>
              <w:spacing w:line="300" w:lineRule="exact"/>
              <w:jc w:val="center"/>
              <w:rPr>
                <w:rFonts w:ascii="Times New Roman" w:hAnsi="Times New Roman" w:eastAsia="方正书宋_GBK" w:cs="Times New Roman"/>
              </w:rPr>
            </w:pPr>
          </w:p>
        </w:tc>
        <w:tc>
          <w:tcPr>
            <w:tcW w:w="1134" w:type="dxa"/>
            <w:vAlign w:val="center"/>
          </w:tcPr>
          <w:p w14:paraId="4A5AA283">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可持续影响指标</w:t>
            </w:r>
          </w:p>
        </w:tc>
        <w:tc>
          <w:tcPr>
            <w:tcW w:w="1276" w:type="dxa"/>
            <w:vAlign w:val="center"/>
          </w:tcPr>
          <w:p w14:paraId="1AF4A4AA">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保障系统及设备正常运行</w:t>
            </w:r>
          </w:p>
        </w:tc>
        <w:tc>
          <w:tcPr>
            <w:tcW w:w="2891" w:type="dxa"/>
            <w:vAlign w:val="center"/>
          </w:tcPr>
          <w:p w14:paraId="025147E2">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保障系统及设备正常运行</w:t>
            </w:r>
          </w:p>
        </w:tc>
        <w:tc>
          <w:tcPr>
            <w:tcW w:w="1276" w:type="dxa"/>
            <w:vAlign w:val="center"/>
          </w:tcPr>
          <w:p w14:paraId="25E170F1">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保障</w:t>
            </w:r>
          </w:p>
        </w:tc>
        <w:tc>
          <w:tcPr>
            <w:tcW w:w="1701" w:type="dxa"/>
            <w:vAlign w:val="center"/>
          </w:tcPr>
          <w:p w14:paraId="07450E91">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工作要求</w:t>
            </w:r>
          </w:p>
        </w:tc>
      </w:tr>
      <w:tr w14:paraId="2959FD5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Align w:val="center"/>
          </w:tcPr>
          <w:p w14:paraId="027137E8">
            <w:pPr>
              <w:spacing w:line="300" w:lineRule="exact"/>
              <w:jc w:val="center"/>
              <w:rPr>
                <w:rFonts w:ascii="Times New Roman" w:hAnsi="Times New Roman" w:eastAsia="方正书宋_GBK" w:cs="Times New Roman"/>
              </w:rPr>
            </w:pPr>
            <w:r>
              <w:rPr>
                <w:rFonts w:hint="eastAsia" w:ascii="Times New Roman" w:hAnsi="Times New Roman" w:eastAsia="方正书宋_GBK" w:cs="方正书宋_GBK"/>
              </w:rPr>
              <w:t>满意度指标</w:t>
            </w:r>
          </w:p>
        </w:tc>
        <w:tc>
          <w:tcPr>
            <w:tcW w:w="1134" w:type="dxa"/>
            <w:vAlign w:val="center"/>
          </w:tcPr>
          <w:p w14:paraId="75EE3D27">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服务对象满意度指标</w:t>
            </w:r>
          </w:p>
        </w:tc>
        <w:tc>
          <w:tcPr>
            <w:tcW w:w="1276" w:type="dxa"/>
            <w:vAlign w:val="center"/>
          </w:tcPr>
          <w:p w14:paraId="23B8AA53">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干警满意度</w:t>
            </w:r>
          </w:p>
        </w:tc>
        <w:tc>
          <w:tcPr>
            <w:tcW w:w="2891" w:type="dxa"/>
            <w:vAlign w:val="center"/>
          </w:tcPr>
          <w:p w14:paraId="4C86C006">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干警满意度</w:t>
            </w:r>
          </w:p>
        </w:tc>
        <w:tc>
          <w:tcPr>
            <w:tcW w:w="1276" w:type="dxa"/>
            <w:vAlign w:val="center"/>
          </w:tcPr>
          <w:p w14:paraId="6580B254">
            <w:pPr>
              <w:spacing w:line="300" w:lineRule="exact"/>
              <w:jc w:val="left"/>
              <w:rPr>
                <w:rFonts w:ascii="Times New Roman" w:hAnsi="Times New Roman" w:eastAsia="方正书宋_GBK" w:cs="Times New Roman"/>
              </w:rPr>
            </w:pPr>
            <w:r>
              <w:rPr>
                <w:rFonts w:ascii="Times New Roman" w:hAnsi="Times New Roman" w:eastAsia="方正书宋_GBK" w:cs="Times New Roman"/>
              </w:rPr>
              <w:t>≥95%</w:t>
            </w:r>
          </w:p>
        </w:tc>
        <w:tc>
          <w:tcPr>
            <w:tcW w:w="1701" w:type="dxa"/>
            <w:vAlign w:val="center"/>
          </w:tcPr>
          <w:p w14:paraId="4576DAAE">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工作要求</w:t>
            </w:r>
          </w:p>
        </w:tc>
      </w:tr>
    </w:tbl>
    <w:p w14:paraId="731792D3">
      <w:pPr>
        <w:ind w:firstLine="560" w:firstLineChars="200"/>
        <w:jc w:val="left"/>
        <w:outlineLvl w:val="3"/>
        <w:rPr>
          <w:rFonts w:ascii="Times New Roman" w:hAnsi="Times New Roman" w:cs="Times New Roman"/>
          <w:b/>
          <w:bCs/>
          <w:sz w:val="28"/>
          <w:szCs w:val="28"/>
        </w:rPr>
      </w:pPr>
      <w:bookmarkStart w:id="1" w:name="_Toc63764234"/>
      <w:r>
        <w:rPr>
          <w:rFonts w:ascii="Times New Roman" w:hAnsi="Times New Roman" w:eastAsia="方正仿宋_GBK" w:cs="Times New Roman"/>
          <w:b/>
          <w:bCs/>
          <w:sz w:val="28"/>
          <w:szCs w:val="28"/>
        </w:rPr>
        <w:t>2.</w:t>
      </w:r>
      <w:r>
        <w:rPr>
          <w:rFonts w:hint="eastAsia" w:ascii="Times New Roman" w:hAnsi="Times New Roman" w:eastAsia="方正仿宋_GBK" w:cs="方正仿宋_GBK"/>
          <w:b/>
          <w:bCs/>
          <w:sz w:val="28"/>
          <w:szCs w:val="28"/>
        </w:rPr>
        <w:t>扫黑除恶专项经费绩效目标表</w:t>
      </w:r>
      <w:bookmarkEnd w:id="1"/>
      <w:r>
        <w:rPr>
          <w:rFonts w:ascii="Times New Roman" w:hAnsi="Times New Roman" w:eastAsia="方正仿宋_GBK" w:cs="方正仿宋_GBK"/>
          <w:b/>
          <w:bCs/>
          <w:sz w:val="28"/>
          <w:szCs w:val="28"/>
        </w:rPr>
        <w:fldChar w:fldCharType="begin"/>
      </w:r>
      <w:r>
        <w:rPr>
          <w:rFonts w:ascii="Times New Roman" w:hAnsi="Times New Roman" w:eastAsia="方正仿宋_GBK" w:cs="Times New Roman"/>
          <w:b/>
          <w:bCs/>
          <w:sz w:val="28"/>
          <w:szCs w:val="28"/>
        </w:rPr>
        <w:instrText xml:space="preserve">tc "2</w:instrText>
      </w:r>
      <w:r>
        <w:rPr>
          <w:rFonts w:hint="eastAsia" w:ascii="Times New Roman" w:hAnsi="Times New Roman" w:eastAsia="方正仿宋_GBK" w:cs="方正仿宋_GBK"/>
          <w:b/>
          <w:bCs/>
          <w:sz w:val="28"/>
          <w:szCs w:val="28"/>
        </w:rPr>
        <w:instrText xml:space="preserve">、扫黑除恶专项经费绩效目标表</w:instrText>
      </w:r>
      <w:r>
        <w:rPr>
          <w:rFonts w:ascii="Times New Roman" w:hAnsi="Times New Roman" w:eastAsia="方正仿宋_GBK" w:cs="Times New Roman"/>
          <w:b/>
          <w:bCs/>
          <w:sz w:val="28"/>
          <w:szCs w:val="28"/>
        </w:rPr>
        <w:instrText xml:space="preserve">" \f C \l 01</w:instrText>
      </w:r>
      <w:r>
        <w:rPr>
          <w:rFonts w:ascii="Times New Roman" w:hAnsi="Times New Roman" w:eastAsia="方正仿宋_GBK" w:cs="方正仿宋_GBK"/>
          <w:b/>
          <w:bCs/>
          <w:sz w:val="28"/>
          <w:szCs w:val="28"/>
        </w:rPr>
        <w:fldChar w:fldCharType="end"/>
      </w:r>
    </w:p>
    <w:tbl>
      <w:tblPr>
        <w:tblStyle w:val="8"/>
        <w:tblW w:w="941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34"/>
        <w:gridCol w:w="1134"/>
        <w:gridCol w:w="1276"/>
        <w:gridCol w:w="1587"/>
        <w:gridCol w:w="1304"/>
        <w:gridCol w:w="1276"/>
        <w:gridCol w:w="1701"/>
      </w:tblGrid>
      <w:tr w14:paraId="3EDD438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7711" w:type="dxa"/>
            <w:gridSpan w:val="6"/>
            <w:tcBorders>
              <w:top w:val="single" w:color="FFFFFF" w:sz="6" w:space="0"/>
              <w:left w:val="single" w:color="FFFFFF" w:sz="6" w:space="0"/>
              <w:right w:val="single" w:color="FFFFFF" w:sz="6" w:space="0"/>
            </w:tcBorders>
            <w:vAlign w:val="center"/>
          </w:tcPr>
          <w:p w14:paraId="5B9DD94B">
            <w:pPr>
              <w:spacing w:line="300" w:lineRule="exact"/>
              <w:jc w:val="left"/>
              <w:rPr>
                <w:rFonts w:ascii="Times New Roman" w:hAnsi="Times New Roman" w:eastAsia="方正书宋_GBK" w:cs="Times New Roman"/>
                <w:b/>
                <w:bCs/>
              </w:rPr>
            </w:pPr>
            <w:r>
              <w:rPr>
                <w:rFonts w:ascii="Times New Roman" w:hAnsi="Times New Roman" w:eastAsia="方正书宋_GBK" w:cs="Times New Roman"/>
                <w:b/>
                <w:bCs/>
              </w:rPr>
              <w:t>368001</w:t>
            </w:r>
            <w:r>
              <w:rPr>
                <w:rFonts w:hint="eastAsia" w:ascii="Times New Roman" w:hAnsi="Times New Roman" w:eastAsia="方正书宋_GBK" w:cs="方正书宋_GBK"/>
                <w:b/>
                <w:bCs/>
              </w:rPr>
              <w:t>河北省廊坊市中级人民法院本级</w:t>
            </w:r>
          </w:p>
        </w:tc>
        <w:tc>
          <w:tcPr>
            <w:tcW w:w="1701" w:type="dxa"/>
            <w:tcBorders>
              <w:top w:val="single" w:color="FFFFFF" w:sz="6" w:space="0"/>
              <w:left w:val="single" w:color="FFFFFF" w:sz="6" w:space="0"/>
              <w:right w:val="single" w:color="FFFFFF" w:sz="6" w:space="0"/>
            </w:tcBorders>
            <w:vAlign w:val="center"/>
          </w:tcPr>
          <w:p w14:paraId="2F0D3115">
            <w:pPr>
              <w:spacing w:line="300" w:lineRule="exact"/>
              <w:jc w:val="right"/>
              <w:rPr>
                <w:rFonts w:ascii="Times New Roman" w:hAnsi="Times New Roman" w:eastAsia="方正书宋_GBK" w:cs="Times New Roman"/>
              </w:rPr>
            </w:pPr>
            <w:r>
              <w:rPr>
                <w:rFonts w:hint="eastAsia" w:ascii="Times New Roman" w:hAnsi="Times New Roman" w:eastAsia="方正书宋_GBK" w:cs="方正书宋_GBK"/>
              </w:rPr>
              <w:t>单位：万元</w:t>
            </w:r>
          </w:p>
        </w:tc>
      </w:tr>
      <w:tr w14:paraId="2196E9A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rHeight w:val="369" w:hRule="atLeast"/>
          <w:jc w:val="center"/>
        </w:trPr>
        <w:tc>
          <w:tcPr>
            <w:tcW w:w="1134" w:type="dxa"/>
            <w:vAlign w:val="center"/>
          </w:tcPr>
          <w:p w14:paraId="1543303E">
            <w:pPr>
              <w:spacing w:line="300" w:lineRule="exact"/>
              <w:jc w:val="center"/>
              <w:rPr>
                <w:rFonts w:ascii="Times New Roman" w:hAnsi="Times New Roman" w:eastAsia="方正书宋_GBK" w:cs="Times New Roman"/>
                <w:b/>
                <w:bCs/>
              </w:rPr>
            </w:pPr>
            <w:r>
              <w:rPr>
                <w:rFonts w:hint="eastAsia" w:ascii="Times New Roman" w:hAnsi="Times New Roman" w:eastAsia="方正书宋_GBK" w:cs="方正书宋_GBK"/>
                <w:b/>
                <w:bCs/>
              </w:rPr>
              <w:t>项目编码</w:t>
            </w:r>
          </w:p>
        </w:tc>
        <w:tc>
          <w:tcPr>
            <w:tcW w:w="2410" w:type="dxa"/>
            <w:gridSpan w:val="2"/>
            <w:vAlign w:val="center"/>
          </w:tcPr>
          <w:p w14:paraId="65214557">
            <w:pPr>
              <w:spacing w:line="300" w:lineRule="exact"/>
              <w:jc w:val="left"/>
              <w:rPr>
                <w:rFonts w:ascii="Times New Roman" w:hAnsi="Times New Roman" w:eastAsia="方正书宋_GBK" w:cs="Times New Roman"/>
              </w:rPr>
            </w:pPr>
            <w:r>
              <w:rPr>
                <w:rFonts w:ascii="Times New Roman" w:hAnsi="Times New Roman" w:eastAsia="方正书宋_GBK" w:cs="Times New Roman"/>
              </w:rPr>
              <w:t>131000217SCK9SXYDT5TK</w:t>
            </w:r>
          </w:p>
        </w:tc>
        <w:tc>
          <w:tcPr>
            <w:tcW w:w="1587" w:type="dxa"/>
            <w:vAlign w:val="center"/>
          </w:tcPr>
          <w:p w14:paraId="6B5C4453">
            <w:pPr>
              <w:spacing w:line="300" w:lineRule="exact"/>
              <w:jc w:val="center"/>
              <w:rPr>
                <w:rFonts w:ascii="Times New Roman" w:hAnsi="Times New Roman" w:eastAsia="方正书宋_GBK" w:cs="Times New Roman"/>
                <w:b/>
                <w:bCs/>
              </w:rPr>
            </w:pPr>
            <w:r>
              <w:rPr>
                <w:rFonts w:hint="eastAsia" w:ascii="Times New Roman" w:hAnsi="Times New Roman" w:eastAsia="方正书宋_GBK" w:cs="方正书宋_GBK"/>
                <w:b/>
                <w:bCs/>
              </w:rPr>
              <w:t>项目名称</w:t>
            </w:r>
          </w:p>
        </w:tc>
        <w:tc>
          <w:tcPr>
            <w:tcW w:w="4281" w:type="dxa"/>
            <w:gridSpan w:val="3"/>
            <w:vAlign w:val="center"/>
          </w:tcPr>
          <w:p w14:paraId="2C8690AF">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扫黑除恶专项经费</w:t>
            </w:r>
          </w:p>
        </w:tc>
      </w:tr>
      <w:tr w14:paraId="4995F1D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vMerge w:val="restart"/>
            <w:vAlign w:val="center"/>
          </w:tcPr>
          <w:p w14:paraId="13603997">
            <w:pPr>
              <w:spacing w:line="300" w:lineRule="exact"/>
              <w:jc w:val="center"/>
              <w:rPr>
                <w:rFonts w:ascii="Times New Roman" w:hAnsi="Times New Roman" w:eastAsia="方正书宋_GBK" w:cs="Times New Roman"/>
                <w:b/>
                <w:bCs/>
              </w:rPr>
            </w:pPr>
            <w:r>
              <w:rPr>
                <w:rFonts w:hint="eastAsia" w:ascii="Times New Roman" w:hAnsi="Times New Roman" w:eastAsia="方正书宋_GBK" w:cs="方正书宋_GBK"/>
                <w:b/>
                <w:bCs/>
              </w:rPr>
              <w:t>预算规模及资金用途</w:t>
            </w:r>
          </w:p>
        </w:tc>
        <w:tc>
          <w:tcPr>
            <w:tcW w:w="1134" w:type="dxa"/>
            <w:vAlign w:val="center"/>
          </w:tcPr>
          <w:p w14:paraId="2F4ECB8D">
            <w:pPr>
              <w:spacing w:line="300" w:lineRule="exact"/>
              <w:jc w:val="center"/>
              <w:rPr>
                <w:rFonts w:ascii="Times New Roman" w:hAnsi="Times New Roman" w:eastAsia="方正书宋_GBK" w:cs="Times New Roman"/>
                <w:b/>
                <w:bCs/>
              </w:rPr>
            </w:pPr>
            <w:r>
              <w:rPr>
                <w:rFonts w:hint="eastAsia" w:ascii="Times New Roman" w:hAnsi="Times New Roman" w:eastAsia="方正书宋_GBK" w:cs="方正书宋_GBK"/>
                <w:b/>
                <w:bCs/>
              </w:rPr>
              <w:t>预算数</w:t>
            </w:r>
          </w:p>
        </w:tc>
        <w:tc>
          <w:tcPr>
            <w:tcW w:w="1276" w:type="dxa"/>
            <w:vAlign w:val="center"/>
          </w:tcPr>
          <w:p w14:paraId="05C36EC8">
            <w:pPr>
              <w:spacing w:line="300" w:lineRule="exact"/>
              <w:jc w:val="left"/>
              <w:rPr>
                <w:rFonts w:ascii="Times New Roman" w:hAnsi="Times New Roman" w:eastAsia="方正书宋_GBK" w:cs="Times New Roman"/>
              </w:rPr>
            </w:pPr>
            <w:r>
              <w:rPr>
                <w:rFonts w:ascii="Times New Roman" w:hAnsi="Times New Roman" w:eastAsia="方正书宋_GBK" w:cs="Times New Roman"/>
              </w:rPr>
              <w:t>50.00</w:t>
            </w:r>
          </w:p>
        </w:tc>
        <w:tc>
          <w:tcPr>
            <w:tcW w:w="1587" w:type="dxa"/>
            <w:vAlign w:val="center"/>
          </w:tcPr>
          <w:p w14:paraId="1ACCCD37">
            <w:pPr>
              <w:spacing w:line="300" w:lineRule="exact"/>
              <w:jc w:val="center"/>
              <w:rPr>
                <w:rFonts w:ascii="Times New Roman" w:hAnsi="Times New Roman" w:eastAsia="方正书宋_GBK" w:cs="Times New Roman"/>
                <w:b/>
                <w:bCs/>
              </w:rPr>
            </w:pPr>
            <w:r>
              <w:rPr>
                <w:rFonts w:hint="eastAsia" w:ascii="Times New Roman" w:hAnsi="Times New Roman" w:eastAsia="方正书宋_GBK" w:cs="方正书宋_GBK"/>
                <w:b/>
                <w:bCs/>
              </w:rPr>
              <w:t>其中：财政资金</w:t>
            </w:r>
          </w:p>
        </w:tc>
        <w:tc>
          <w:tcPr>
            <w:tcW w:w="1304" w:type="dxa"/>
            <w:vAlign w:val="center"/>
          </w:tcPr>
          <w:p w14:paraId="3ABE6C81">
            <w:pPr>
              <w:spacing w:line="300" w:lineRule="exact"/>
              <w:jc w:val="left"/>
              <w:rPr>
                <w:rFonts w:ascii="Times New Roman" w:hAnsi="Times New Roman" w:eastAsia="方正书宋_GBK" w:cs="Times New Roman"/>
              </w:rPr>
            </w:pPr>
            <w:r>
              <w:rPr>
                <w:rFonts w:ascii="Times New Roman" w:hAnsi="Times New Roman" w:eastAsia="方正书宋_GBK" w:cs="Times New Roman"/>
              </w:rPr>
              <w:t>50.00</w:t>
            </w:r>
          </w:p>
        </w:tc>
        <w:tc>
          <w:tcPr>
            <w:tcW w:w="1276" w:type="dxa"/>
            <w:vAlign w:val="center"/>
          </w:tcPr>
          <w:p w14:paraId="3A79F81B">
            <w:pPr>
              <w:spacing w:line="300" w:lineRule="exact"/>
              <w:jc w:val="center"/>
              <w:rPr>
                <w:rFonts w:ascii="Times New Roman" w:hAnsi="Times New Roman" w:eastAsia="方正书宋_GBK" w:cs="Times New Roman"/>
                <w:b/>
                <w:bCs/>
              </w:rPr>
            </w:pPr>
            <w:r>
              <w:rPr>
                <w:rFonts w:hint="eastAsia" w:ascii="Times New Roman" w:hAnsi="Times New Roman" w:eastAsia="方正书宋_GBK" w:cs="方正书宋_GBK"/>
                <w:b/>
                <w:bCs/>
              </w:rPr>
              <w:t>其他资金</w:t>
            </w:r>
          </w:p>
        </w:tc>
        <w:tc>
          <w:tcPr>
            <w:tcW w:w="1701" w:type="dxa"/>
            <w:vAlign w:val="center"/>
          </w:tcPr>
          <w:p w14:paraId="5BB1BDC1">
            <w:pPr>
              <w:spacing w:line="300" w:lineRule="exact"/>
              <w:jc w:val="left"/>
              <w:rPr>
                <w:rFonts w:ascii="Times New Roman" w:hAnsi="Times New Roman" w:eastAsia="方正书宋_GBK" w:cs="Times New Roman"/>
              </w:rPr>
            </w:pPr>
            <w:r>
              <w:rPr>
                <w:rFonts w:ascii="Times New Roman" w:hAnsi="Times New Roman" w:eastAsia="方正书宋_GBK" w:cs="Times New Roman"/>
              </w:rPr>
              <w:t>0</w:t>
            </w:r>
          </w:p>
        </w:tc>
      </w:tr>
      <w:tr w14:paraId="66E0C32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vMerge w:val="continue"/>
            <w:vAlign w:val="center"/>
          </w:tcPr>
          <w:p w14:paraId="2F2E73D5">
            <w:pPr>
              <w:spacing w:line="300" w:lineRule="exact"/>
              <w:jc w:val="left"/>
              <w:outlineLvl w:val="3"/>
              <w:rPr>
                <w:rFonts w:ascii="Times New Roman" w:hAnsi="Times New Roman" w:cs="Times New Roman"/>
              </w:rPr>
            </w:pPr>
          </w:p>
        </w:tc>
        <w:tc>
          <w:tcPr>
            <w:tcW w:w="8278" w:type="dxa"/>
            <w:gridSpan w:val="6"/>
            <w:vAlign w:val="center"/>
          </w:tcPr>
          <w:p w14:paraId="0D25CBB2">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用于法院扫黑除恶专项工作</w:t>
            </w:r>
          </w:p>
        </w:tc>
      </w:tr>
      <w:tr w14:paraId="46FF702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vMerge w:val="restart"/>
            <w:vAlign w:val="center"/>
          </w:tcPr>
          <w:p w14:paraId="046C5B9A">
            <w:pPr>
              <w:spacing w:line="300" w:lineRule="exact"/>
              <w:jc w:val="center"/>
              <w:rPr>
                <w:rFonts w:ascii="Times New Roman" w:hAnsi="Times New Roman" w:eastAsia="方正书宋_GBK" w:cs="Times New Roman"/>
                <w:b/>
                <w:bCs/>
              </w:rPr>
            </w:pPr>
            <w:r>
              <w:rPr>
                <w:rFonts w:hint="eastAsia" w:ascii="Times New Roman" w:hAnsi="Times New Roman" w:eastAsia="方正书宋_GBK" w:cs="方正书宋_GBK"/>
                <w:b/>
                <w:bCs/>
              </w:rPr>
              <w:t>资金支出计划（</w:t>
            </w:r>
            <w:r>
              <w:rPr>
                <w:rFonts w:ascii="Times New Roman" w:hAnsi="Times New Roman" w:eastAsia="方正书宋_GBK" w:cs="Times New Roman"/>
                <w:b/>
                <w:bCs/>
              </w:rPr>
              <w:t>%</w:t>
            </w:r>
            <w:r>
              <w:rPr>
                <w:rFonts w:hint="eastAsia" w:ascii="Times New Roman" w:hAnsi="Times New Roman" w:eastAsia="方正书宋_GBK" w:cs="方正书宋_GBK"/>
                <w:b/>
                <w:bCs/>
              </w:rPr>
              <w:t>）</w:t>
            </w:r>
          </w:p>
        </w:tc>
        <w:tc>
          <w:tcPr>
            <w:tcW w:w="2410" w:type="dxa"/>
            <w:gridSpan w:val="2"/>
            <w:vAlign w:val="center"/>
          </w:tcPr>
          <w:p w14:paraId="19E38584">
            <w:pPr>
              <w:spacing w:line="300" w:lineRule="exact"/>
              <w:jc w:val="center"/>
              <w:rPr>
                <w:rFonts w:ascii="Times New Roman" w:hAnsi="Times New Roman" w:eastAsia="方正书宋_GBK" w:cs="Times New Roman"/>
                <w:b/>
                <w:bCs/>
              </w:rPr>
            </w:pPr>
            <w:r>
              <w:rPr>
                <w:rFonts w:ascii="Times New Roman" w:hAnsi="Times New Roman" w:eastAsia="方正书宋_GBK" w:cs="Times New Roman"/>
                <w:b/>
                <w:bCs/>
              </w:rPr>
              <w:t>3</w:t>
            </w:r>
            <w:r>
              <w:rPr>
                <w:rFonts w:hint="eastAsia" w:ascii="Times New Roman" w:hAnsi="Times New Roman" w:eastAsia="方正书宋_GBK" w:cs="方正书宋_GBK"/>
                <w:b/>
                <w:bCs/>
              </w:rPr>
              <w:t>月底</w:t>
            </w:r>
          </w:p>
        </w:tc>
        <w:tc>
          <w:tcPr>
            <w:tcW w:w="1587" w:type="dxa"/>
            <w:vAlign w:val="center"/>
          </w:tcPr>
          <w:p w14:paraId="30EC21BB">
            <w:pPr>
              <w:spacing w:line="300" w:lineRule="exact"/>
              <w:jc w:val="center"/>
              <w:rPr>
                <w:rFonts w:ascii="Times New Roman" w:hAnsi="Times New Roman" w:eastAsia="方正书宋_GBK" w:cs="Times New Roman"/>
                <w:b/>
                <w:bCs/>
              </w:rPr>
            </w:pPr>
            <w:r>
              <w:rPr>
                <w:rFonts w:ascii="Times New Roman" w:hAnsi="Times New Roman" w:eastAsia="方正书宋_GBK" w:cs="Times New Roman"/>
                <w:b/>
                <w:bCs/>
              </w:rPr>
              <w:t>6</w:t>
            </w:r>
            <w:r>
              <w:rPr>
                <w:rFonts w:hint="eastAsia" w:ascii="Times New Roman" w:hAnsi="Times New Roman" w:eastAsia="方正书宋_GBK" w:cs="方正书宋_GBK"/>
                <w:b/>
                <w:bCs/>
              </w:rPr>
              <w:t>月底</w:t>
            </w:r>
          </w:p>
        </w:tc>
        <w:tc>
          <w:tcPr>
            <w:tcW w:w="1304" w:type="dxa"/>
            <w:vAlign w:val="center"/>
          </w:tcPr>
          <w:p w14:paraId="0993898D">
            <w:pPr>
              <w:spacing w:line="300" w:lineRule="exact"/>
              <w:jc w:val="center"/>
              <w:rPr>
                <w:rFonts w:ascii="Times New Roman" w:hAnsi="Times New Roman" w:eastAsia="方正书宋_GBK" w:cs="Times New Roman"/>
                <w:b/>
                <w:bCs/>
              </w:rPr>
            </w:pPr>
            <w:r>
              <w:rPr>
                <w:rFonts w:ascii="Times New Roman" w:hAnsi="Times New Roman" w:eastAsia="方正书宋_GBK" w:cs="Times New Roman"/>
                <w:b/>
                <w:bCs/>
              </w:rPr>
              <w:t>10</w:t>
            </w:r>
            <w:r>
              <w:rPr>
                <w:rFonts w:hint="eastAsia" w:ascii="Times New Roman" w:hAnsi="Times New Roman" w:eastAsia="方正书宋_GBK" w:cs="方正书宋_GBK"/>
                <w:b/>
                <w:bCs/>
              </w:rPr>
              <w:t>月底</w:t>
            </w:r>
          </w:p>
        </w:tc>
        <w:tc>
          <w:tcPr>
            <w:tcW w:w="2977" w:type="dxa"/>
            <w:gridSpan w:val="2"/>
            <w:vAlign w:val="center"/>
          </w:tcPr>
          <w:p w14:paraId="70CBBD84">
            <w:pPr>
              <w:spacing w:line="300" w:lineRule="exact"/>
              <w:jc w:val="center"/>
              <w:rPr>
                <w:rFonts w:ascii="Times New Roman" w:hAnsi="Times New Roman" w:eastAsia="方正书宋_GBK" w:cs="Times New Roman"/>
                <w:b/>
                <w:bCs/>
              </w:rPr>
            </w:pPr>
            <w:r>
              <w:rPr>
                <w:rFonts w:ascii="Times New Roman" w:hAnsi="Times New Roman" w:eastAsia="方正书宋_GBK" w:cs="Times New Roman"/>
                <w:b/>
                <w:bCs/>
              </w:rPr>
              <w:t>12</w:t>
            </w:r>
            <w:r>
              <w:rPr>
                <w:rFonts w:hint="eastAsia" w:ascii="Times New Roman" w:hAnsi="Times New Roman" w:eastAsia="方正书宋_GBK" w:cs="方正书宋_GBK"/>
                <w:b/>
                <w:bCs/>
              </w:rPr>
              <w:t>月底</w:t>
            </w:r>
          </w:p>
        </w:tc>
      </w:tr>
      <w:tr w14:paraId="242570C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vMerge w:val="continue"/>
            <w:vAlign w:val="center"/>
          </w:tcPr>
          <w:p w14:paraId="3502123E">
            <w:pPr>
              <w:spacing w:line="300" w:lineRule="exact"/>
              <w:jc w:val="left"/>
              <w:outlineLvl w:val="3"/>
              <w:rPr>
                <w:rFonts w:ascii="Times New Roman" w:hAnsi="Times New Roman" w:cs="Times New Roman"/>
              </w:rPr>
            </w:pPr>
          </w:p>
        </w:tc>
        <w:tc>
          <w:tcPr>
            <w:tcW w:w="2410" w:type="dxa"/>
            <w:gridSpan w:val="2"/>
            <w:vAlign w:val="center"/>
          </w:tcPr>
          <w:p w14:paraId="5CCBC0CA">
            <w:pPr>
              <w:spacing w:line="300" w:lineRule="exact"/>
              <w:jc w:val="center"/>
              <w:rPr>
                <w:rFonts w:ascii="Times New Roman" w:hAnsi="Times New Roman" w:eastAsia="方正书宋_GBK" w:cs="Times New Roman"/>
              </w:rPr>
            </w:pPr>
            <w:r>
              <w:rPr>
                <w:rFonts w:ascii="Times New Roman" w:hAnsi="Times New Roman" w:eastAsia="方正书宋_GBK" w:cs="Times New Roman"/>
              </w:rPr>
              <w:t>30.00%</w:t>
            </w:r>
          </w:p>
        </w:tc>
        <w:tc>
          <w:tcPr>
            <w:tcW w:w="1587" w:type="dxa"/>
            <w:vAlign w:val="center"/>
          </w:tcPr>
          <w:p w14:paraId="213FBD02">
            <w:pPr>
              <w:spacing w:line="300" w:lineRule="exact"/>
              <w:jc w:val="center"/>
              <w:rPr>
                <w:rFonts w:ascii="Times New Roman" w:hAnsi="Times New Roman" w:eastAsia="方正书宋_GBK" w:cs="Times New Roman"/>
              </w:rPr>
            </w:pPr>
            <w:r>
              <w:rPr>
                <w:rFonts w:ascii="Times New Roman" w:hAnsi="Times New Roman" w:eastAsia="方正书宋_GBK" w:cs="Times New Roman"/>
              </w:rPr>
              <w:t>60.00%</w:t>
            </w:r>
          </w:p>
        </w:tc>
        <w:tc>
          <w:tcPr>
            <w:tcW w:w="1304" w:type="dxa"/>
            <w:vAlign w:val="center"/>
          </w:tcPr>
          <w:p w14:paraId="6B719889">
            <w:pPr>
              <w:spacing w:line="300" w:lineRule="exact"/>
              <w:jc w:val="center"/>
              <w:rPr>
                <w:rFonts w:ascii="Times New Roman" w:hAnsi="Times New Roman" w:eastAsia="方正书宋_GBK" w:cs="Times New Roman"/>
              </w:rPr>
            </w:pPr>
            <w:r>
              <w:rPr>
                <w:rFonts w:ascii="Times New Roman" w:hAnsi="Times New Roman" w:eastAsia="方正书宋_GBK" w:cs="Times New Roman"/>
              </w:rPr>
              <w:t>90.00%</w:t>
            </w:r>
          </w:p>
        </w:tc>
        <w:tc>
          <w:tcPr>
            <w:tcW w:w="2977" w:type="dxa"/>
            <w:gridSpan w:val="2"/>
            <w:vAlign w:val="center"/>
          </w:tcPr>
          <w:p w14:paraId="26E5E91F">
            <w:pPr>
              <w:spacing w:line="300" w:lineRule="exact"/>
              <w:jc w:val="center"/>
              <w:rPr>
                <w:rFonts w:ascii="Times New Roman" w:hAnsi="Times New Roman" w:eastAsia="方正书宋_GBK" w:cs="Times New Roman"/>
              </w:rPr>
            </w:pPr>
            <w:r>
              <w:rPr>
                <w:rFonts w:ascii="Times New Roman" w:hAnsi="Times New Roman" w:eastAsia="方正书宋_GBK" w:cs="Times New Roman"/>
              </w:rPr>
              <w:t>100.00%</w:t>
            </w:r>
          </w:p>
        </w:tc>
      </w:tr>
      <w:tr w14:paraId="1396554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tcBorders>
              <w:bottom w:val="nil"/>
            </w:tcBorders>
            <w:vAlign w:val="center"/>
          </w:tcPr>
          <w:p w14:paraId="27C9F4F9">
            <w:pPr>
              <w:spacing w:line="300" w:lineRule="exact"/>
              <w:jc w:val="center"/>
              <w:rPr>
                <w:rFonts w:ascii="Times New Roman" w:hAnsi="Times New Roman" w:eastAsia="方正书宋_GBK" w:cs="Times New Roman"/>
                <w:b/>
                <w:bCs/>
              </w:rPr>
            </w:pPr>
            <w:r>
              <w:rPr>
                <w:rFonts w:hint="eastAsia" w:ascii="Times New Roman" w:hAnsi="Times New Roman" w:eastAsia="方正书宋_GBK" w:cs="方正书宋_GBK"/>
                <w:b/>
                <w:bCs/>
              </w:rPr>
              <w:t>绩效目标</w:t>
            </w:r>
          </w:p>
        </w:tc>
        <w:tc>
          <w:tcPr>
            <w:tcW w:w="8278" w:type="dxa"/>
            <w:gridSpan w:val="6"/>
            <w:tcBorders>
              <w:bottom w:val="nil"/>
            </w:tcBorders>
            <w:vAlign w:val="center"/>
          </w:tcPr>
          <w:p w14:paraId="02E7630A">
            <w:pPr>
              <w:spacing w:line="300" w:lineRule="exact"/>
              <w:jc w:val="left"/>
              <w:rPr>
                <w:rFonts w:ascii="Times New Roman" w:hAnsi="Times New Roman" w:eastAsia="方正书宋_GBK" w:cs="Times New Roman"/>
              </w:rPr>
            </w:pPr>
            <w:r>
              <w:rPr>
                <w:rFonts w:ascii="Times New Roman" w:hAnsi="Times New Roman" w:eastAsia="方正书宋_GBK" w:cs="Times New Roman"/>
              </w:rPr>
              <w:t>1.</w:t>
            </w:r>
            <w:r>
              <w:rPr>
                <w:rFonts w:hint="eastAsia" w:ascii="Times New Roman" w:hAnsi="Times New Roman" w:eastAsia="方正书宋_GBK" w:cs="方正书宋_GBK"/>
              </w:rPr>
              <w:t>保障法院扫黑除恶专项工作顺利开展</w:t>
            </w:r>
          </w:p>
          <w:p w14:paraId="3B77931E">
            <w:pPr>
              <w:spacing w:line="300" w:lineRule="exact"/>
              <w:jc w:val="left"/>
              <w:rPr>
                <w:rFonts w:ascii="Times New Roman" w:hAnsi="Times New Roman" w:eastAsia="方正书宋_GBK" w:cs="Times New Roman"/>
              </w:rPr>
            </w:pPr>
            <w:r>
              <w:rPr>
                <w:rFonts w:ascii="Times New Roman" w:hAnsi="Times New Roman" w:eastAsia="方正书宋_GBK" w:cs="Times New Roman"/>
              </w:rPr>
              <w:t>2.</w:t>
            </w:r>
            <w:r>
              <w:rPr>
                <w:rFonts w:hint="eastAsia" w:ascii="Times New Roman" w:hAnsi="Times New Roman" w:eastAsia="方正书宋_GBK" w:cs="方正书宋_GBK"/>
              </w:rPr>
              <w:t>完成法院年度扫黑除恶工作任务</w:t>
            </w:r>
          </w:p>
        </w:tc>
      </w:tr>
    </w:tbl>
    <w:p w14:paraId="6C4A12AE">
      <w:pPr>
        <w:spacing w:line="14" w:lineRule="exact"/>
        <w:ind w:firstLine="420" w:firstLineChars="200"/>
        <w:jc w:val="center"/>
        <w:rPr>
          <w:rFonts w:ascii="Times New Roman" w:hAnsi="Times New Roman" w:cs="Times New Roman"/>
        </w:rPr>
      </w:pPr>
      <w:r>
        <w:rPr>
          <w:rFonts w:ascii="Times New Roman" w:hAnsi="Times New Roman" w:eastAsia="方正书宋_GBK" w:cs="Times New Roman"/>
        </w:rPr>
        <w:t xml:space="preserve"> </w:t>
      </w:r>
    </w:p>
    <w:tbl>
      <w:tblPr>
        <w:tblStyle w:val="8"/>
        <w:tblW w:w="941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34"/>
        <w:gridCol w:w="1134"/>
        <w:gridCol w:w="1276"/>
        <w:gridCol w:w="2891"/>
        <w:gridCol w:w="1276"/>
        <w:gridCol w:w="1701"/>
      </w:tblGrid>
      <w:tr w14:paraId="03F2350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1134" w:type="dxa"/>
            <w:vAlign w:val="center"/>
          </w:tcPr>
          <w:p w14:paraId="173102D3">
            <w:pPr>
              <w:spacing w:line="300" w:lineRule="exact"/>
              <w:jc w:val="center"/>
              <w:rPr>
                <w:rFonts w:ascii="Times New Roman" w:hAnsi="Times New Roman" w:eastAsia="方正书宋_GBK" w:cs="Times New Roman"/>
                <w:b/>
                <w:bCs/>
              </w:rPr>
            </w:pPr>
            <w:r>
              <w:rPr>
                <w:rFonts w:hint="eastAsia" w:ascii="Times New Roman" w:hAnsi="Times New Roman" w:eastAsia="方正书宋_GBK" w:cs="方正书宋_GBK"/>
                <w:b/>
                <w:bCs/>
              </w:rPr>
              <w:t>一级指标</w:t>
            </w:r>
          </w:p>
        </w:tc>
        <w:tc>
          <w:tcPr>
            <w:tcW w:w="1134" w:type="dxa"/>
            <w:vAlign w:val="center"/>
          </w:tcPr>
          <w:p w14:paraId="7E6C321D">
            <w:pPr>
              <w:spacing w:line="300" w:lineRule="exact"/>
              <w:jc w:val="center"/>
              <w:rPr>
                <w:rFonts w:ascii="Times New Roman" w:hAnsi="Times New Roman" w:eastAsia="方正书宋_GBK" w:cs="Times New Roman"/>
                <w:b/>
                <w:bCs/>
              </w:rPr>
            </w:pPr>
            <w:r>
              <w:rPr>
                <w:rFonts w:hint="eastAsia" w:ascii="Times New Roman" w:hAnsi="Times New Roman" w:eastAsia="方正书宋_GBK" w:cs="方正书宋_GBK"/>
                <w:b/>
                <w:bCs/>
              </w:rPr>
              <w:t>二级指标</w:t>
            </w:r>
          </w:p>
        </w:tc>
        <w:tc>
          <w:tcPr>
            <w:tcW w:w="1276" w:type="dxa"/>
            <w:vAlign w:val="center"/>
          </w:tcPr>
          <w:p w14:paraId="6C2D3D6E">
            <w:pPr>
              <w:spacing w:line="300" w:lineRule="exact"/>
              <w:jc w:val="center"/>
              <w:rPr>
                <w:rFonts w:ascii="Times New Roman" w:hAnsi="Times New Roman" w:eastAsia="方正书宋_GBK" w:cs="Times New Roman"/>
                <w:b/>
                <w:bCs/>
              </w:rPr>
            </w:pPr>
            <w:r>
              <w:rPr>
                <w:rFonts w:hint="eastAsia" w:ascii="Times New Roman" w:hAnsi="Times New Roman" w:eastAsia="方正书宋_GBK" w:cs="方正书宋_GBK"/>
                <w:b/>
                <w:bCs/>
              </w:rPr>
              <w:t>三级指标</w:t>
            </w:r>
          </w:p>
        </w:tc>
        <w:tc>
          <w:tcPr>
            <w:tcW w:w="2891" w:type="dxa"/>
            <w:vAlign w:val="center"/>
          </w:tcPr>
          <w:p w14:paraId="720EDC2B">
            <w:pPr>
              <w:spacing w:line="300" w:lineRule="exact"/>
              <w:jc w:val="center"/>
              <w:rPr>
                <w:rFonts w:ascii="Times New Roman" w:hAnsi="Times New Roman" w:eastAsia="方正书宋_GBK" w:cs="Times New Roman"/>
                <w:b/>
                <w:bCs/>
              </w:rPr>
            </w:pPr>
            <w:r>
              <w:rPr>
                <w:rFonts w:hint="eastAsia" w:ascii="Times New Roman" w:hAnsi="Times New Roman" w:eastAsia="方正书宋_GBK" w:cs="方正书宋_GBK"/>
                <w:b/>
                <w:bCs/>
              </w:rPr>
              <w:t>绩效指标描述</w:t>
            </w:r>
          </w:p>
        </w:tc>
        <w:tc>
          <w:tcPr>
            <w:tcW w:w="1276" w:type="dxa"/>
            <w:vAlign w:val="center"/>
          </w:tcPr>
          <w:p w14:paraId="11FA0961">
            <w:pPr>
              <w:spacing w:line="300" w:lineRule="exact"/>
              <w:jc w:val="center"/>
              <w:rPr>
                <w:rFonts w:ascii="Times New Roman" w:hAnsi="Times New Roman" w:eastAsia="方正书宋_GBK" w:cs="Times New Roman"/>
                <w:b/>
                <w:bCs/>
              </w:rPr>
            </w:pPr>
            <w:r>
              <w:rPr>
                <w:rFonts w:hint="eastAsia" w:ascii="Times New Roman" w:hAnsi="Times New Roman" w:eastAsia="方正书宋_GBK" w:cs="方正书宋_GBK"/>
                <w:b/>
                <w:bCs/>
              </w:rPr>
              <w:t>指标值</w:t>
            </w:r>
          </w:p>
        </w:tc>
        <w:tc>
          <w:tcPr>
            <w:tcW w:w="1701" w:type="dxa"/>
            <w:vAlign w:val="center"/>
          </w:tcPr>
          <w:p w14:paraId="2B915ED7">
            <w:pPr>
              <w:spacing w:line="300" w:lineRule="exact"/>
              <w:jc w:val="center"/>
              <w:rPr>
                <w:rFonts w:ascii="Times New Roman" w:hAnsi="Times New Roman" w:eastAsia="方正书宋_GBK" w:cs="Times New Roman"/>
                <w:b/>
                <w:bCs/>
              </w:rPr>
            </w:pPr>
            <w:r>
              <w:rPr>
                <w:rFonts w:hint="eastAsia" w:ascii="Times New Roman" w:hAnsi="Times New Roman" w:eastAsia="方正书宋_GBK" w:cs="方正书宋_GBK"/>
                <w:b/>
                <w:bCs/>
              </w:rPr>
              <w:t>指标值确定依据</w:t>
            </w:r>
          </w:p>
        </w:tc>
      </w:tr>
      <w:tr w14:paraId="4DC987B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restart"/>
            <w:vAlign w:val="center"/>
          </w:tcPr>
          <w:p w14:paraId="1A0F6D53">
            <w:pPr>
              <w:spacing w:line="300" w:lineRule="exact"/>
              <w:jc w:val="center"/>
              <w:rPr>
                <w:rFonts w:ascii="Times New Roman" w:hAnsi="Times New Roman" w:eastAsia="方正书宋_GBK" w:cs="Times New Roman"/>
              </w:rPr>
            </w:pPr>
            <w:r>
              <w:rPr>
                <w:rFonts w:hint="eastAsia" w:ascii="Times New Roman" w:hAnsi="Times New Roman" w:eastAsia="方正书宋_GBK" w:cs="方正书宋_GBK"/>
              </w:rPr>
              <w:t>产出指标</w:t>
            </w:r>
          </w:p>
        </w:tc>
        <w:tc>
          <w:tcPr>
            <w:tcW w:w="1134" w:type="dxa"/>
            <w:vAlign w:val="center"/>
          </w:tcPr>
          <w:p w14:paraId="029984EA">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数量指标</w:t>
            </w:r>
          </w:p>
        </w:tc>
        <w:tc>
          <w:tcPr>
            <w:tcW w:w="1276" w:type="dxa"/>
            <w:vAlign w:val="center"/>
          </w:tcPr>
          <w:p w14:paraId="011F01BA">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办理案件数量</w:t>
            </w:r>
          </w:p>
        </w:tc>
        <w:tc>
          <w:tcPr>
            <w:tcW w:w="2891" w:type="dxa"/>
            <w:vAlign w:val="center"/>
          </w:tcPr>
          <w:p w14:paraId="392194B3">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保障办理案件数量</w:t>
            </w:r>
          </w:p>
        </w:tc>
        <w:tc>
          <w:tcPr>
            <w:tcW w:w="1276" w:type="dxa"/>
            <w:vAlign w:val="center"/>
          </w:tcPr>
          <w:p w14:paraId="04C2939B">
            <w:pPr>
              <w:spacing w:line="300" w:lineRule="exact"/>
              <w:jc w:val="left"/>
              <w:rPr>
                <w:rFonts w:ascii="Times New Roman" w:hAnsi="Times New Roman" w:eastAsia="方正书宋_GBK" w:cs="Times New Roman"/>
              </w:rPr>
            </w:pPr>
            <w:r>
              <w:rPr>
                <w:rFonts w:ascii="Times New Roman" w:hAnsi="Times New Roman" w:eastAsia="方正书宋_GBK" w:cs="Times New Roman"/>
              </w:rPr>
              <w:t>≥30</w:t>
            </w:r>
            <w:r>
              <w:rPr>
                <w:rFonts w:hint="eastAsia" w:ascii="Times New Roman" w:hAnsi="Times New Roman" w:eastAsia="方正书宋_GBK" w:cs="方正书宋_GBK"/>
              </w:rPr>
              <w:t>件</w:t>
            </w:r>
          </w:p>
        </w:tc>
        <w:tc>
          <w:tcPr>
            <w:tcW w:w="1701" w:type="dxa"/>
            <w:vAlign w:val="center"/>
          </w:tcPr>
          <w:p w14:paraId="69F0DBA4">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工作计划</w:t>
            </w:r>
          </w:p>
        </w:tc>
      </w:tr>
      <w:tr w14:paraId="7DDDD98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vAlign w:val="center"/>
          </w:tcPr>
          <w:p w14:paraId="1F71872B">
            <w:pPr>
              <w:spacing w:line="300" w:lineRule="exact"/>
              <w:jc w:val="center"/>
              <w:rPr>
                <w:rFonts w:ascii="Times New Roman" w:hAnsi="Times New Roman" w:eastAsia="方正书宋_GBK" w:cs="Times New Roman"/>
              </w:rPr>
            </w:pPr>
          </w:p>
        </w:tc>
        <w:tc>
          <w:tcPr>
            <w:tcW w:w="1134" w:type="dxa"/>
            <w:vAlign w:val="center"/>
          </w:tcPr>
          <w:p w14:paraId="3AB4F5A8">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质量指标</w:t>
            </w:r>
          </w:p>
        </w:tc>
        <w:tc>
          <w:tcPr>
            <w:tcW w:w="1276" w:type="dxa"/>
            <w:vAlign w:val="center"/>
          </w:tcPr>
          <w:p w14:paraId="334DC6F2">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案件结案率</w:t>
            </w:r>
          </w:p>
        </w:tc>
        <w:tc>
          <w:tcPr>
            <w:tcW w:w="2891" w:type="dxa"/>
            <w:vAlign w:val="center"/>
          </w:tcPr>
          <w:p w14:paraId="6FD87445">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案件结案率</w:t>
            </w:r>
          </w:p>
        </w:tc>
        <w:tc>
          <w:tcPr>
            <w:tcW w:w="1276" w:type="dxa"/>
            <w:vAlign w:val="center"/>
          </w:tcPr>
          <w:p w14:paraId="114118CA">
            <w:pPr>
              <w:spacing w:line="300" w:lineRule="exact"/>
              <w:jc w:val="left"/>
              <w:rPr>
                <w:rFonts w:ascii="Times New Roman" w:hAnsi="Times New Roman" w:eastAsia="方正书宋_GBK" w:cs="Times New Roman"/>
              </w:rPr>
            </w:pPr>
            <w:r>
              <w:rPr>
                <w:rFonts w:ascii="Times New Roman" w:hAnsi="Times New Roman" w:eastAsia="方正书宋_GBK" w:cs="Times New Roman"/>
              </w:rPr>
              <w:t>≥90%</w:t>
            </w:r>
          </w:p>
        </w:tc>
        <w:tc>
          <w:tcPr>
            <w:tcW w:w="1701" w:type="dxa"/>
            <w:vAlign w:val="center"/>
          </w:tcPr>
          <w:p w14:paraId="59B19402">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工作要求</w:t>
            </w:r>
          </w:p>
        </w:tc>
      </w:tr>
      <w:tr w14:paraId="61195C9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vAlign w:val="center"/>
          </w:tcPr>
          <w:p w14:paraId="35EA6236">
            <w:pPr>
              <w:spacing w:line="300" w:lineRule="exact"/>
              <w:jc w:val="center"/>
              <w:rPr>
                <w:rFonts w:ascii="Times New Roman" w:hAnsi="Times New Roman" w:eastAsia="方正书宋_GBK" w:cs="Times New Roman"/>
              </w:rPr>
            </w:pPr>
          </w:p>
        </w:tc>
        <w:tc>
          <w:tcPr>
            <w:tcW w:w="1134" w:type="dxa"/>
            <w:vAlign w:val="center"/>
          </w:tcPr>
          <w:p w14:paraId="0D371544">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时效指标</w:t>
            </w:r>
          </w:p>
        </w:tc>
        <w:tc>
          <w:tcPr>
            <w:tcW w:w="1276" w:type="dxa"/>
            <w:vAlign w:val="center"/>
          </w:tcPr>
          <w:p w14:paraId="0E5CA37A">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项目时效内完成情况</w:t>
            </w:r>
          </w:p>
        </w:tc>
        <w:tc>
          <w:tcPr>
            <w:tcW w:w="2891" w:type="dxa"/>
            <w:vAlign w:val="center"/>
          </w:tcPr>
          <w:p w14:paraId="70E33CFA">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项目年度完成率</w:t>
            </w:r>
          </w:p>
        </w:tc>
        <w:tc>
          <w:tcPr>
            <w:tcW w:w="1276" w:type="dxa"/>
            <w:vAlign w:val="center"/>
          </w:tcPr>
          <w:p w14:paraId="4052004B">
            <w:pPr>
              <w:spacing w:line="300" w:lineRule="exact"/>
              <w:jc w:val="left"/>
              <w:rPr>
                <w:rFonts w:ascii="Times New Roman" w:hAnsi="Times New Roman" w:eastAsia="方正书宋_GBK" w:cs="Times New Roman"/>
              </w:rPr>
            </w:pPr>
            <w:r>
              <w:rPr>
                <w:rFonts w:ascii="Times New Roman" w:hAnsi="Times New Roman" w:eastAsia="方正书宋_GBK" w:cs="Times New Roman"/>
              </w:rPr>
              <w:t>100%</w:t>
            </w:r>
          </w:p>
        </w:tc>
        <w:tc>
          <w:tcPr>
            <w:tcW w:w="1701" w:type="dxa"/>
            <w:vAlign w:val="center"/>
          </w:tcPr>
          <w:p w14:paraId="10E5F112">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工作要求</w:t>
            </w:r>
          </w:p>
        </w:tc>
      </w:tr>
      <w:tr w14:paraId="6F10674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vAlign w:val="center"/>
          </w:tcPr>
          <w:p w14:paraId="171590D1">
            <w:pPr>
              <w:spacing w:line="300" w:lineRule="exact"/>
              <w:jc w:val="center"/>
              <w:rPr>
                <w:rFonts w:ascii="Times New Roman" w:hAnsi="Times New Roman" w:eastAsia="方正书宋_GBK" w:cs="Times New Roman"/>
              </w:rPr>
            </w:pPr>
          </w:p>
        </w:tc>
        <w:tc>
          <w:tcPr>
            <w:tcW w:w="1134" w:type="dxa"/>
            <w:vAlign w:val="center"/>
          </w:tcPr>
          <w:p w14:paraId="2FFF0673">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成本指标</w:t>
            </w:r>
          </w:p>
        </w:tc>
        <w:tc>
          <w:tcPr>
            <w:tcW w:w="1276" w:type="dxa"/>
            <w:vAlign w:val="center"/>
          </w:tcPr>
          <w:p w14:paraId="6E207471">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成本控制在预算内</w:t>
            </w:r>
          </w:p>
        </w:tc>
        <w:tc>
          <w:tcPr>
            <w:tcW w:w="2891" w:type="dxa"/>
            <w:vAlign w:val="center"/>
          </w:tcPr>
          <w:p w14:paraId="5A084CBF">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总成本控制在预算内</w:t>
            </w:r>
          </w:p>
        </w:tc>
        <w:tc>
          <w:tcPr>
            <w:tcW w:w="1276" w:type="dxa"/>
            <w:vAlign w:val="center"/>
          </w:tcPr>
          <w:p w14:paraId="136BDF43">
            <w:pPr>
              <w:spacing w:line="300" w:lineRule="exact"/>
              <w:jc w:val="left"/>
              <w:rPr>
                <w:rFonts w:ascii="Times New Roman" w:hAnsi="Times New Roman" w:eastAsia="方正书宋_GBK" w:cs="Times New Roman"/>
              </w:rPr>
            </w:pPr>
            <w:r>
              <w:rPr>
                <w:rFonts w:ascii="Times New Roman" w:hAnsi="Times New Roman" w:eastAsia="方正书宋_GBK" w:cs="Times New Roman"/>
              </w:rPr>
              <w:t>50</w:t>
            </w:r>
            <w:r>
              <w:rPr>
                <w:rFonts w:hint="eastAsia" w:ascii="Times New Roman" w:hAnsi="Times New Roman" w:eastAsia="方正书宋_GBK" w:cs="方正书宋_GBK"/>
              </w:rPr>
              <w:t>万元</w:t>
            </w:r>
          </w:p>
        </w:tc>
        <w:tc>
          <w:tcPr>
            <w:tcW w:w="1701" w:type="dxa"/>
            <w:vAlign w:val="center"/>
          </w:tcPr>
          <w:p w14:paraId="2596B70C">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工作要求</w:t>
            </w:r>
          </w:p>
        </w:tc>
      </w:tr>
      <w:tr w14:paraId="716D414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restart"/>
            <w:vAlign w:val="center"/>
          </w:tcPr>
          <w:p w14:paraId="240E28CC">
            <w:pPr>
              <w:spacing w:line="300" w:lineRule="exact"/>
              <w:jc w:val="center"/>
              <w:rPr>
                <w:rFonts w:ascii="Times New Roman" w:hAnsi="Times New Roman" w:eastAsia="方正书宋_GBK" w:cs="Times New Roman"/>
              </w:rPr>
            </w:pPr>
            <w:r>
              <w:rPr>
                <w:rFonts w:hint="eastAsia" w:ascii="Times New Roman" w:hAnsi="Times New Roman" w:eastAsia="方正书宋_GBK" w:cs="方正书宋_GBK"/>
              </w:rPr>
              <w:t>效益指标</w:t>
            </w:r>
          </w:p>
        </w:tc>
        <w:tc>
          <w:tcPr>
            <w:tcW w:w="1134" w:type="dxa"/>
            <w:vAlign w:val="center"/>
          </w:tcPr>
          <w:p w14:paraId="521C3DCD">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社会效益指标</w:t>
            </w:r>
          </w:p>
        </w:tc>
        <w:tc>
          <w:tcPr>
            <w:tcW w:w="1276" w:type="dxa"/>
            <w:vAlign w:val="center"/>
          </w:tcPr>
          <w:p w14:paraId="51A152EC">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维护社会和谐稳定</w:t>
            </w:r>
          </w:p>
        </w:tc>
        <w:tc>
          <w:tcPr>
            <w:tcW w:w="2891" w:type="dxa"/>
            <w:vAlign w:val="center"/>
          </w:tcPr>
          <w:p w14:paraId="350BB5A9">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维护社会和谐稳定</w:t>
            </w:r>
          </w:p>
        </w:tc>
        <w:tc>
          <w:tcPr>
            <w:tcW w:w="1276" w:type="dxa"/>
            <w:vAlign w:val="center"/>
          </w:tcPr>
          <w:p w14:paraId="1991C306">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维护</w:t>
            </w:r>
          </w:p>
        </w:tc>
        <w:tc>
          <w:tcPr>
            <w:tcW w:w="1701" w:type="dxa"/>
            <w:vAlign w:val="center"/>
          </w:tcPr>
          <w:p w14:paraId="36446A90">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工作要求</w:t>
            </w:r>
          </w:p>
        </w:tc>
      </w:tr>
      <w:tr w14:paraId="7E54D20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vAlign w:val="center"/>
          </w:tcPr>
          <w:p w14:paraId="4008DB82">
            <w:pPr>
              <w:spacing w:line="300" w:lineRule="exact"/>
              <w:jc w:val="center"/>
              <w:rPr>
                <w:rFonts w:ascii="Times New Roman" w:hAnsi="Times New Roman" w:eastAsia="方正书宋_GBK" w:cs="Times New Roman"/>
              </w:rPr>
            </w:pPr>
          </w:p>
        </w:tc>
        <w:tc>
          <w:tcPr>
            <w:tcW w:w="1134" w:type="dxa"/>
            <w:vAlign w:val="center"/>
          </w:tcPr>
          <w:p w14:paraId="7FC2B2E5">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可持续影响指标</w:t>
            </w:r>
          </w:p>
        </w:tc>
        <w:tc>
          <w:tcPr>
            <w:tcW w:w="1276" w:type="dxa"/>
            <w:vAlign w:val="center"/>
          </w:tcPr>
          <w:p w14:paraId="59AF2300">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保障法院扫黑除恶工作</w:t>
            </w:r>
          </w:p>
        </w:tc>
        <w:tc>
          <w:tcPr>
            <w:tcW w:w="2891" w:type="dxa"/>
            <w:vAlign w:val="center"/>
          </w:tcPr>
          <w:p w14:paraId="40E04DDC">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保障法院扫黑除恶工作</w:t>
            </w:r>
          </w:p>
        </w:tc>
        <w:tc>
          <w:tcPr>
            <w:tcW w:w="1276" w:type="dxa"/>
            <w:vAlign w:val="center"/>
          </w:tcPr>
          <w:p w14:paraId="566C9AAA">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保障</w:t>
            </w:r>
          </w:p>
        </w:tc>
        <w:tc>
          <w:tcPr>
            <w:tcW w:w="1701" w:type="dxa"/>
            <w:vAlign w:val="center"/>
          </w:tcPr>
          <w:p w14:paraId="39255444">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工作要求</w:t>
            </w:r>
          </w:p>
        </w:tc>
      </w:tr>
      <w:tr w14:paraId="11579D8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Align w:val="center"/>
          </w:tcPr>
          <w:p w14:paraId="00DF78D4">
            <w:pPr>
              <w:spacing w:line="300" w:lineRule="exact"/>
              <w:jc w:val="center"/>
              <w:rPr>
                <w:rFonts w:ascii="Times New Roman" w:hAnsi="Times New Roman" w:eastAsia="方正书宋_GBK" w:cs="Times New Roman"/>
              </w:rPr>
            </w:pPr>
            <w:r>
              <w:rPr>
                <w:rFonts w:hint="eastAsia" w:ascii="Times New Roman" w:hAnsi="Times New Roman" w:eastAsia="方正书宋_GBK" w:cs="方正书宋_GBK"/>
              </w:rPr>
              <w:t>满意度指标</w:t>
            </w:r>
          </w:p>
        </w:tc>
        <w:tc>
          <w:tcPr>
            <w:tcW w:w="1134" w:type="dxa"/>
            <w:vAlign w:val="center"/>
          </w:tcPr>
          <w:p w14:paraId="23B14BE8">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服务对象满意度指标</w:t>
            </w:r>
          </w:p>
        </w:tc>
        <w:tc>
          <w:tcPr>
            <w:tcW w:w="1276" w:type="dxa"/>
            <w:vAlign w:val="center"/>
          </w:tcPr>
          <w:p w14:paraId="50E469B1">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办案人员满意度</w:t>
            </w:r>
          </w:p>
        </w:tc>
        <w:tc>
          <w:tcPr>
            <w:tcW w:w="2891" w:type="dxa"/>
            <w:vAlign w:val="center"/>
          </w:tcPr>
          <w:p w14:paraId="60A24884">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办案人员满意度</w:t>
            </w:r>
          </w:p>
        </w:tc>
        <w:tc>
          <w:tcPr>
            <w:tcW w:w="1276" w:type="dxa"/>
            <w:vAlign w:val="center"/>
          </w:tcPr>
          <w:p w14:paraId="10DD29CA">
            <w:pPr>
              <w:spacing w:line="300" w:lineRule="exact"/>
              <w:jc w:val="left"/>
              <w:rPr>
                <w:rFonts w:ascii="Times New Roman" w:hAnsi="Times New Roman" w:eastAsia="方正书宋_GBK" w:cs="Times New Roman"/>
              </w:rPr>
            </w:pPr>
            <w:r>
              <w:rPr>
                <w:rFonts w:ascii="Times New Roman" w:hAnsi="Times New Roman" w:eastAsia="方正书宋_GBK" w:cs="Times New Roman"/>
              </w:rPr>
              <w:t>≥95%</w:t>
            </w:r>
          </w:p>
        </w:tc>
        <w:tc>
          <w:tcPr>
            <w:tcW w:w="1701" w:type="dxa"/>
            <w:vAlign w:val="center"/>
          </w:tcPr>
          <w:p w14:paraId="1951D20E">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工作要求</w:t>
            </w:r>
          </w:p>
        </w:tc>
      </w:tr>
    </w:tbl>
    <w:p w14:paraId="346BF372">
      <w:pPr>
        <w:spacing w:line="300" w:lineRule="exact"/>
        <w:ind w:firstLine="420" w:firstLineChars="200"/>
        <w:jc w:val="left"/>
        <w:rPr>
          <w:rFonts w:ascii="Times New Roman" w:hAnsi="Times New Roman" w:cs="Times New Roman"/>
        </w:rPr>
        <w:sectPr>
          <w:pgSz w:w="11907" w:h="16839"/>
          <w:pgMar w:top="1984" w:right="1304" w:bottom="1134" w:left="1304" w:header="851" w:footer="851" w:gutter="0"/>
          <w:cols w:space="720" w:num="1"/>
          <w:docGrid w:type="lines" w:linePitch="312" w:charSpace="0"/>
        </w:sectPr>
      </w:pPr>
    </w:p>
    <w:p w14:paraId="33931A12">
      <w:pPr>
        <w:ind w:firstLine="560" w:firstLineChars="200"/>
        <w:jc w:val="left"/>
        <w:outlineLvl w:val="3"/>
        <w:rPr>
          <w:rFonts w:ascii="Times New Roman" w:hAnsi="Times New Roman" w:cs="Times New Roman"/>
          <w:b/>
          <w:bCs/>
          <w:sz w:val="28"/>
          <w:szCs w:val="28"/>
        </w:rPr>
      </w:pPr>
      <w:bookmarkStart w:id="2" w:name="_Toc63764235"/>
      <w:r>
        <w:rPr>
          <w:rFonts w:ascii="Times New Roman" w:hAnsi="Times New Roman" w:eastAsia="方正仿宋_GBK" w:cs="Times New Roman"/>
          <w:b/>
          <w:bCs/>
          <w:sz w:val="28"/>
          <w:szCs w:val="28"/>
        </w:rPr>
        <w:t>3.</w:t>
      </w:r>
      <w:r>
        <w:rPr>
          <w:rFonts w:hint="eastAsia" w:ascii="Times New Roman" w:hAnsi="Times New Roman" w:eastAsia="方正仿宋_GBK" w:cs="方正仿宋_GBK"/>
          <w:b/>
          <w:bCs/>
          <w:sz w:val="28"/>
          <w:szCs w:val="28"/>
        </w:rPr>
        <w:t>法院无产可破案件审判工作经费绩效目标表</w:t>
      </w:r>
      <w:bookmarkEnd w:id="2"/>
      <w:r>
        <w:rPr>
          <w:rFonts w:ascii="Times New Roman" w:hAnsi="Times New Roman" w:eastAsia="方正仿宋_GBK" w:cs="方正仿宋_GBK"/>
          <w:b/>
          <w:bCs/>
          <w:sz w:val="28"/>
          <w:szCs w:val="28"/>
        </w:rPr>
        <w:fldChar w:fldCharType="begin"/>
      </w:r>
      <w:r>
        <w:rPr>
          <w:rFonts w:ascii="Times New Roman" w:hAnsi="Times New Roman" w:eastAsia="方正仿宋_GBK" w:cs="Times New Roman"/>
          <w:b/>
          <w:bCs/>
          <w:sz w:val="28"/>
          <w:szCs w:val="28"/>
        </w:rPr>
        <w:instrText xml:space="preserve">tc "3</w:instrText>
      </w:r>
      <w:r>
        <w:rPr>
          <w:rFonts w:hint="eastAsia" w:ascii="Times New Roman" w:hAnsi="Times New Roman" w:eastAsia="方正仿宋_GBK" w:cs="方正仿宋_GBK"/>
          <w:b/>
          <w:bCs/>
          <w:sz w:val="28"/>
          <w:szCs w:val="28"/>
        </w:rPr>
        <w:instrText xml:space="preserve">、法院无产可破案件审判工作经费绩效目标表</w:instrText>
      </w:r>
      <w:r>
        <w:rPr>
          <w:rFonts w:ascii="Times New Roman" w:hAnsi="Times New Roman" w:eastAsia="方正仿宋_GBK" w:cs="Times New Roman"/>
          <w:b/>
          <w:bCs/>
          <w:sz w:val="28"/>
          <w:szCs w:val="28"/>
        </w:rPr>
        <w:instrText xml:space="preserve">" \f C \l 01</w:instrText>
      </w:r>
      <w:r>
        <w:rPr>
          <w:rFonts w:ascii="Times New Roman" w:hAnsi="Times New Roman" w:eastAsia="方正仿宋_GBK" w:cs="方正仿宋_GBK"/>
          <w:b/>
          <w:bCs/>
          <w:sz w:val="28"/>
          <w:szCs w:val="28"/>
        </w:rPr>
        <w:fldChar w:fldCharType="end"/>
      </w:r>
    </w:p>
    <w:tbl>
      <w:tblPr>
        <w:tblStyle w:val="8"/>
        <w:tblW w:w="941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34"/>
        <w:gridCol w:w="1134"/>
        <w:gridCol w:w="1276"/>
        <w:gridCol w:w="1587"/>
        <w:gridCol w:w="1304"/>
        <w:gridCol w:w="1276"/>
        <w:gridCol w:w="1701"/>
      </w:tblGrid>
      <w:tr w14:paraId="5119C79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7711" w:type="dxa"/>
            <w:gridSpan w:val="6"/>
            <w:tcBorders>
              <w:top w:val="single" w:color="FFFFFF" w:sz="6" w:space="0"/>
              <w:left w:val="single" w:color="FFFFFF" w:sz="6" w:space="0"/>
              <w:right w:val="single" w:color="FFFFFF" w:sz="6" w:space="0"/>
            </w:tcBorders>
            <w:vAlign w:val="center"/>
          </w:tcPr>
          <w:p w14:paraId="737F9AED">
            <w:pPr>
              <w:spacing w:line="300" w:lineRule="exact"/>
              <w:jc w:val="left"/>
              <w:rPr>
                <w:rFonts w:ascii="Times New Roman" w:hAnsi="Times New Roman" w:eastAsia="方正书宋_GBK" w:cs="Times New Roman"/>
                <w:b/>
                <w:bCs/>
              </w:rPr>
            </w:pPr>
            <w:r>
              <w:rPr>
                <w:rFonts w:ascii="Times New Roman" w:hAnsi="Times New Roman" w:eastAsia="方正书宋_GBK" w:cs="Times New Roman"/>
                <w:b/>
                <w:bCs/>
              </w:rPr>
              <w:t>368001</w:t>
            </w:r>
            <w:r>
              <w:rPr>
                <w:rFonts w:hint="eastAsia" w:ascii="Times New Roman" w:hAnsi="Times New Roman" w:eastAsia="方正书宋_GBK" w:cs="方正书宋_GBK"/>
                <w:b/>
                <w:bCs/>
              </w:rPr>
              <w:t>河北省廊坊市中级人民法院本级</w:t>
            </w:r>
          </w:p>
        </w:tc>
        <w:tc>
          <w:tcPr>
            <w:tcW w:w="1701" w:type="dxa"/>
            <w:tcBorders>
              <w:top w:val="single" w:color="FFFFFF" w:sz="6" w:space="0"/>
              <w:left w:val="single" w:color="FFFFFF" w:sz="6" w:space="0"/>
              <w:right w:val="single" w:color="FFFFFF" w:sz="6" w:space="0"/>
            </w:tcBorders>
            <w:vAlign w:val="center"/>
          </w:tcPr>
          <w:p w14:paraId="48E60763">
            <w:pPr>
              <w:spacing w:line="300" w:lineRule="exact"/>
              <w:jc w:val="right"/>
              <w:rPr>
                <w:rFonts w:ascii="Times New Roman" w:hAnsi="Times New Roman" w:eastAsia="方正书宋_GBK" w:cs="Times New Roman"/>
              </w:rPr>
            </w:pPr>
            <w:r>
              <w:rPr>
                <w:rFonts w:hint="eastAsia" w:ascii="Times New Roman" w:hAnsi="Times New Roman" w:eastAsia="方正书宋_GBK" w:cs="方正书宋_GBK"/>
              </w:rPr>
              <w:t>单位：万元</w:t>
            </w:r>
          </w:p>
        </w:tc>
      </w:tr>
      <w:tr w14:paraId="5D0633F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vAlign w:val="center"/>
          </w:tcPr>
          <w:p w14:paraId="52CDDA26">
            <w:pPr>
              <w:spacing w:line="300" w:lineRule="exact"/>
              <w:jc w:val="center"/>
              <w:rPr>
                <w:rFonts w:ascii="Times New Roman" w:hAnsi="Times New Roman" w:eastAsia="方正书宋_GBK" w:cs="Times New Roman"/>
                <w:b/>
                <w:bCs/>
              </w:rPr>
            </w:pPr>
            <w:r>
              <w:rPr>
                <w:rFonts w:hint="eastAsia" w:ascii="Times New Roman" w:hAnsi="Times New Roman" w:eastAsia="方正书宋_GBK" w:cs="方正书宋_GBK"/>
                <w:b/>
                <w:bCs/>
              </w:rPr>
              <w:t>项目编码</w:t>
            </w:r>
          </w:p>
        </w:tc>
        <w:tc>
          <w:tcPr>
            <w:tcW w:w="2410" w:type="dxa"/>
            <w:gridSpan w:val="2"/>
            <w:vAlign w:val="center"/>
          </w:tcPr>
          <w:p w14:paraId="120DA047">
            <w:pPr>
              <w:spacing w:line="300" w:lineRule="exact"/>
              <w:jc w:val="left"/>
              <w:rPr>
                <w:rFonts w:ascii="Times New Roman" w:hAnsi="Times New Roman" w:eastAsia="方正书宋_GBK" w:cs="Times New Roman"/>
              </w:rPr>
            </w:pPr>
            <w:r>
              <w:rPr>
                <w:rFonts w:ascii="Times New Roman" w:hAnsi="Times New Roman" w:eastAsia="方正书宋_GBK" w:cs="Times New Roman"/>
              </w:rPr>
              <w:t>131000219M0R99BAMBT8U</w:t>
            </w:r>
          </w:p>
        </w:tc>
        <w:tc>
          <w:tcPr>
            <w:tcW w:w="1587" w:type="dxa"/>
            <w:vAlign w:val="center"/>
          </w:tcPr>
          <w:p w14:paraId="336A7BE8">
            <w:pPr>
              <w:spacing w:line="300" w:lineRule="exact"/>
              <w:jc w:val="center"/>
              <w:rPr>
                <w:rFonts w:ascii="Times New Roman" w:hAnsi="Times New Roman" w:eastAsia="方正书宋_GBK" w:cs="Times New Roman"/>
                <w:b/>
                <w:bCs/>
              </w:rPr>
            </w:pPr>
            <w:r>
              <w:rPr>
                <w:rFonts w:hint="eastAsia" w:ascii="Times New Roman" w:hAnsi="Times New Roman" w:eastAsia="方正书宋_GBK" w:cs="方正书宋_GBK"/>
                <w:b/>
                <w:bCs/>
              </w:rPr>
              <w:t>项目名称</w:t>
            </w:r>
          </w:p>
        </w:tc>
        <w:tc>
          <w:tcPr>
            <w:tcW w:w="4281" w:type="dxa"/>
            <w:gridSpan w:val="3"/>
            <w:vAlign w:val="center"/>
          </w:tcPr>
          <w:p w14:paraId="65576685">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法院无产可破案件审判工作经费</w:t>
            </w:r>
          </w:p>
        </w:tc>
      </w:tr>
      <w:tr w14:paraId="732BEAB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vMerge w:val="restart"/>
            <w:vAlign w:val="center"/>
          </w:tcPr>
          <w:p w14:paraId="4B793E79">
            <w:pPr>
              <w:spacing w:line="300" w:lineRule="exact"/>
              <w:jc w:val="center"/>
              <w:rPr>
                <w:rFonts w:ascii="Times New Roman" w:hAnsi="Times New Roman" w:eastAsia="方正书宋_GBK" w:cs="Times New Roman"/>
                <w:b/>
                <w:bCs/>
              </w:rPr>
            </w:pPr>
            <w:r>
              <w:rPr>
                <w:rFonts w:hint="eastAsia" w:ascii="Times New Roman" w:hAnsi="Times New Roman" w:eastAsia="方正书宋_GBK" w:cs="方正书宋_GBK"/>
                <w:b/>
                <w:bCs/>
              </w:rPr>
              <w:t>预算规模及资金用途</w:t>
            </w:r>
          </w:p>
        </w:tc>
        <w:tc>
          <w:tcPr>
            <w:tcW w:w="1134" w:type="dxa"/>
            <w:vAlign w:val="center"/>
          </w:tcPr>
          <w:p w14:paraId="6768EDD2">
            <w:pPr>
              <w:spacing w:line="300" w:lineRule="exact"/>
              <w:jc w:val="center"/>
              <w:rPr>
                <w:rFonts w:ascii="Times New Roman" w:hAnsi="Times New Roman" w:eastAsia="方正书宋_GBK" w:cs="Times New Roman"/>
                <w:b/>
                <w:bCs/>
              </w:rPr>
            </w:pPr>
            <w:r>
              <w:rPr>
                <w:rFonts w:hint="eastAsia" w:ascii="Times New Roman" w:hAnsi="Times New Roman" w:eastAsia="方正书宋_GBK" w:cs="方正书宋_GBK"/>
                <w:b/>
                <w:bCs/>
              </w:rPr>
              <w:t>预算数</w:t>
            </w:r>
          </w:p>
        </w:tc>
        <w:tc>
          <w:tcPr>
            <w:tcW w:w="1276" w:type="dxa"/>
            <w:vAlign w:val="center"/>
          </w:tcPr>
          <w:p w14:paraId="492AF59A">
            <w:pPr>
              <w:spacing w:line="300" w:lineRule="exact"/>
              <w:jc w:val="left"/>
              <w:rPr>
                <w:rFonts w:ascii="Times New Roman" w:hAnsi="Times New Roman" w:eastAsia="方正书宋_GBK" w:cs="Times New Roman"/>
              </w:rPr>
            </w:pPr>
            <w:r>
              <w:rPr>
                <w:rFonts w:ascii="Times New Roman" w:hAnsi="Times New Roman" w:eastAsia="方正书宋_GBK" w:cs="Times New Roman"/>
              </w:rPr>
              <w:t>100.00</w:t>
            </w:r>
          </w:p>
        </w:tc>
        <w:tc>
          <w:tcPr>
            <w:tcW w:w="1587" w:type="dxa"/>
            <w:vAlign w:val="center"/>
          </w:tcPr>
          <w:p w14:paraId="10DDEE3A">
            <w:pPr>
              <w:spacing w:line="300" w:lineRule="exact"/>
              <w:jc w:val="center"/>
              <w:rPr>
                <w:rFonts w:ascii="Times New Roman" w:hAnsi="Times New Roman" w:eastAsia="方正书宋_GBK" w:cs="Times New Roman"/>
                <w:b/>
                <w:bCs/>
              </w:rPr>
            </w:pPr>
            <w:r>
              <w:rPr>
                <w:rFonts w:hint="eastAsia" w:ascii="Times New Roman" w:hAnsi="Times New Roman" w:eastAsia="方正书宋_GBK" w:cs="方正书宋_GBK"/>
                <w:b/>
                <w:bCs/>
              </w:rPr>
              <w:t>其中：财政资金</w:t>
            </w:r>
          </w:p>
        </w:tc>
        <w:tc>
          <w:tcPr>
            <w:tcW w:w="1304" w:type="dxa"/>
            <w:vAlign w:val="center"/>
          </w:tcPr>
          <w:p w14:paraId="4BCEC4C0">
            <w:pPr>
              <w:spacing w:line="300" w:lineRule="exact"/>
              <w:jc w:val="left"/>
              <w:rPr>
                <w:rFonts w:ascii="Times New Roman" w:hAnsi="Times New Roman" w:eastAsia="方正书宋_GBK" w:cs="Times New Roman"/>
              </w:rPr>
            </w:pPr>
            <w:r>
              <w:rPr>
                <w:rFonts w:ascii="Times New Roman" w:hAnsi="Times New Roman" w:eastAsia="方正书宋_GBK" w:cs="Times New Roman"/>
              </w:rPr>
              <w:t>100.00</w:t>
            </w:r>
          </w:p>
        </w:tc>
        <w:tc>
          <w:tcPr>
            <w:tcW w:w="1276" w:type="dxa"/>
            <w:vAlign w:val="center"/>
          </w:tcPr>
          <w:p w14:paraId="48004C20">
            <w:pPr>
              <w:spacing w:line="300" w:lineRule="exact"/>
              <w:jc w:val="center"/>
              <w:rPr>
                <w:rFonts w:ascii="Times New Roman" w:hAnsi="Times New Roman" w:eastAsia="方正书宋_GBK" w:cs="Times New Roman"/>
                <w:b/>
                <w:bCs/>
              </w:rPr>
            </w:pPr>
            <w:r>
              <w:rPr>
                <w:rFonts w:hint="eastAsia" w:ascii="Times New Roman" w:hAnsi="Times New Roman" w:eastAsia="方正书宋_GBK" w:cs="方正书宋_GBK"/>
                <w:b/>
                <w:bCs/>
              </w:rPr>
              <w:t>其他资金</w:t>
            </w:r>
          </w:p>
        </w:tc>
        <w:tc>
          <w:tcPr>
            <w:tcW w:w="1701" w:type="dxa"/>
            <w:vAlign w:val="center"/>
          </w:tcPr>
          <w:p w14:paraId="3A6A962D">
            <w:pPr>
              <w:spacing w:line="300" w:lineRule="exact"/>
              <w:jc w:val="left"/>
              <w:rPr>
                <w:rFonts w:ascii="Times New Roman" w:hAnsi="Times New Roman" w:eastAsia="方正书宋_GBK" w:cs="Times New Roman"/>
              </w:rPr>
            </w:pPr>
            <w:r>
              <w:rPr>
                <w:rFonts w:ascii="Times New Roman" w:hAnsi="Times New Roman" w:eastAsia="方正书宋_GBK" w:cs="Times New Roman"/>
              </w:rPr>
              <w:t>0</w:t>
            </w:r>
          </w:p>
        </w:tc>
      </w:tr>
      <w:tr w14:paraId="1BAFC2B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vMerge w:val="continue"/>
            <w:vAlign w:val="center"/>
          </w:tcPr>
          <w:p w14:paraId="325C6209">
            <w:pPr>
              <w:spacing w:line="300" w:lineRule="exact"/>
              <w:jc w:val="left"/>
              <w:outlineLvl w:val="3"/>
              <w:rPr>
                <w:rFonts w:ascii="Times New Roman" w:hAnsi="Times New Roman" w:cs="Times New Roman"/>
              </w:rPr>
            </w:pPr>
          </w:p>
        </w:tc>
        <w:tc>
          <w:tcPr>
            <w:tcW w:w="8278" w:type="dxa"/>
            <w:gridSpan w:val="6"/>
            <w:vAlign w:val="center"/>
          </w:tcPr>
          <w:p w14:paraId="0B98DB94">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用于支付无产可破企业破产费用及破产管理人报酬</w:t>
            </w:r>
          </w:p>
        </w:tc>
      </w:tr>
      <w:tr w14:paraId="6BC55C4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vMerge w:val="restart"/>
            <w:vAlign w:val="center"/>
          </w:tcPr>
          <w:p w14:paraId="0284409E">
            <w:pPr>
              <w:spacing w:line="300" w:lineRule="exact"/>
              <w:jc w:val="center"/>
              <w:rPr>
                <w:rFonts w:ascii="Times New Roman" w:hAnsi="Times New Roman" w:eastAsia="方正书宋_GBK" w:cs="Times New Roman"/>
                <w:b/>
                <w:bCs/>
              </w:rPr>
            </w:pPr>
            <w:r>
              <w:rPr>
                <w:rFonts w:hint="eastAsia" w:ascii="Times New Roman" w:hAnsi="Times New Roman" w:eastAsia="方正书宋_GBK" w:cs="方正书宋_GBK"/>
                <w:b/>
                <w:bCs/>
              </w:rPr>
              <w:t>资金支出计划（</w:t>
            </w:r>
            <w:r>
              <w:rPr>
                <w:rFonts w:ascii="Times New Roman" w:hAnsi="Times New Roman" w:eastAsia="方正书宋_GBK" w:cs="Times New Roman"/>
                <w:b/>
                <w:bCs/>
              </w:rPr>
              <w:t>%</w:t>
            </w:r>
            <w:r>
              <w:rPr>
                <w:rFonts w:hint="eastAsia" w:ascii="Times New Roman" w:hAnsi="Times New Roman" w:eastAsia="方正书宋_GBK" w:cs="方正书宋_GBK"/>
                <w:b/>
                <w:bCs/>
              </w:rPr>
              <w:t>）</w:t>
            </w:r>
          </w:p>
        </w:tc>
        <w:tc>
          <w:tcPr>
            <w:tcW w:w="2410" w:type="dxa"/>
            <w:gridSpan w:val="2"/>
            <w:vAlign w:val="center"/>
          </w:tcPr>
          <w:p w14:paraId="5283043E">
            <w:pPr>
              <w:spacing w:line="300" w:lineRule="exact"/>
              <w:jc w:val="center"/>
              <w:rPr>
                <w:rFonts w:ascii="Times New Roman" w:hAnsi="Times New Roman" w:eastAsia="方正书宋_GBK" w:cs="Times New Roman"/>
                <w:b/>
                <w:bCs/>
              </w:rPr>
            </w:pPr>
            <w:r>
              <w:rPr>
                <w:rFonts w:ascii="Times New Roman" w:hAnsi="Times New Roman" w:eastAsia="方正书宋_GBK" w:cs="Times New Roman"/>
                <w:b/>
                <w:bCs/>
              </w:rPr>
              <w:t>3</w:t>
            </w:r>
            <w:r>
              <w:rPr>
                <w:rFonts w:hint="eastAsia" w:ascii="Times New Roman" w:hAnsi="Times New Roman" w:eastAsia="方正书宋_GBK" w:cs="方正书宋_GBK"/>
                <w:b/>
                <w:bCs/>
              </w:rPr>
              <w:t>月底</w:t>
            </w:r>
          </w:p>
        </w:tc>
        <w:tc>
          <w:tcPr>
            <w:tcW w:w="1587" w:type="dxa"/>
            <w:vAlign w:val="center"/>
          </w:tcPr>
          <w:p w14:paraId="32920C97">
            <w:pPr>
              <w:spacing w:line="300" w:lineRule="exact"/>
              <w:jc w:val="center"/>
              <w:rPr>
                <w:rFonts w:ascii="Times New Roman" w:hAnsi="Times New Roman" w:eastAsia="方正书宋_GBK" w:cs="Times New Roman"/>
                <w:b/>
                <w:bCs/>
              </w:rPr>
            </w:pPr>
            <w:r>
              <w:rPr>
                <w:rFonts w:ascii="Times New Roman" w:hAnsi="Times New Roman" w:eastAsia="方正书宋_GBK" w:cs="Times New Roman"/>
                <w:b/>
                <w:bCs/>
              </w:rPr>
              <w:t>6</w:t>
            </w:r>
            <w:r>
              <w:rPr>
                <w:rFonts w:hint="eastAsia" w:ascii="Times New Roman" w:hAnsi="Times New Roman" w:eastAsia="方正书宋_GBK" w:cs="方正书宋_GBK"/>
                <w:b/>
                <w:bCs/>
              </w:rPr>
              <w:t>月底</w:t>
            </w:r>
          </w:p>
        </w:tc>
        <w:tc>
          <w:tcPr>
            <w:tcW w:w="1304" w:type="dxa"/>
            <w:vAlign w:val="center"/>
          </w:tcPr>
          <w:p w14:paraId="34EE4B52">
            <w:pPr>
              <w:spacing w:line="300" w:lineRule="exact"/>
              <w:jc w:val="center"/>
              <w:rPr>
                <w:rFonts w:ascii="Times New Roman" w:hAnsi="Times New Roman" w:eastAsia="方正书宋_GBK" w:cs="Times New Roman"/>
                <w:b/>
                <w:bCs/>
              </w:rPr>
            </w:pPr>
            <w:r>
              <w:rPr>
                <w:rFonts w:ascii="Times New Roman" w:hAnsi="Times New Roman" w:eastAsia="方正书宋_GBK" w:cs="Times New Roman"/>
                <w:b/>
                <w:bCs/>
              </w:rPr>
              <w:t>10</w:t>
            </w:r>
            <w:r>
              <w:rPr>
                <w:rFonts w:hint="eastAsia" w:ascii="Times New Roman" w:hAnsi="Times New Roman" w:eastAsia="方正书宋_GBK" w:cs="方正书宋_GBK"/>
                <w:b/>
                <w:bCs/>
              </w:rPr>
              <w:t>月底</w:t>
            </w:r>
          </w:p>
        </w:tc>
        <w:tc>
          <w:tcPr>
            <w:tcW w:w="2977" w:type="dxa"/>
            <w:gridSpan w:val="2"/>
            <w:vAlign w:val="center"/>
          </w:tcPr>
          <w:p w14:paraId="01257862">
            <w:pPr>
              <w:spacing w:line="300" w:lineRule="exact"/>
              <w:jc w:val="center"/>
              <w:rPr>
                <w:rFonts w:ascii="Times New Roman" w:hAnsi="Times New Roman" w:eastAsia="方正书宋_GBK" w:cs="Times New Roman"/>
                <w:b/>
                <w:bCs/>
              </w:rPr>
            </w:pPr>
            <w:r>
              <w:rPr>
                <w:rFonts w:ascii="Times New Roman" w:hAnsi="Times New Roman" w:eastAsia="方正书宋_GBK" w:cs="Times New Roman"/>
                <w:b/>
                <w:bCs/>
              </w:rPr>
              <w:t>12</w:t>
            </w:r>
            <w:r>
              <w:rPr>
                <w:rFonts w:hint="eastAsia" w:ascii="Times New Roman" w:hAnsi="Times New Roman" w:eastAsia="方正书宋_GBK" w:cs="方正书宋_GBK"/>
                <w:b/>
                <w:bCs/>
              </w:rPr>
              <w:t>月底</w:t>
            </w:r>
          </w:p>
        </w:tc>
      </w:tr>
      <w:tr w14:paraId="47F44DA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vMerge w:val="continue"/>
            <w:vAlign w:val="center"/>
          </w:tcPr>
          <w:p w14:paraId="0CBD6BF0">
            <w:pPr>
              <w:spacing w:line="300" w:lineRule="exact"/>
              <w:jc w:val="left"/>
              <w:outlineLvl w:val="3"/>
              <w:rPr>
                <w:rFonts w:ascii="Times New Roman" w:hAnsi="Times New Roman" w:cs="Times New Roman"/>
              </w:rPr>
            </w:pPr>
          </w:p>
        </w:tc>
        <w:tc>
          <w:tcPr>
            <w:tcW w:w="2410" w:type="dxa"/>
            <w:gridSpan w:val="2"/>
            <w:vAlign w:val="center"/>
          </w:tcPr>
          <w:p w14:paraId="06605A44">
            <w:pPr>
              <w:spacing w:line="300" w:lineRule="exact"/>
              <w:jc w:val="center"/>
              <w:rPr>
                <w:rFonts w:ascii="Times New Roman" w:hAnsi="Times New Roman" w:eastAsia="方正书宋_GBK" w:cs="Times New Roman"/>
              </w:rPr>
            </w:pPr>
          </w:p>
        </w:tc>
        <w:tc>
          <w:tcPr>
            <w:tcW w:w="1587" w:type="dxa"/>
            <w:vAlign w:val="center"/>
          </w:tcPr>
          <w:p w14:paraId="4D97DC77">
            <w:pPr>
              <w:spacing w:line="300" w:lineRule="exact"/>
              <w:jc w:val="center"/>
              <w:rPr>
                <w:rFonts w:ascii="Times New Roman" w:hAnsi="Times New Roman" w:eastAsia="方正书宋_GBK" w:cs="Times New Roman"/>
              </w:rPr>
            </w:pPr>
            <w:r>
              <w:rPr>
                <w:rFonts w:ascii="Times New Roman" w:hAnsi="Times New Roman" w:eastAsia="方正书宋_GBK" w:cs="Times New Roman"/>
              </w:rPr>
              <w:t>60.00%</w:t>
            </w:r>
          </w:p>
        </w:tc>
        <w:tc>
          <w:tcPr>
            <w:tcW w:w="1304" w:type="dxa"/>
            <w:vAlign w:val="center"/>
          </w:tcPr>
          <w:p w14:paraId="241688B3">
            <w:pPr>
              <w:spacing w:line="300" w:lineRule="exact"/>
              <w:jc w:val="center"/>
              <w:rPr>
                <w:rFonts w:ascii="Times New Roman" w:hAnsi="Times New Roman" w:eastAsia="方正书宋_GBK" w:cs="Times New Roman"/>
              </w:rPr>
            </w:pPr>
            <w:r>
              <w:rPr>
                <w:rFonts w:ascii="Times New Roman" w:hAnsi="Times New Roman" w:eastAsia="方正书宋_GBK" w:cs="Times New Roman"/>
              </w:rPr>
              <w:t>90.00%</w:t>
            </w:r>
          </w:p>
        </w:tc>
        <w:tc>
          <w:tcPr>
            <w:tcW w:w="2977" w:type="dxa"/>
            <w:gridSpan w:val="2"/>
            <w:vAlign w:val="center"/>
          </w:tcPr>
          <w:p w14:paraId="7DCB9D6E">
            <w:pPr>
              <w:spacing w:line="300" w:lineRule="exact"/>
              <w:jc w:val="center"/>
              <w:rPr>
                <w:rFonts w:ascii="Times New Roman" w:hAnsi="Times New Roman" w:eastAsia="方正书宋_GBK" w:cs="Times New Roman"/>
              </w:rPr>
            </w:pPr>
            <w:r>
              <w:rPr>
                <w:rFonts w:ascii="Times New Roman" w:hAnsi="Times New Roman" w:eastAsia="方正书宋_GBK" w:cs="Times New Roman"/>
              </w:rPr>
              <w:t>100.00%</w:t>
            </w:r>
          </w:p>
        </w:tc>
      </w:tr>
      <w:tr w14:paraId="0FEFFE4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tcBorders>
              <w:bottom w:val="nil"/>
            </w:tcBorders>
            <w:vAlign w:val="center"/>
          </w:tcPr>
          <w:p w14:paraId="62C14E19">
            <w:pPr>
              <w:spacing w:line="300" w:lineRule="exact"/>
              <w:jc w:val="center"/>
              <w:rPr>
                <w:rFonts w:ascii="Times New Roman" w:hAnsi="Times New Roman" w:eastAsia="方正书宋_GBK" w:cs="Times New Roman"/>
                <w:b/>
                <w:bCs/>
              </w:rPr>
            </w:pPr>
            <w:r>
              <w:rPr>
                <w:rFonts w:hint="eastAsia" w:ascii="Times New Roman" w:hAnsi="Times New Roman" w:eastAsia="方正书宋_GBK" w:cs="方正书宋_GBK"/>
                <w:b/>
                <w:bCs/>
              </w:rPr>
              <w:t>绩效目标</w:t>
            </w:r>
          </w:p>
        </w:tc>
        <w:tc>
          <w:tcPr>
            <w:tcW w:w="8278" w:type="dxa"/>
            <w:gridSpan w:val="6"/>
            <w:tcBorders>
              <w:bottom w:val="nil"/>
            </w:tcBorders>
            <w:vAlign w:val="center"/>
          </w:tcPr>
          <w:p w14:paraId="0E5E4D13">
            <w:pPr>
              <w:spacing w:line="300" w:lineRule="exact"/>
              <w:jc w:val="left"/>
              <w:rPr>
                <w:rFonts w:ascii="Times New Roman" w:hAnsi="Times New Roman" w:eastAsia="方正书宋_GBK" w:cs="Times New Roman"/>
              </w:rPr>
            </w:pPr>
            <w:r>
              <w:rPr>
                <w:rFonts w:ascii="Times New Roman" w:hAnsi="Times New Roman" w:eastAsia="方正书宋_GBK" w:cs="Times New Roman"/>
              </w:rPr>
              <w:t>1.</w:t>
            </w:r>
            <w:r>
              <w:rPr>
                <w:rFonts w:hint="eastAsia" w:ascii="Times New Roman" w:hAnsi="Times New Roman" w:eastAsia="方正书宋_GBK" w:cs="方正书宋_GBK"/>
              </w:rPr>
              <w:t>优化迎商环境</w:t>
            </w:r>
          </w:p>
          <w:p w14:paraId="21B6D7E6">
            <w:pPr>
              <w:spacing w:line="300" w:lineRule="exact"/>
              <w:jc w:val="left"/>
              <w:rPr>
                <w:rFonts w:ascii="Times New Roman" w:hAnsi="Times New Roman" w:eastAsia="方正书宋_GBK" w:cs="Times New Roman"/>
              </w:rPr>
            </w:pPr>
            <w:r>
              <w:rPr>
                <w:rFonts w:ascii="Times New Roman" w:hAnsi="Times New Roman" w:eastAsia="方正书宋_GBK" w:cs="Times New Roman"/>
              </w:rPr>
              <w:t>2.</w:t>
            </w:r>
            <w:r>
              <w:rPr>
                <w:rFonts w:hint="eastAsia" w:ascii="Times New Roman" w:hAnsi="Times New Roman" w:eastAsia="方正书宋_GBK" w:cs="方正书宋_GBK"/>
              </w:rPr>
              <w:t>保障无产可破案件正常审理</w:t>
            </w:r>
          </w:p>
        </w:tc>
      </w:tr>
    </w:tbl>
    <w:p w14:paraId="14E55461">
      <w:pPr>
        <w:spacing w:line="14" w:lineRule="exact"/>
        <w:ind w:firstLine="420" w:firstLineChars="200"/>
        <w:jc w:val="center"/>
        <w:rPr>
          <w:rFonts w:ascii="Times New Roman" w:hAnsi="Times New Roman" w:cs="Times New Roman"/>
        </w:rPr>
      </w:pPr>
      <w:r>
        <w:rPr>
          <w:rFonts w:ascii="Times New Roman" w:hAnsi="Times New Roman" w:eastAsia="方正书宋_GBK" w:cs="Times New Roman"/>
        </w:rPr>
        <w:t xml:space="preserve"> </w:t>
      </w:r>
    </w:p>
    <w:tbl>
      <w:tblPr>
        <w:tblStyle w:val="8"/>
        <w:tblW w:w="941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34"/>
        <w:gridCol w:w="1134"/>
        <w:gridCol w:w="1276"/>
        <w:gridCol w:w="2891"/>
        <w:gridCol w:w="1276"/>
        <w:gridCol w:w="1701"/>
      </w:tblGrid>
      <w:tr w14:paraId="685A446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1134" w:type="dxa"/>
            <w:vAlign w:val="center"/>
          </w:tcPr>
          <w:p w14:paraId="484AF333">
            <w:pPr>
              <w:spacing w:line="300" w:lineRule="exact"/>
              <w:jc w:val="center"/>
              <w:rPr>
                <w:rFonts w:ascii="Times New Roman" w:hAnsi="Times New Roman" w:eastAsia="方正书宋_GBK" w:cs="Times New Roman"/>
                <w:b/>
                <w:bCs/>
              </w:rPr>
            </w:pPr>
            <w:r>
              <w:rPr>
                <w:rFonts w:hint="eastAsia" w:ascii="Times New Roman" w:hAnsi="Times New Roman" w:eastAsia="方正书宋_GBK" w:cs="方正书宋_GBK"/>
                <w:b/>
                <w:bCs/>
              </w:rPr>
              <w:t>一级指标</w:t>
            </w:r>
          </w:p>
        </w:tc>
        <w:tc>
          <w:tcPr>
            <w:tcW w:w="1134" w:type="dxa"/>
            <w:vAlign w:val="center"/>
          </w:tcPr>
          <w:p w14:paraId="05BD9AD5">
            <w:pPr>
              <w:spacing w:line="300" w:lineRule="exact"/>
              <w:jc w:val="center"/>
              <w:rPr>
                <w:rFonts w:ascii="Times New Roman" w:hAnsi="Times New Roman" w:eastAsia="方正书宋_GBK" w:cs="Times New Roman"/>
                <w:b/>
                <w:bCs/>
              </w:rPr>
            </w:pPr>
            <w:r>
              <w:rPr>
                <w:rFonts w:hint="eastAsia" w:ascii="Times New Roman" w:hAnsi="Times New Roman" w:eastAsia="方正书宋_GBK" w:cs="方正书宋_GBK"/>
                <w:b/>
                <w:bCs/>
              </w:rPr>
              <w:t>二级指标</w:t>
            </w:r>
          </w:p>
        </w:tc>
        <w:tc>
          <w:tcPr>
            <w:tcW w:w="1276" w:type="dxa"/>
            <w:vAlign w:val="center"/>
          </w:tcPr>
          <w:p w14:paraId="0D0C428E">
            <w:pPr>
              <w:spacing w:line="300" w:lineRule="exact"/>
              <w:jc w:val="center"/>
              <w:rPr>
                <w:rFonts w:ascii="Times New Roman" w:hAnsi="Times New Roman" w:eastAsia="方正书宋_GBK" w:cs="Times New Roman"/>
                <w:b/>
                <w:bCs/>
              </w:rPr>
            </w:pPr>
            <w:r>
              <w:rPr>
                <w:rFonts w:hint="eastAsia" w:ascii="Times New Roman" w:hAnsi="Times New Roman" w:eastAsia="方正书宋_GBK" w:cs="方正书宋_GBK"/>
                <w:b/>
                <w:bCs/>
              </w:rPr>
              <w:t>三级指标</w:t>
            </w:r>
          </w:p>
        </w:tc>
        <w:tc>
          <w:tcPr>
            <w:tcW w:w="2891" w:type="dxa"/>
            <w:vAlign w:val="center"/>
          </w:tcPr>
          <w:p w14:paraId="454D306D">
            <w:pPr>
              <w:spacing w:line="300" w:lineRule="exact"/>
              <w:jc w:val="center"/>
              <w:rPr>
                <w:rFonts w:ascii="Times New Roman" w:hAnsi="Times New Roman" w:eastAsia="方正书宋_GBK" w:cs="Times New Roman"/>
                <w:b/>
                <w:bCs/>
              </w:rPr>
            </w:pPr>
            <w:r>
              <w:rPr>
                <w:rFonts w:hint="eastAsia" w:ascii="Times New Roman" w:hAnsi="Times New Roman" w:eastAsia="方正书宋_GBK" w:cs="方正书宋_GBK"/>
                <w:b/>
                <w:bCs/>
              </w:rPr>
              <w:t>绩效指标描述</w:t>
            </w:r>
          </w:p>
        </w:tc>
        <w:tc>
          <w:tcPr>
            <w:tcW w:w="1276" w:type="dxa"/>
            <w:vAlign w:val="center"/>
          </w:tcPr>
          <w:p w14:paraId="1F6777CF">
            <w:pPr>
              <w:spacing w:line="300" w:lineRule="exact"/>
              <w:jc w:val="center"/>
              <w:rPr>
                <w:rFonts w:ascii="Times New Roman" w:hAnsi="Times New Roman" w:eastAsia="方正书宋_GBK" w:cs="Times New Roman"/>
                <w:b/>
                <w:bCs/>
              </w:rPr>
            </w:pPr>
            <w:r>
              <w:rPr>
                <w:rFonts w:hint="eastAsia" w:ascii="Times New Roman" w:hAnsi="Times New Roman" w:eastAsia="方正书宋_GBK" w:cs="方正书宋_GBK"/>
                <w:b/>
                <w:bCs/>
              </w:rPr>
              <w:t>指标值</w:t>
            </w:r>
          </w:p>
        </w:tc>
        <w:tc>
          <w:tcPr>
            <w:tcW w:w="1701" w:type="dxa"/>
            <w:vAlign w:val="center"/>
          </w:tcPr>
          <w:p w14:paraId="7F2B7034">
            <w:pPr>
              <w:spacing w:line="300" w:lineRule="exact"/>
              <w:jc w:val="center"/>
              <w:rPr>
                <w:rFonts w:ascii="Times New Roman" w:hAnsi="Times New Roman" w:eastAsia="方正书宋_GBK" w:cs="Times New Roman"/>
                <w:b/>
                <w:bCs/>
              </w:rPr>
            </w:pPr>
            <w:r>
              <w:rPr>
                <w:rFonts w:hint="eastAsia" w:ascii="Times New Roman" w:hAnsi="Times New Roman" w:eastAsia="方正书宋_GBK" w:cs="方正书宋_GBK"/>
                <w:b/>
                <w:bCs/>
              </w:rPr>
              <w:t>指标值确定依据</w:t>
            </w:r>
          </w:p>
        </w:tc>
      </w:tr>
      <w:tr w14:paraId="7600820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restart"/>
            <w:vAlign w:val="center"/>
          </w:tcPr>
          <w:p w14:paraId="557E6DC7">
            <w:pPr>
              <w:spacing w:line="300" w:lineRule="exact"/>
              <w:jc w:val="center"/>
              <w:rPr>
                <w:rFonts w:ascii="Times New Roman" w:hAnsi="Times New Roman" w:eastAsia="方正书宋_GBK" w:cs="Times New Roman"/>
              </w:rPr>
            </w:pPr>
            <w:r>
              <w:rPr>
                <w:rFonts w:hint="eastAsia" w:ascii="Times New Roman" w:hAnsi="Times New Roman" w:eastAsia="方正书宋_GBK" w:cs="方正书宋_GBK"/>
              </w:rPr>
              <w:t>产出指标</w:t>
            </w:r>
          </w:p>
        </w:tc>
        <w:tc>
          <w:tcPr>
            <w:tcW w:w="1134" w:type="dxa"/>
            <w:vAlign w:val="center"/>
          </w:tcPr>
          <w:p w14:paraId="6CD3AD2B">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数量指标</w:t>
            </w:r>
          </w:p>
        </w:tc>
        <w:tc>
          <w:tcPr>
            <w:tcW w:w="1276" w:type="dxa"/>
            <w:vAlign w:val="center"/>
          </w:tcPr>
          <w:p w14:paraId="4F440544">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案件数量</w:t>
            </w:r>
          </w:p>
        </w:tc>
        <w:tc>
          <w:tcPr>
            <w:tcW w:w="2891" w:type="dxa"/>
            <w:vAlign w:val="center"/>
          </w:tcPr>
          <w:p w14:paraId="1A72E171">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无产可破案件数量</w:t>
            </w:r>
          </w:p>
        </w:tc>
        <w:tc>
          <w:tcPr>
            <w:tcW w:w="1276" w:type="dxa"/>
            <w:vAlign w:val="center"/>
          </w:tcPr>
          <w:p w14:paraId="260E45C1">
            <w:pPr>
              <w:spacing w:line="300" w:lineRule="exact"/>
              <w:jc w:val="left"/>
              <w:rPr>
                <w:rFonts w:ascii="Times New Roman" w:hAnsi="Times New Roman" w:eastAsia="方正书宋_GBK" w:cs="Times New Roman"/>
              </w:rPr>
            </w:pPr>
            <w:r>
              <w:rPr>
                <w:rFonts w:ascii="Times New Roman" w:hAnsi="Times New Roman" w:eastAsia="方正书宋_GBK" w:cs="Times New Roman"/>
              </w:rPr>
              <w:t>≥10</w:t>
            </w:r>
            <w:r>
              <w:rPr>
                <w:rFonts w:hint="eastAsia" w:ascii="Times New Roman" w:hAnsi="Times New Roman" w:eastAsia="方正书宋_GBK" w:cs="方正书宋_GBK"/>
              </w:rPr>
              <w:t>件</w:t>
            </w:r>
          </w:p>
        </w:tc>
        <w:tc>
          <w:tcPr>
            <w:tcW w:w="1701" w:type="dxa"/>
            <w:vAlign w:val="center"/>
          </w:tcPr>
          <w:p w14:paraId="78AEF6EB">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工作计划</w:t>
            </w:r>
          </w:p>
        </w:tc>
      </w:tr>
      <w:tr w14:paraId="15F0F3C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vAlign w:val="center"/>
          </w:tcPr>
          <w:p w14:paraId="265725DE">
            <w:pPr>
              <w:spacing w:line="300" w:lineRule="exact"/>
              <w:jc w:val="center"/>
              <w:rPr>
                <w:rFonts w:ascii="Times New Roman" w:hAnsi="Times New Roman" w:eastAsia="方正书宋_GBK" w:cs="Times New Roman"/>
              </w:rPr>
            </w:pPr>
          </w:p>
        </w:tc>
        <w:tc>
          <w:tcPr>
            <w:tcW w:w="1134" w:type="dxa"/>
            <w:vAlign w:val="center"/>
          </w:tcPr>
          <w:p w14:paraId="41C0D79A">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质量指标</w:t>
            </w:r>
          </w:p>
        </w:tc>
        <w:tc>
          <w:tcPr>
            <w:tcW w:w="1276" w:type="dxa"/>
            <w:vAlign w:val="center"/>
          </w:tcPr>
          <w:p w14:paraId="1FF2E268">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案件审结率</w:t>
            </w:r>
          </w:p>
        </w:tc>
        <w:tc>
          <w:tcPr>
            <w:tcW w:w="2891" w:type="dxa"/>
            <w:vAlign w:val="center"/>
          </w:tcPr>
          <w:p w14:paraId="4BCCCF9B">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无产可破案件审结率</w:t>
            </w:r>
          </w:p>
        </w:tc>
        <w:tc>
          <w:tcPr>
            <w:tcW w:w="1276" w:type="dxa"/>
            <w:vAlign w:val="center"/>
          </w:tcPr>
          <w:p w14:paraId="6580DB6A">
            <w:pPr>
              <w:spacing w:line="300" w:lineRule="exact"/>
              <w:jc w:val="left"/>
              <w:rPr>
                <w:rFonts w:ascii="Times New Roman" w:hAnsi="Times New Roman" w:eastAsia="方正书宋_GBK" w:cs="Times New Roman"/>
              </w:rPr>
            </w:pPr>
            <w:r>
              <w:rPr>
                <w:rFonts w:ascii="Times New Roman" w:hAnsi="Times New Roman" w:eastAsia="方正书宋_GBK" w:cs="Times New Roman"/>
              </w:rPr>
              <w:t>≥80%</w:t>
            </w:r>
          </w:p>
        </w:tc>
        <w:tc>
          <w:tcPr>
            <w:tcW w:w="1701" w:type="dxa"/>
            <w:vAlign w:val="center"/>
          </w:tcPr>
          <w:p w14:paraId="30F068DB">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工作要求</w:t>
            </w:r>
          </w:p>
        </w:tc>
      </w:tr>
      <w:tr w14:paraId="69996E9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vAlign w:val="center"/>
          </w:tcPr>
          <w:p w14:paraId="13562140">
            <w:pPr>
              <w:spacing w:line="300" w:lineRule="exact"/>
              <w:jc w:val="center"/>
              <w:rPr>
                <w:rFonts w:ascii="Times New Roman" w:hAnsi="Times New Roman" w:eastAsia="方正书宋_GBK" w:cs="Times New Roman"/>
              </w:rPr>
            </w:pPr>
          </w:p>
        </w:tc>
        <w:tc>
          <w:tcPr>
            <w:tcW w:w="1134" w:type="dxa"/>
            <w:vAlign w:val="center"/>
          </w:tcPr>
          <w:p w14:paraId="7542CEE7">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时效指标</w:t>
            </w:r>
          </w:p>
        </w:tc>
        <w:tc>
          <w:tcPr>
            <w:tcW w:w="1276" w:type="dxa"/>
            <w:vAlign w:val="center"/>
          </w:tcPr>
          <w:p w14:paraId="04202B80">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审限内结案率</w:t>
            </w:r>
          </w:p>
        </w:tc>
        <w:tc>
          <w:tcPr>
            <w:tcW w:w="2891" w:type="dxa"/>
            <w:vAlign w:val="center"/>
          </w:tcPr>
          <w:p w14:paraId="6F89DB07">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审限内结案率</w:t>
            </w:r>
          </w:p>
        </w:tc>
        <w:tc>
          <w:tcPr>
            <w:tcW w:w="1276" w:type="dxa"/>
            <w:vAlign w:val="center"/>
          </w:tcPr>
          <w:p w14:paraId="73D47976">
            <w:pPr>
              <w:spacing w:line="300" w:lineRule="exact"/>
              <w:jc w:val="left"/>
              <w:rPr>
                <w:rFonts w:ascii="Times New Roman" w:hAnsi="Times New Roman" w:eastAsia="方正书宋_GBK" w:cs="Times New Roman"/>
              </w:rPr>
            </w:pPr>
            <w:r>
              <w:rPr>
                <w:rFonts w:ascii="Times New Roman" w:hAnsi="Times New Roman" w:eastAsia="方正书宋_GBK" w:cs="Times New Roman"/>
              </w:rPr>
              <w:t>≥90%</w:t>
            </w:r>
          </w:p>
        </w:tc>
        <w:tc>
          <w:tcPr>
            <w:tcW w:w="1701" w:type="dxa"/>
            <w:vAlign w:val="center"/>
          </w:tcPr>
          <w:p w14:paraId="6F73D0D8">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工作要求</w:t>
            </w:r>
          </w:p>
        </w:tc>
      </w:tr>
      <w:tr w14:paraId="62B2253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vAlign w:val="center"/>
          </w:tcPr>
          <w:p w14:paraId="2CF2D14B">
            <w:pPr>
              <w:spacing w:line="300" w:lineRule="exact"/>
              <w:jc w:val="center"/>
              <w:rPr>
                <w:rFonts w:ascii="Times New Roman" w:hAnsi="Times New Roman" w:eastAsia="方正书宋_GBK" w:cs="Times New Roman"/>
              </w:rPr>
            </w:pPr>
          </w:p>
        </w:tc>
        <w:tc>
          <w:tcPr>
            <w:tcW w:w="1134" w:type="dxa"/>
            <w:vAlign w:val="center"/>
          </w:tcPr>
          <w:p w14:paraId="38149ABA">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成本指标</w:t>
            </w:r>
          </w:p>
        </w:tc>
        <w:tc>
          <w:tcPr>
            <w:tcW w:w="1276" w:type="dxa"/>
            <w:vAlign w:val="center"/>
          </w:tcPr>
          <w:p w14:paraId="073A16B1">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成本控制在预算内</w:t>
            </w:r>
          </w:p>
        </w:tc>
        <w:tc>
          <w:tcPr>
            <w:tcW w:w="2891" w:type="dxa"/>
            <w:vAlign w:val="center"/>
          </w:tcPr>
          <w:p w14:paraId="171CA4C3">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总成本控制在预算内</w:t>
            </w:r>
          </w:p>
        </w:tc>
        <w:tc>
          <w:tcPr>
            <w:tcW w:w="1276" w:type="dxa"/>
            <w:vAlign w:val="center"/>
          </w:tcPr>
          <w:p w14:paraId="67511C2D">
            <w:pPr>
              <w:spacing w:line="300" w:lineRule="exact"/>
              <w:jc w:val="left"/>
              <w:rPr>
                <w:rFonts w:ascii="Times New Roman" w:hAnsi="Times New Roman" w:eastAsia="方正书宋_GBK" w:cs="Times New Roman"/>
              </w:rPr>
            </w:pPr>
            <w:r>
              <w:rPr>
                <w:rFonts w:ascii="Times New Roman" w:hAnsi="Times New Roman" w:eastAsia="方正书宋_GBK" w:cs="Times New Roman"/>
              </w:rPr>
              <w:t>100</w:t>
            </w:r>
            <w:r>
              <w:rPr>
                <w:rFonts w:hint="eastAsia" w:ascii="Times New Roman" w:hAnsi="Times New Roman" w:eastAsia="方正书宋_GBK" w:cs="方正书宋_GBK"/>
              </w:rPr>
              <w:t>万元</w:t>
            </w:r>
          </w:p>
        </w:tc>
        <w:tc>
          <w:tcPr>
            <w:tcW w:w="1701" w:type="dxa"/>
            <w:vAlign w:val="center"/>
          </w:tcPr>
          <w:p w14:paraId="564506C1">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工作要求</w:t>
            </w:r>
          </w:p>
        </w:tc>
      </w:tr>
      <w:tr w14:paraId="3751313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restart"/>
            <w:vAlign w:val="center"/>
          </w:tcPr>
          <w:p w14:paraId="13D8A1FA">
            <w:pPr>
              <w:spacing w:line="300" w:lineRule="exact"/>
              <w:jc w:val="center"/>
              <w:rPr>
                <w:rFonts w:ascii="Times New Roman" w:hAnsi="Times New Roman" w:eastAsia="方正书宋_GBK" w:cs="Times New Roman"/>
              </w:rPr>
            </w:pPr>
            <w:r>
              <w:rPr>
                <w:rFonts w:hint="eastAsia" w:ascii="Times New Roman" w:hAnsi="Times New Roman" w:eastAsia="方正书宋_GBK" w:cs="方正书宋_GBK"/>
              </w:rPr>
              <w:t>效益指标</w:t>
            </w:r>
          </w:p>
        </w:tc>
        <w:tc>
          <w:tcPr>
            <w:tcW w:w="1134" w:type="dxa"/>
            <w:vAlign w:val="center"/>
          </w:tcPr>
          <w:p w14:paraId="7821AC39">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社会效益指标</w:t>
            </w:r>
          </w:p>
        </w:tc>
        <w:tc>
          <w:tcPr>
            <w:tcW w:w="1276" w:type="dxa"/>
            <w:vAlign w:val="center"/>
          </w:tcPr>
          <w:p w14:paraId="35E64C75">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优化迎商环境</w:t>
            </w:r>
          </w:p>
        </w:tc>
        <w:tc>
          <w:tcPr>
            <w:tcW w:w="2891" w:type="dxa"/>
            <w:vAlign w:val="center"/>
          </w:tcPr>
          <w:p w14:paraId="74CD0E67">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助推优化迎商环境工作</w:t>
            </w:r>
          </w:p>
        </w:tc>
        <w:tc>
          <w:tcPr>
            <w:tcW w:w="1276" w:type="dxa"/>
            <w:vAlign w:val="center"/>
          </w:tcPr>
          <w:p w14:paraId="4079AB33">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助推我市优化迎商环境工作</w:t>
            </w:r>
          </w:p>
        </w:tc>
        <w:tc>
          <w:tcPr>
            <w:tcW w:w="1701" w:type="dxa"/>
            <w:vAlign w:val="center"/>
          </w:tcPr>
          <w:p w14:paraId="290DD13B">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工作要求</w:t>
            </w:r>
          </w:p>
        </w:tc>
      </w:tr>
      <w:tr w14:paraId="21C1AE5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vAlign w:val="center"/>
          </w:tcPr>
          <w:p w14:paraId="373B2E64">
            <w:pPr>
              <w:spacing w:line="300" w:lineRule="exact"/>
              <w:jc w:val="center"/>
              <w:rPr>
                <w:rFonts w:ascii="Times New Roman" w:hAnsi="Times New Roman" w:eastAsia="方正书宋_GBK" w:cs="Times New Roman"/>
              </w:rPr>
            </w:pPr>
          </w:p>
        </w:tc>
        <w:tc>
          <w:tcPr>
            <w:tcW w:w="1134" w:type="dxa"/>
            <w:vAlign w:val="center"/>
          </w:tcPr>
          <w:p w14:paraId="19D5548F">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可持续影响指标</w:t>
            </w:r>
          </w:p>
        </w:tc>
        <w:tc>
          <w:tcPr>
            <w:tcW w:w="1276" w:type="dxa"/>
            <w:vAlign w:val="center"/>
          </w:tcPr>
          <w:p w14:paraId="65321895">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保障无产可破案件正常审理</w:t>
            </w:r>
          </w:p>
        </w:tc>
        <w:tc>
          <w:tcPr>
            <w:tcW w:w="2891" w:type="dxa"/>
            <w:vAlign w:val="center"/>
          </w:tcPr>
          <w:p w14:paraId="527B2EC2">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保障无产可破案件正常审理</w:t>
            </w:r>
          </w:p>
        </w:tc>
        <w:tc>
          <w:tcPr>
            <w:tcW w:w="1276" w:type="dxa"/>
            <w:vAlign w:val="center"/>
          </w:tcPr>
          <w:p w14:paraId="7D715D7C">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保障</w:t>
            </w:r>
          </w:p>
        </w:tc>
        <w:tc>
          <w:tcPr>
            <w:tcW w:w="1701" w:type="dxa"/>
            <w:vAlign w:val="center"/>
          </w:tcPr>
          <w:p w14:paraId="4B170AC6">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工作要求</w:t>
            </w:r>
          </w:p>
        </w:tc>
      </w:tr>
      <w:tr w14:paraId="3FD6034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Align w:val="center"/>
          </w:tcPr>
          <w:p w14:paraId="63DBDD7F">
            <w:pPr>
              <w:spacing w:line="300" w:lineRule="exact"/>
              <w:jc w:val="center"/>
              <w:rPr>
                <w:rFonts w:ascii="Times New Roman" w:hAnsi="Times New Roman" w:eastAsia="方正书宋_GBK" w:cs="Times New Roman"/>
              </w:rPr>
            </w:pPr>
            <w:r>
              <w:rPr>
                <w:rFonts w:hint="eastAsia" w:ascii="Times New Roman" w:hAnsi="Times New Roman" w:eastAsia="方正书宋_GBK" w:cs="方正书宋_GBK"/>
              </w:rPr>
              <w:t>满意度指标</w:t>
            </w:r>
          </w:p>
        </w:tc>
        <w:tc>
          <w:tcPr>
            <w:tcW w:w="1134" w:type="dxa"/>
            <w:vAlign w:val="center"/>
          </w:tcPr>
          <w:p w14:paraId="16742176">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服务对象满意度指标</w:t>
            </w:r>
          </w:p>
        </w:tc>
        <w:tc>
          <w:tcPr>
            <w:tcW w:w="1276" w:type="dxa"/>
            <w:vAlign w:val="center"/>
          </w:tcPr>
          <w:p w14:paraId="258CBC30">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破产管理人满意度</w:t>
            </w:r>
          </w:p>
        </w:tc>
        <w:tc>
          <w:tcPr>
            <w:tcW w:w="2891" w:type="dxa"/>
            <w:vAlign w:val="center"/>
          </w:tcPr>
          <w:p w14:paraId="3CDEA9F7">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破产管理人满意度</w:t>
            </w:r>
          </w:p>
        </w:tc>
        <w:tc>
          <w:tcPr>
            <w:tcW w:w="1276" w:type="dxa"/>
            <w:vAlign w:val="center"/>
          </w:tcPr>
          <w:p w14:paraId="47A152FE">
            <w:pPr>
              <w:spacing w:line="300" w:lineRule="exact"/>
              <w:jc w:val="left"/>
              <w:rPr>
                <w:rFonts w:ascii="Times New Roman" w:hAnsi="Times New Roman" w:eastAsia="方正书宋_GBK" w:cs="Times New Roman"/>
              </w:rPr>
            </w:pPr>
            <w:r>
              <w:rPr>
                <w:rFonts w:ascii="Times New Roman" w:hAnsi="Times New Roman" w:eastAsia="方正书宋_GBK" w:cs="Times New Roman"/>
              </w:rPr>
              <w:t>≥95%</w:t>
            </w:r>
          </w:p>
        </w:tc>
        <w:tc>
          <w:tcPr>
            <w:tcW w:w="1701" w:type="dxa"/>
            <w:vAlign w:val="center"/>
          </w:tcPr>
          <w:p w14:paraId="13CDF1F8">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工作要求</w:t>
            </w:r>
          </w:p>
        </w:tc>
      </w:tr>
    </w:tbl>
    <w:p w14:paraId="60E5CCFB">
      <w:pPr>
        <w:ind w:firstLine="560" w:firstLineChars="200"/>
        <w:jc w:val="left"/>
        <w:outlineLvl w:val="3"/>
        <w:rPr>
          <w:rFonts w:ascii="Times New Roman" w:hAnsi="Times New Roman" w:cs="Times New Roman"/>
          <w:b/>
          <w:bCs/>
          <w:sz w:val="28"/>
          <w:szCs w:val="28"/>
        </w:rPr>
      </w:pPr>
      <w:bookmarkStart w:id="3" w:name="_Toc63764236"/>
      <w:r>
        <w:rPr>
          <w:rFonts w:ascii="Times New Roman" w:hAnsi="Times New Roman" w:eastAsia="方正仿宋_GBK" w:cs="Times New Roman"/>
          <w:b/>
          <w:bCs/>
          <w:sz w:val="28"/>
          <w:szCs w:val="28"/>
        </w:rPr>
        <w:t>4.</w:t>
      </w:r>
      <w:r>
        <w:rPr>
          <w:rFonts w:hint="eastAsia" w:ascii="Times New Roman" w:hAnsi="Times New Roman" w:eastAsia="方正仿宋_GBK" w:cs="方正仿宋_GBK"/>
          <w:b/>
          <w:bCs/>
          <w:sz w:val="28"/>
          <w:szCs w:val="28"/>
        </w:rPr>
        <w:t>法院辅助人员工作经费绩效目标表</w:t>
      </w:r>
      <w:bookmarkEnd w:id="3"/>
      <w:r>
        <w:rPr>
          <w:rFonts w:ascii="Times New Roman" w:hAnsi="Times New Roman" w:eastAsia="方正仿宋_GBK" w:cs="方正仿宋_GBK"/>
          <w:b/>
          <w:bCs/>
          <w:sz w:val="28"/>
          <w:szCs w:val="28"/>
        </w:rPr>
        <w:fldChar w:fldCharType="begin"/>
      </w:r>
      <w:r>
        <w:rPr>
          <w:rFonts w:ascii="Times New Roman" w:hAnsi="Times New Roman" w:eastAsia="方正仿宋_GBK" w:cs="Times New Roman"/>
          <w:b/>
          <w:bCs/>
          <w:sz w:val="28"/>
          <w:szCs w:val="28"/>
        </w:rPr>
        <w:instrText xml:space="preserve">tc "4</w:instrText>
      </w:r>
      <w:r>
        <w:rPr>
          <w:rFonts w:hint="eastAsia" w:ascii="Times New Roman" w:hAnsi="Times New Roman" w:eastAsia="方正仿宋_GBK" w:cs="方正仿宋_GBK"/>
          <w:b/>
          <w:bCs/>
          <w:sz w:val="28"/>
          <w:szCs w:val="28"/>
        </w:rPr>
        <w:instrText xml:space="preserve">、法院辅助人员工作经费绩效目标表</w:instrText>
      </w:r>
      <w:r>
        <w:rPr>
          <w:rFonts w:ascii="Times New Roman" w:hAnsi="Times New Roman" w:eastAsia="方正仿宋_GBK" w:cs="Times New Roman"/>
          <w:b/>
          <w:bCs/>
          <w:sz w:val="28"/>
          <w:szCs w:val="28"/>
        </w:rPr>
        <w:instrText xml:space="preserve">" \f C \l 01</w:instrText>
      </w:r>
      <w:r>
        <w:rPr>
          <w:rFonts w:ascii="Times New Roman" w:hAnsi="Times New Roman" w:eastAsia="方正仿宋_GBK" w:cs="方正仿宋_GBK"/>
          <w:b/>
          <w:bCs/>
          <w:sz w:val="28"/>
          <w:szCs w:val="28"/>
        </w:rPr>
        <w:fldChar w:fldCharType="end"/>
      </w:r>
    </w:p>
    <w:tbl>
      <w:tblPr>
        <w:tblStyle w:val="8"/>
        <w:tblW w:w="941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34"/>
        <w:gridCol w:w="1134"/>
        <w:gridCol w:w="1276"/>
        <w:gridCol w:w="1587"/>
        <w:gridCol w:w="1304"/>
        <w:gridCol w:w="1276"/>
        <w:gridCol w:w="1701"/>
      </w:tblGrid>
      <w:tr w14:paraId="385B857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7711" w:type="dxa"/>
            <w:gridSpan w:val="6"/>
            <w:tcBorders>
              <w:top w:val="single" w:color="FFFFFF" w:sz="6" w:space="0"/>
              <w:left w:val="single" w:color="FFFFFF" w:sz="6" w:space="0"/>
              <w:right w:val="single" w:color="FFFFFF" w:sz="6" w:space="0"/>
            </w:tcBorders>
            <w:vAlign w:val="center"/>
          </w:tcPr>
          <w:p w14:paraId="09033F81">
            <w:pPr>
              <w:spacing w:line="300" w:lineRule="exact"/>
              <w:jc w:val="left"/>
              <w:rPr>
                <w:rFonts w:ascii="Times New Roman" w:hAnsi="Times New Roman" w:eastAsia="方正书宋_GBK" w:cs="Times New Roman"/>
                <w:b/>
                <w:bCs/>
              </w:rPr>
            </w:pPr>
            <w:r>
              <w:rPr>
                <w:rFonts w:ascii="Times New Roman" w:hAnsi="Times New Roman" w:eastAsia="方正书宋_GBK" w:cs="Times New Roman"/>
                <w:b/>
                <w:bCs/>
              </w:rPr>
              <w:t>368001</w:t>
            </w:r>
            <w:r>
              <w:rPr>
                <w:rFonts w:hint="eastAsia" w:ascii="Times New Roman" w:hAnsi="Times New Roman" w:eastAsia="方正书宋_GBK" w:cs="方正书宋_GBK"/>
                <w:b/>
                <w:bCs/>
              </w:rPr>
              <w:t>河北省廊坊市中级人民法院本级</w:t>
            </w:r>
          </w:p>
        </w:tc>
        <w:tc>
          <w:tcPr>
            <w:tcW w:w="1701" w:type="dxa"/>
            <w:tcBorders>
              <w:top w:val="single" w:color="FFFFFF" w:sz="6" w:space="0"/>
              <w:left w:val="single" w:color="FFFFFF" w:sz="6" w:space="0"/>
              <w:right w:val="single" w:color="FFFFFF" w:sz="6" w:space="0"/>
            </w:tcBorders>
            <w:vAlign w:val="center"/>
          </w:tcPr>
          <w:p w14:paraId="48957880">
            <w:pPr>
              <w:spacing w:line="300" w:lineRule="exact"/>
              <w:jc w:val="right"/>
              <w:rPr>
                <w:rFonts w:ascii="Times New Roman" w:hAnsi="Times New Roman" w:eastAsia="方正书宋_GBK" w:cs="Times New Roman"/>
              </w:rPr>
            </w:pPr>
            <w:r>
              <w:rPr>
                <w:rFonts w:hint="eastAsia" w:ascii="Times New Roman" w:hAnsi="Times New Roman" w:eastAsia="方正书宋_GBK" w:cs="方正书宋_GBK"/>
              </w:rPr>
              <w:t>单位：万元</w:t>
            </w:r>
          </w:p>
        </w:tc>
      </w:tr>
      <w:tr w14:paraId="23E1E16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vAlign w:val="center"/>
          </w:tcPr>
          <w:p w14:paraId="4AC235CA">
            <w:pPr>
              <w:spacing w:line="300" w:lineRule="exact"/>
              <w:jc w:val="center"/>
              <w:rPr>
                <w:rFonts w:ascii="Times New Roman" w:hAnsi="Times New Roman" w:eastAsia="方正书宋_GBK" w:cs="Times New Roman"/>
                <w:b/>
                <w:bCs/>
              </w:rPr>
            </w:pPr>
            <w:r>
              <w:rPr>
                <w:rFonts w:hint="eastAsia" w:ascii="Times New Roman" w:hAnsi="Times New Roman" w:eastAsia="方正书宋_GBK" w:cs="方正书宋_GBK"/>
                <w:b/>
                <w:bCs/>
              </w:rPr>
              <w:t>项目编码</w:t>
            </w:r>
          </w:p>
        </w:tc>
        <w:tc>
          <w:tcPr>
            <w:tcW w:w="2410" w:type="dxa"/>
            <w:gridSpan w:val="2"/>
            <w:vAlign w:val="center"/>
          </w:tcPr>
          <w:p w14:paraId="28D0F977">
            <w:pPr>
              <w:spacing w:line="300" w:lineRule="exact"/>
              <w:jc w:val="left"/>
              <w:rPr>
                <w:rFonts w:ascii="Times New Roman" w:hAnsi="Times New Roman" w:eastAsia="方正书宋_GBK" w:cs="Times New Roman"/>
              </w:rPr>
            </w:pPr>
            <w:r>
              <w:rPr>
                <w:rFonts w:ascii="Times New Roman" w:hAnsi="Times New Roman" w:eastAsia="方正书宋_GBK" w:cs="Times New Roman"/>
              </w:rPr>
              <w:t>13100021D5GVNQ7E1N0BG</w:t>
            </w:r>
          </w:p>
        </w:tc>
        <w:tc>
          <w:tcPr>
            <w:tcW w:w="1587" w:type="dxa"/>
            <w:vAlign w:val="center"/>
          </w:tcPr>
          <w:p w14:paraId="1E26F733">
            <w:pPr>
              <w:spacing w:line="300" w:lineRule="exact"/>
              <w:jc w:val="center"/>
              <w:rPr>
                <w:rFonts w:ascii="Times New Roman" w:hAnsi="Times New Roman" w:eastAsia="方正书宋_GBK" w:cs="Times New Roman"/>
                <w:b/>
                <w:bCs/>
              </w:rPr>
            </w:pPr>
            <w:r>
              <w:rPr>
                <w:rFonts w:hint="eastAsia" w:ascii="Times New Roman" w:hAnsi="Times New Roman" w:eastAsia="方正书宋_GBK" w:cs="方正书宋_GBK"/>
                <w:b/>
                <w:bCs/>
              </w:rPr>
              <w:t>项目名称</w:t>
            </w:r>
          </w:p>
        </w:tc>
        <w:tc>
          <w:tcPr>
            <w:tcW w:w="4281" w:type="dxa"/>
            <w:gridSpan w:val="3"/>
            <w:vAlign w:val="center"/>
          </w:tcPr>
          <w:p w14:paraId="0C0CF82E">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法院辅助人员工作经费</w:t>
            </w:r>
          </w:p>
        </w:tc>
      </w:tr>
      <w:tr w14:paraId="6A7712A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vMerge w:val="restart"/>
            <w:vAlign w:val="center"/>
          </w:tcPr>
          <w:p w14:paraId="753973F7">
            <w:pPr>
              <w:spacing w:line="300" w:lineRule="exact"/>
              <w:jc w:val="center"/>
              <w:rPr>
                <w:rFonts w:ascii="Times New Roman" w:hAnsi="Times New Roman" w:eastAsia="方正书宋_GBK" w:cs="Times New Roman"/>
                <w:b/>
                <w:bCs/>
              </w:rPr>
            </w:pPr>
            <w:r>
              <w:rPr>
                <w:rFonts w:hint="eastAsia" w:ascii="Times New Roman" w:hAnsi="Times New Roman" w:eastAsia="方正书宋_GBK" w:cs="方正书宋_GBK"/>
                <w:b/>
                <w:bCs/>
              </w:rPr>
              <w:t>预算规模及资金用途</w:t>
            </w:r>
          </w:p>
        </w:tc>
        <w:tc>
          <w:tcPr>
            <w:tcW w:w="1134" w:type="dxa"/>
            <w:vAlign w:val="center"/>
          </w:tcPr>
          <w:p w14:paraId="115C7B94">
            <w:pPr>
              <w:spacing w:line="300" w:lineRule="exact"/>
              <w:jc w:val="center"/>
              <w:rPr>
                <w:rFonts w:ascii="Times New Roman" w:hAnsi="Times New Roman" w:eastAsia="方正书宋_GBK" w:cs="Times New Roman"/>
                <w:b/>
                <w:bCs/>
              </w:rPr>
            </w:pPr>
            <w:r>
              <w:rPr>
                <w:rFonts w:hint="eastAsia" w:ascii="Times New Roman" w:hAnsi="Times New Roman" w:eastAsia="方正书宋_GBK" w:cs="方正书宋_GBK"/>
                <w:b/>
                <w:bCs/>
              </w:rPr>
              <w:t>预算数</w:t>
            </w:r>
          </w:p>
        </w:tc>
        <w:tc>
          <w:tcPr>
            <w:tcW w:w="1276" w:type="dxa"/>
            <w:vAlign w:val="center"/>
          </w:tcPr>
          <w:p w14:paraId="6C13CD5B">
            <w:pPr>
              <w:spacing w:line="300" w:lineRule="exact"/>
              <w:jc w:val="left"/>
              <w:rPr>
                <w:rFonts w:ascii="Times New Roman" w:hAnsi="Times New Roman" w:eastAsia="方正书宋_GBK" w:cs="Times New Roman"/>
              </w:rPr>
            </w:pPr>
            <w:r>
              <w:rPr>
                <w:rFonts w:ascii="Times New Roman" w:hAnsi="Times New Roman" w:eastAsia="方正书宋_GBK" w:cs="Times New Roman"/>
              </w:rPr>
              <w:t>652.68</w:t>
            </w:r>
          </w:p>
        </w:tc>
        <w:tc>
          <w:tcPr>
            <w:tcW w:w="1587" w:type="dxa"/>
            <w:vAlign w:val="center"/>
          </w:tcPr>
          <w:p w14:paraId="3C58FA70">
            <w:pPr>
              <w:spacing w:line="300" w:lineRule="exact"/>
              <w:jc w:val="center"/>
              <w:rPr>
                <w:rFonts w:ascii="Times New Roman" w:hAnsi="Times New Roman" w:eastAsia="方正书宋_GBK" w:cs="Times New Roman"/>
                <w:b/>
                <w:bCs/>
              </w:rPr>
            </w:pPr>
            <w:r>
              <w:rPr>
                <w:rFonts w:hint="eastAsia" w:ascii="Times New Roman" w:hAnsi="Times New Roman" w:eastAsia="方正书宋_GBK" w:cs="方正书宋_GBK"/>
                <w:b/>
                <w:bCs/>
              </w:rPr>
              <w:t>其中：财政资金</w:t>
            </w:r>
          </w:p>
        </w:tc>
        <w:tc>
          <w:tcPr>
            <w:tcW w:w="1304" w:type="dxa"/>
            <w:vAlign w:val="center"/>
          </w:tcPr>
          <w:p w14:paraId="7D336F8C">
            <w:pPr>
              <w:spacing w:line="300" w:lineRule="exact"/>
              <w:jc w:val="left"/>
              <w:rPr>
                <w:rFonts w:ascii="Times New Roman" w:hAnsi="Times New Roman" w:eastAsia="方正书宋_GBK" w:cs="Times New Roman"/>
              </w:rPr>
            </w:pPr>
            <w:r>
              <w:rPr>
                <w:rFonts w:ascii="Times New Roman" w:hAnsi="Times New Roman" w:eastAsia="方正书宋_GBK" w:cs="Times New Roman"/>
              </w:rPr>
              <w:t>652.68</w:t>
            </w:r>
          </w:p>
        </w:tc>
        <w:tc>
          <w:tcPr>
            <w:tcW w:w="1276" w:type="dxa"/>
            <w:vAlign w:val="center"/>
          </w:tcPr>
          <w:p w14:paraId="1BE3A2BE">
            <w:pPr>
              <w:spacing w:line="300" w:lineRule="exact"/>
              <w:jc w:val="center"/>
              <w:rPr>
                <w:rFonts w:ascii="Times New Roman" w:hAnsi="Times New Roman" w:eastAsia="方正书宋_GBK" w:cs="Times New Roman"/>
                <w:b/>
                <w:bCs/>
              </w:rPr>
            </w:pPr>
            <w:r>
              <w:rPr>
                <w:rFonts w:hint="eastAsia" w:ascii="Times New Roman" w:hAnsi="Times New Roman" w:eastAsia="方正书宋_GBK" w:cs="方正书宋_GBK"/>
                <w:b/>
                <w:bCs/>
              </w:rPr>
              <w:t>其他资金</w:t>
            </w:r>
          </w:p>
        </w:tc>
        <w:tc>
          <w:tcPr>
            <w:tcW w:w="1701" w:type="dxa"/>
            <w:vAlign w:val="center"/>
          </w:tcPr>
          <w:p w14:paraId="3F220AE3">
            <w:pPr>
              <w:spacing w:line="300" w:lineRule="exact"/>
              <w:jc w:val="left"/>
              <w:rPr>
                <w:rFonts w:ascii="Times New Roman" w:hAnsi="Times New Roman" w:eastAsia="方正书宋_GBK" w:cs="Times New Roman"/>
              </w:rPr>
            </w:pPr>
            <w:r>
              <w:rPr>
                <w:rFonts w:ascii="Times New Roman" w:hAnsi="Times New Roman" w:eastAsia="方正书宋_GBK" w:cs="Times New Roman"/>
              </w:rPr>
              <w:t>0</w:t>
            </w:r>
          </w:p>
        </w:tc>
      </w:tr>
      <w:tr w14:paraId="54FB7AD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vMerge w:val="continue"/>
            <w:vAlign w:val="center"/>
          </w:tcPr>
          <w:p w14:paraId="73E80973">
            <w:pPr>
              <w:spacing w:line="300" w:lineRule="exact"/>
              <w:jc w:val="left"/>
              <w:outlineLvl w:val="3"/>
              <w:rPr>
                <w:rFonts w:ascii="Times New Roman" w:hAnsi="Times New Roman" w:cs="Times New Roman"/>
              </w:rPr>
            </w:pPr>
          </w:p>
        </w:tc>
        <w:tc>
          <w:tcPr>
            <w:tcW w:w="8278" w:type="dxa"/>
            <w:gridSpan w:val="6"/>
            <w:vAlign w:val="center"/>
          </w:tcPr>
          <w:p w14:paraId="4472D906">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用于法院聘用人员工资支出</w:t>
            </w:r>
          </w:p>
        </w:tc>
      </w:tr>
      <w:tr w14:paraId="68D4E1D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vMerge w:val="restart"/>
            <w:vAlign w:val="center"/>
          </w:tcPr>
          <w:p w14:paraId="4381CA35">
            <w:pPr>
              <w:spacing w:line="300" w:lineRule="exact"/>
              <w:jc w:val="center"/>
              <w:rPr>
                <w:rFonts w:ascii="Times New Roman" w:hAnsi="Times New Roman" w:eastAsia="方正书宋_GBK" w:cs="Times New Roman"/>
                <w:b/>
                <w:bCs/>
              </w:rPr>
            </w:pPr>
            <w:r>
              <w:rPr>
                <w:rFonts w:hint="eastAsia" w:ascii="Times New Roman" w:hAnsi="Times New Roman" w:eastAsia="方正书宋_GBK" w:cs="方正书宋_GBK"/>
                <w:b/>
                <w:bCs/>
              </w:rPr>
              <w:t>资金支出计划（</w:t>
            </w:r>
            <w:r>
              <w:rPr>
                <w:rFonts w:ascii="Times New Roman" w:hAnsi="Times New Roman" w:eastAsia="方正书宋_GBK" w:cs="Times New Roman"/>
                <w:b/>
                <w:bCs/>
              </w:rPr>
              <w:t>%</w:t>
            </w:r>
            <w:r>
              <w:rPr>
                <w:rFonts w:hint="eastAsia" w:ascii="Times New Roman" w:hAnsi="Times New Roman" w:eastAsia="方正书宋_GBK" w:cs="方正书宋_GBK"/>
                <w:b/>
                <w:bCs/>
              </w:rPr>
              <w:t>）</w:t>
            </w:r>
          </w:p>
        </w:tc>
        <w:tc>
          <w:tcPr>
            <w:tcW w:w="2410" w:type="dxa"/>
            <w:gridSpan w:val="2"/>
            <w:vAlign w:val="center"/>
          </w:tcPr>
          <w:p w14:paraId="5CFB505F">
            <w:pPr>
              <w:spacing w:line="300" w:lineRule="exact"/>
              <w:jc w:val="center"/>
              <w:rPr>
                <w:rFonts w:ascii="Times New Roman" w:hAnsi="Times New Roman" w:eastAsia="方正书宋_GBK" w:cs="Times New Roman"/>
                <w:b/>
                <w:bCs/>
              </w:rPr>
            </w:pPr>
            <w:r>
              <w:rPr>
                <w:rFonts w:ascii="Times New Roman" w:hAnsi="Times New Roman" w:eastAsia="方正书宋_GBK" w:cs="Times New Roman"/>
                <w:b/>
                <w:bCs/>
              </w:rPr>
              <w:t>3</w:t>
            </w:r>
            <w:r>
              <w:rPr>
                <w:rFonts w:hint="eastAsia" w:ascii="Times New Roman" w:hAnsi="Times New Roman" w:eastAsia="方正书宋_GBK" w:cs="方正书宋_GBK"/>
                <w:b/>
                <w:bCs/>
              </w:rPr>
              <w:t>月底</w:t>
            </w:r>
          </w:p>
        </w:tc>
        <w:tc>
          <w:tcPr>
            <w:tcW w:w="1587" w:type="dxa"/>
            <w:vAlign w:val="center"/>
          </w:tcPr>
          <w:p w14:paraId="2CBB20C2">
            <w:pPr>
              <w:spacing w:line="300" w:lineRule="exact"/>
              <w:jc w:val="center"/>
              <w:rPr>
                <w:rFonts w:ascii="Times New Roman" w:hAnsi="Times New Roman" w:eastAsia="方正书宋_GBK" w:cs="Times New Roman"/>
                <w:b/>
                <w:bCs/>
              </w:rPr>
            </w:pPr>
            <w:r>
              <w:rPr>
                <w:rFonts w:ascii="Times New Roman" w:hAnsi="Times New Roman" w:eastAsia="方正书宋_GBK" w:cs="Times New Roman"/>
                <w:b/>
                <w:bCs/>
              </w:rPr>
              <w:t>6</w:t>
            </w:r>
            <w:r>
              <w:rPr>
                <w:rFonts w:hint="eastAsia" w:ascii="Times New Roman" w:hAnsi="Times New Roman" w:eastAsia="方正书宋_GBK" w:cs="方正书宋_GBK"/>
                <w:b/>
                <w:bCs/>
              </w:rPr>
              <w:t>月底</w:t>
            </w:r>
          </w:p>
        </w:tc>
        <w:tc>
          <w:tcPr>
            <w:tcW w:w="1304" w:type="dxa"/>
            <w:vAlign w:val="center"/>
          </w:tcPr>
          <w:p w14:paraId="16D5FCF3">
            <w:pPr>
              <w:spacing w:line="300" w:lineRule="exact"/>
              <w:jc w:val="center"/>
              <w:rPr>
                <w:rFonts w:ascii="Times New Roman" w:hAnsi="Times New Roman" w:eastAsia="方正书宋_GBK" w:cs="Times New Roman"/>
                <w:b/>
                <w:bCs/>
              </w:rPr>
            </w:pPr>
            <w:r>
              <w:rPr>
                <w:rFonts w:ascii="Times New Roman" w:hAnsi="Times New Roman" w:eastAsia="方正书宋_GBK" w:cs="Times New Roman"/>
                <w:b/>
                <w:bCs/>
              </w:rPr>
              <w:t>10</w:t>
            </w:r>
            <w:r>
              <w:rPr>
                <w:rFonts w:hint="eastAsia" w:ascii="Times New Roman" w:hAnsi="Times New Roman" w:eastAsia="方正书宋_GBK" w:cs="方正书宋_GBK"/>
                <w:b/>
                <w:bCs/>
              </w:rPr>
              <w:t>月底</w:t>
            </w:r>
          </w:p>
        </w:tc>
        <w:tc>
          <w:tcPr>
            <w:tcW w:w="2977" w:type="dxa"/>
            <w:gridSpan w:val="2"/>
            <w:vAlign w:val="center"/>
          </w:tcPr>
          <w:p w14:paraId="2760AADC">
            <w:pPr>
              <w:spacing w:line="300" w:lineRule="exact"/>
              <w:jc w:val="center"/>
              <w:rPr>
                <w:rFonts w:ascii="Times New Roman" w:hAnsi="Times New Roman" w:eastAsia="方正书宋_GBK" w:cs="Times New Roman"/>
                <w:b/>
                <w:bCs/>
              </w:rPr>
            </w:pPr>
            <w:r>
              <w:rPr>
                <w:rFonts w:ascii="Times New Roman" w:hAnsi="Times New Roman" w:eastAsia="方正书宋_GBK" w:cs="Times New Roman"/>
                <w:b/>
                <w:bCs/>
              </w:rPr>
              <w:t>12</w:t>
            </w:r>
            <w:r>
              <w:rPr>
                <w:rFonts w:hint="eastAsia" w:ascii="Times New Roman" w:hAnsi="Times New Roman" w:eastAsia="方正书宋_GBK" w:cs="方正书宋_GBK"/>
                <w:b/>
                <w:bCs/>
              </w:rPr>
              <w:t>月底</w:t>
            </w:r>
          </w:p>
        </w:tc>
      </w:tr>
      <w:tr w14:paraId="3C6B622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vMerge w:val="continue"/>
            <w:vAlign w:val="center"/>
          </w:tcPr>
          <w:p w14:paraId="6923D7C0">
            <w:pPr>
              <w:spacing w:line="300" w:lineRule="exact"/>
              <w:jc w:val="left"/>
              <w:outlineLvl w:val="3"/>
              <w:rPr>
                <w:rFonts w:ascii="Times New Roman" w:hAnsi="Times New Roman" w:cs="Times New Roman"/>
              </w:rPr>
            </w:pPr>
          </w:p>
        </w:tc>
        <w:tc>
          <w:tcPr>
            <w:tcW w:w="2410" w:type="dxa"/>
            <w:gridSpan w:val="2"/>
            <w:vAlign w:val="center"/>
          </w:tcPr>
          <w:p w14:paraId="22BE9030">
            <w:pPr>
              <w:spacing w:line="300" w:lineRule="exact"/>
              <w:jc w:val="center"/>
              <w:rPr>
                <w:rFonts w:ascii="Times New Roman" w:hAnsi="Times New Roman" w:eastAsia="方正书宋_GBK" w:cs="Times New Roman"/>
              </w:rPr>
            </w:pPr>
            <w:r>
              <w:rPr>
                <w:rFonts w:ascii="Times New Roman" w:hAnsi="Times New Roman" w:eastAsia="方正书宋_GBK" w:cs="Times New Roman"/>
              </w:rPr>
              <w:t>30.00%</w:t>
            </w:r>
          </w:p>
        </w:tc>
        <w:tc>
          <w:tcPr>
            <w:tcW w:w="1587" w:type="dxa"/>
            <w:vAlign w:val="center"/>
          </w:tcPr>
          <w:p w14:paraId="1AA8A392">
            <w:pPr>
              <w:spacing w:line="300" w:lineRule="exact"/>
              <w:jc w:val="center"/>
              <w:rPr>
                <w:rFonts w:ascii="Times New Roman" w:hAnsi="Times New Roman" w:eastAsia="方正书宋_GBK" w:cs="Times New Roman"/>
              </w:rPr>
            </w:pPr>
            <w:r>
              <w:rPr>
                <w:rFonts w:ascii="Times New Roman" w:hAnsi="Times New Roman" w:eastAsia="方正书宋_GBK" w:cs="Times New Roman"/>
              </w:rPr>
              <w:t>60.00%</w:t>
            </w:r>
          </w:p>
        </w:tc>
        <w:tc>
          <w:tcPr>
            <w:tcW w:w="1304" w:type="dxa"/>
            <w:vAlign w:val="center"/>
          </w:tcPr>
          <w:p w14:paraId="407A1B6A">
            <w:pPr>
              <w:spacing w:line="300" w:lineRule="exact"/>
              <w:jc w:val="center"/>
              <w:rPr>
                <w:rFonts w:ascii="Times New Roman" w:hAnsi="Times New Roman" w:eastAsia="方正书宋_GBK" w:cs="Times New Roman"/>
              </w:rPr>
            </w:pPr>
            <w:r>
              <w:rPr>
                <w:rFonts w:ascii="Times New Roman" w:hAnsi="Times New Roman" w:eastAsia="方正书宋_GBK" w:cs="Times New Roman"/>
              </w:rPr>
              <w:t>90.00%</w:t>
            </w:r>
          </w:p>
        </w:tc>
        <w:tc>
          <w:tcPr>
            <w:tcW w:w="2977" w:type="dxa"/>
            <w:gridSpan w:val="2"/>
            <w:vAlign w:val="center"/>
          </w:tcPr>
          <w:p w14:paraId="519211F2">
            <w:pPr>
              <w:spacing w:line="300" w:lineRule="exact"/>
              <w:jc w:val="center"/>
              <w:rPr>
                <w:rFonts w:ascii="Times New Roman" w:hAnsi="Times New Roman" w:eastAsia="方正书宋_GBK" w:cs="Times New Roman"/>
              </w:rPr>
            </w:pPr>
            <w:r>
              <w:rPr>
                <w:rFonts w:ascii="Times New Roman" w:hAnsi="Times New Roman" w:eastAsia="方正书宋_GBK" w:cs="Times New Roman"/>
              </w:rPr>
              <w:t>100.00%</w:t>
            </w:r>
          </w:p>
        </w:tc>
      </w:tr>
      <w:tr w14:paraId="7FD9909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tcBorders>
              <w:bottom w:val="nil"/>
            </w:tcBorders>
            <w:vAlign w:val="center"/>
          </w:tcPr>
          <w:p w14:paraId="6871E59B">
            <w:pPr>
              <w:spacing w:line="300" w:lineRule="exact"/>
              <w:jc w:val="center"/>
              <w:rPr>
                <w:rFonts w:ascii="Times New Roman" w:hAnsi="Times New Roman" w:eastAsia="方正书宋_GBK" w:cs="Times New Roman"/>
                <w:b/>
                <w:bCs/>
              </w:rPr>
            </w:pPr>
            <w:r>
              <w:rPr>
                <w:rFonts w:hint="eastAsia" w:ascii="Times New Roman" w:hAnsi="Times New Roman" w:eastAsia="方正书宋_GBK" w:cs="方正书宋_GBK"/>
                <w:b/>
                <w:bCs/>
              </w:rPr>
              <w:t>绩效目标</w:t>
            </w:r>
          </w:p>
        </w:tc>
        <w:tc>
          <w:tcPr>
            <w:tcW w:w="8278" w:type="dxa"/>
            <w:gridSpan w:val="6"/>
            <w:tcBorders>
              <w:bottom w:val="nil"/>
            </w:tcBorders>
            <w:vAlign w:val="center"/>
          </w:tcPr>
          <w:p w14:paraId="4B0D8550">
            <w:pPr>
              <w:spacing w:line="300" w:lineRule="exact"/>
              <w:jc w:val="left"/>
              <w:rPr>
                <w:rFonts w:ascii="Times New Roman" w:hAnsi="Times New Roman" w:eastAsia="方正书宋_GBK" w:cs="Times New Roman"/>
              </w:rPr>
            </w:pPr>
            <w:r>
              <w:rPr>
                <w:rFonts w:ascii="Times New Roman" w:hAnsi="Times New Roman" w:eastAsia="方正书宋_GBK" w:cs="Times New Roman"/>
              </w:rPr>
              <w:t>1.</w:t>
            </w:r>
            <w:r>
              <w:rPr>
                <w:rFonts w:hint="eastAsia" w:ascii="Times New Roman" w:hAnsi="Times New Roman" w:eastAsia="方正书宋_GBK" w:cs="方正书宋_GBK"/>
              </w:rPr>
              <w:t>保障法院各项工作顺利开展</w:t>
            </w:r>
          </w:p>
          <w:p w14:paraId="575B83FA">
            <w:pPr>
              <w:spacing w:line="300" w:lineRule="exact"/>
              <w:jc w:val="left"/>
              <w:rPr>
                <w:rFonts w:ascii="Times New Roman" w:hAnsi="Times New Roman" w:eastAsia="方正书宋_GBK" w:cs="Times New Roman"/>
              </w:rPr>
            </w:pPr>
            <w:r>
              <w:rPr>
                <w:rFonts w:ascii="Times New Roman" w:hAnsi="Times New Roman" w:eastAsia="方正书宋_GBK" w:cs="Times New Roman"/>
              </w:rPr>
              <w:t>2.</w:t>
            </w:r>
            <w:r>
              <w:rPr>
                <w:rFonts w:hint="eastAsia" w:ascii="Times New Roman" w:hAnsi="Times New Roman" w:eastAsia="方正书宋_GBK" w:cs="方正书宋_GBK"/>
              </w:rPr>
              <w:t>落实聘用人员工资保险待遇</w:t>
            </w:r>
          </w:p>
        </w:tc>
      </w:tr>
    </w:tbl>
    <w:p w14:paraId="52B370DA">
      <w:pPr>
        <w:spacing w:line="14" w:lineRule="exact"/>
        <w:ind w:firstLine="420" w:firstLineChars="200"/>
        <w:jc w:val="center"/>
        <w:rPr>
          <w:rFonts w:ascii="Times New Roman" w:hAnsi="Times New Roman" w:cs="Times New Roman"/>
        </w:rPr>
      </w:pPr>
      <w:r>
        <w:rPr>
          <w:rFonts w:ascii="Times New Roman" w:hAnsi="Times New Roman" w:eastAsia="方正书宋_GBK" w:cs="Times New Roman"/>
        </w:rPr>
        <w:t xml:space="preserve"> </w:t>
      </w:r>
    </w:p>
    <w:tbl>
      <w:tblPr>
        <w:tblStyle w:val="8"/>
        <w:tblW w:w="941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34"/>
        <w:gridCol w:w="1134"/>
        <w:gridCol w:w="1276"/>
        <w:gridCol w:w="2891"/>
        <w:gridCol w:w="1276"/>
        <w:gridCol w:w="1701"/>
      </w:tblGrid>
      <w:tr w14:paraId="064EC48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1134" w:type="dxa"/>
            <w:vAlign w:val="center"/>
          </w:tcPr>
          <w:p w14:paraId="735C7513">
            <w:pPr>
              <w:spacing w:line="300" w:lineRule="exact"/>
              <w:jc w:val="center"/>
              <w:rPr>
                <w:rFonts w:ascii="Times New Roman" w:hAnsi="Times New Roman" w:eastAsia="方正书宋_GBK" w:cs="Times New Roman"/>
                <w:b/>
                <w:bCs/>
              </w:rPr>
            </w:pPr>
            <w:r>
              <w:rPr>
                <w:rFonts w:hint="eastAsia" w:ascii="Times New Roman" w:hAnsi="Times New Roman" w:eastAsia="方正书宋_GBK" w:cs="方正书宋_GBK"/>
                <w:b/>
                <w:bCs/>
              </w:rPr>
              <w:t>一级指标</w:t>
            </w:r>
          </w:p>
        </w:tc>
        <w:tc>
          <w:tcPr>
            <w:tcW w:w="1134" w:type="dxa"/>
            <w:vAlign w:val="center"/>
          </w:tcPr>
          <w:p w14:paraId="5C3741EE">
            <w:pPr>
              <w:spacing w:line="300" w:lineRule="exact"/>
              <w:jc w:val="center"/>
              <w:rPr>
                <w:rFonts w:ascii="Times New Roman" w:hAnsi="Times New Roman" w:eastAsia="方正书宋_GBK" w:cs="Times New Roman"/>
                <w:b/>
                <w:bCs/>
              </w:rPr>
            </w:pPr>
            <w:r>
              <w:rPr>
                <w:rFonts w:hint="eastAsia" w:ascii="Times New Roman" w:hAnsi="Times New Roman" w:eastAsia="方正书宋_GBK" w:cs="方正书宋_GBK"/>
                <w:b/>
                <w:bCs/>
              </w:rPr>
              <w:t>二级指标</w:t>
            </w:r>
          </w:p>
        </w:tc>
        <w:tc>
          <w:tcPr>
            <w:tcW w:w="1276" w:type="dxa"/>
            <w:vAlign w:val="center"/>
          </w:tcPr>
          <w:p w14:paraId="229E9F20">
            <w:pPr>
              <w:spacing w:line="300" w:lineRule="exact"/>
              <w:jc w:val="center"/>
              <w:rPr>
                <w:rFonts w:ascii="Times New Roman" w:hAnsi="Times New Roman" w:eastAsia="方正书宋_GBK" w:cs="Times New Roman"/>
                <w:b/>
                <w:bCs/>
              </w:rPr>
            </w:pPr>
            <w:r>
              <w:rPr>
                <w:rFonts w:hint="eastAsia" w:ascii="Times New Roman" w:hAnsi="Times New Roman" w:eastAsia="方正书宋_GBK" w:cs="方正书宋_GBK"/>
                <w:b/>
                <w:bCs/>
              </w:rPr>
              <w:t>三级指标</w:t>
            </w:r>
          </w:p>
        </w:tc>
        <w:tc>
          <w:tcPr>
            <w:tcW w:w="2891" w:type="dxa"/>
            <w:vAlign w:val="center"/>
          </w:tcPr>
          <w:p w14:paraId="4EB1A911">
            <w:pPr>
              <w:spacing w:line="300" w:lineRule="exact"/>
              <w:jc w:val="center"/>
              <w:rPr>
                <w:rFonts w:ascii="Times New Roman" w:hAnsi="Times New Roman" w:eastAsia="方正书宋_GBK" w:cs="Times New Roman"/>
                <w:b/>
                <w:bCs/>
              </w:rPr>
            </w:pPr>
            <w:r>
              <w:rPr>
                <w:rFonts w:hint="eastAsia" w:ascii="Times New Roman" w:hAnsi="Times New Roman" w:eastAsia="方正书宋_GBK" w:cs="方正书宋_GBK"/>
                <w:b/>
                <w:bCs/>
              </w:rPr>
              <w:t>绩效指标描述</w:t>
            </w:r>
          </w:p>
        </w:tc>
        <w:tc>
          <w:tcPr>
            <w:tcW w:w="1276" w:type="dxa"/>
            <w:vAlign w:val="center"/>
          </w:tcPr>
          <w:p w14:paraId="1D280268">
            <w:pPr>
              <w:spacing w:line="300" w:lineRule="exact"/>
              <w:jc w:val="center"/>
              <w:rPr>
                <w:rFonts w:ascii="Times New Roman" w:hAnsi="Times New Roman" w:eastAsia="方正书宋_GBK" w:cs="Times New Roman"/>
                <w:b/>
                <w:bCs/>
              </w:rPr>
            </w:pPr>
            <w:r>
              <w:rPr>
                <w:rFonts w:hint="eastAsia" w:ascii="Times New Roman" w:hAnsi="Times New Roman" w:eastAsia="方正书宋_GBK" w:cs="方正书宋_GBK"/>
                <w:b/>
                <w:bCs/>
              </w:rPr>
              <w:t>指标值</w:t>
            </w:r>
          </w:p>
        </w:tc>
        <w:tc>
          <w:tcPr>
            <w:tcW w:w="1701" w:type="dxa"/>
            <w:vAlign w:val="center"/>
          </w:tcPr>
          <w:p w14:paraId="5C4B137D">
            <w:pPr>
              <w:spacing w:line="300" w:lineRule="exact"/>
              <w:jc w:val="center"/>
              <w:rPr>
                <w:rFonts w:ascii="Times New Roman" w:hAnsi="Times New Roman" w:eastAsia="方正书宋_GBK" w:cs="Times New Roman"/>
                <w:b/>
                <w:bCs/>
              </w:rPr>
            </w:pPr>
            <w:r>
              <w:rPr>
                <w:rFonts w:hint="eastAsia" w:ascii="Times New Roman" w:hAnsi="Times New Roman" w:eastAsia="方正书宋_GBK" w:cs="方正书宋_GBK"/>
                <w:b/>
                <w:bCs/>
              </w:rPr>
              <w:t>指标值确定依据</w:t>
            </w:r>
          </w:p>
        </w:tc>
      </w:tr>
      <w:tr w14:paraId="4F63BB9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restart"/>
            <w:vAlign w:val="center"/>
          </w:tcPr>
          <w:p w14:paraId="3671E195">
            <w:pPr>
              <w:spacing w:line="300" w:lineRule="exact"/>
              <w:jc w:val="center"/>
              <w:rPr>
                <w:rFonts w:ascii="Times New Roman" w:hAnsi="Times New Roman" w:eastAsia="方正书宋_GBK" w:cs="Times New Roman"/>
              </w:rPr>
            </w:pPr>
            <w:r>
              <w:rPr>
                <w:rFonts w:hint="eastAsia" w:ascii="Times New Roman" w:hAnsi="Times New Roman" w:eastAsia="方正书宋_GBK" w:cs="方正书宋_GBK"/>
              </w:rPr>
              <w:t>产出指标</w:t>
            </w:r>
          </w:p>
        </w:tc>
        <w:tc>
          <w:tcPr>
            <w:tcW w:w="1134" w:type="dxa"/>
            <w:vAlign w:val="center"/>
          </w:tcPr>
          <w:p w14:paraId="3E038192">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数量指标</w:t>
            </w:r>
          </w:p>
        </w:tc>
        <w:tc>
          <w:tcPr>
            <w:tcW w:w="1276" w:type="dxa"/>
            <w:vAlign w:val="center"/>
          </w:tcPr>
          <w:p w14:paraId="148D3AE4">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人数</w:t>
            </w:r>
          </w:p>
        </w:tc>
        <w:tc>
          <w:tcPr>
            <w:tcW w:w="2891" w:type="dxa"/>
            <w:vAlign w:val="center"/>
          </w:tcPr>
          <w:p w14:paraId="2F6ADE2B">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发放人数</w:t>
            </w:r>
          </w:p>
        </w:tc>
        <w:tc>
          <w:tcPr>
            <w:tcW w:w="1276" w:type="dxa"/>
            <w:vAlign w:val="center"/>
          </w:tcPr>
          <w:p w14:paraId="7C06695C">
            <w:pPr>
              <w:spacing w:line="300" w:lineRule="exact"/>
              <w:jc w:val="left"/>
              <w:rPr>
                <w:rFonts w:ascii="Times New Roman" w:hAnsi="Times New Roman" w:eastAsia="方正书宋_GBK" w:cs="Times New Roman"/>
              </w:rPr>
            </w:pPr>
            <w:r>
              <w:rPr>
                <w:rFonts w:ascii="Times New Roman" w:hAnsi="Times New Roman" w:eastAsia="方正书宋_GBK" w:cs="Times New Roman"/>
              </w:rPr>
              <w:t>147</w:t>
            </w:r>
            <w:r>
              <w:rPr>
                <w:rFonts w:hint="eastAsia" w:ascii="Times New Roman" w:hAnsi="Times New Roman" w:eastAsia="方正书宋_GBK" w:cs="方正书宋_GBK"/>
              </w:rPr>
              <w:t>人</w:t>
            </w:r>
          </w:p>
        </w:tc>
        <w:tc>
          <w:tcPr>
            <w:tcW w:w="1701" w:type="dxa"/>
            <w:vAlign w:val="center"/>
          </w:tcPr>
          <w:p w14:paraId="2080D6ED">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工作要求</w:t>
            </w:r>
          </w:p>
        </w:tc>
      </w:tr>
      <w:tr w14:paraId="4F374F8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vAlign w:val="center"/>
          </w:tcPr>
          <w:p w14:paraId="687C758C">
            <w:pPr>
              <w:spacing w:line="300" w:lineRule="exact"/>
              <w:jc w:val="center"/>
              <w:rPr>
                <w:rFonts w:ascii="Times New Roman" w:hAnsi="Times New Roman" w:eastAsia="方正书宋_GBK" w:cs="Times New Roman"/>
              </w:rPr>
            </w:pPr>
          </w:p>
        </w:tc>
        <w:tc>
          <w:tcPr>
            <w:tcW w:w="1134" w:type="dxa"/>
            <w:vAlign w:val="center"/>
          </w:tcPr>
          <w:p w14:paraId="0DAFA122">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质量指标</w:t>
            </w:r>
          </w:p>
        </w:tc>
        <w:tc>
          <w:tcPr>
            <w:tcW w:w="1276" w:type="dxa"/>
            <w:vAlign w:val="center"/>
          </w:tcPr>
          <w:p w14:paraId="113303BB">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是否发放准确及时</w:t>
            </w:r>
          </w:p>
        </w:tc>
        <w:tc>
          <w:tcPr>
            <w:tcW w:w="2891" w:type="dxa"/>
            <w:vAlign w:val="center"/>
          </w:tcPr>
          <w:p w14:paraId="7A0CF9FC">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是否发放准确及时</w:t>
            </w:r>
          </w:p>
        </w:tc>
        <w:tc>
          <w:tcPr>
            <w:tcW w:w="1276" w:type="dxa"/>
            <w:vAlign w:val="center"/>
          </w:tcPr>
          <w:p w14:paraId="63003A93">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是</w:t>
            </w:r>
          </w:p>
        </w:tc>
        <w:tc>
          <w:tcPr>
            <w:tcW w:w="1701" w:type="dxa"/>
            <w:vAlign w:val="center"/>
          </w:tcPr>
          <w:p w14:paraId="7420A041">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工作要求</w:t>
            </w:r>
          </w:p>
        </w:tc>
      </w:tr>
      <w:tr w14:paraId="3E675CF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vAlign w:val="center"/>
          </w:tcPr>
          <w:p w14:paraId="03E83839">
            <w:pPr>
              <w:spacing w:line="300" w:lineRule="exact"/>
              <w:jc w:val="center"/>
              <w:rPr>
                <w:rFonts w:ascii="Times New Roman" w:hAnsi="Times New Roman" w:eastAsia="方正书宋_GBK" w:cs="Times New Roman"/>
              </w:rPr>
            </w:pPr>
          </w:p>
        </w:tc>
        <w:tc>
          <w:tcPr>
            <w:tcW w:w="1134" w:type="dxa"/>
            <w:vAlign w:val="center"/>
          </w:tcPr>
          <w:p w14:paraId="61A81457">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时效指标</w:t>
            </w:r>
          </w:p>
        </w:tc>
        <w:tc>
          <w:tcPr>
            <w:tcW w:w="1276" w:type="dxa"/>
            <w:vAlign w:val="center"/>
          </w:tcPr>
          <w:p w14:paraId="4463A70B">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项目完成情况</w:t>
            </w:r>
          </w:p>
        </w:tc>
        <w:tc>
          <w:tcPr>
            <w:tcW w:w="2891" w:type="dxa"/>
            <w:vAlign w:val="center"/>
          </w:tcPr>
          <w:p w14:paraId="577146B9">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项目完成率</w:t>
            </w:r>
          </w:p>
        </w:tc>
        <w:tc>
          <w:tcPr>
            <w:tcW w:w="1276" w:type="dxa"/>
            <w:vAlign w:val="center"/>
          </w:tcPr>
          <w:p w14:paraId="582C953D">
            <w:pPr>
              <w:spacing w:line="300" w:lineRule="exact"/>
              <w:jc w:val="left"/>
              <w:rPr>
                <w:rFonts w:ascii="Times New Roman" w:hAnsi="Times New Roman" w:eastAsia="方正书宋_GBK" w:cs="Times New Roman"/>
              </w:rPr>
            </w:pPr>
            <w:r>
              <w:rPr>
                <w:rFonts w:ascii="Times New Roman" w:hAnsi="Times New Roman" w:eastAsia="方正书宋_GBK" w:cs="Times New Roman"/>
              </w:rPr>
              <w:t>100%</w:t>
            </w:r>
          </w:p>
        </w:tc>
        <w:tc>
          <w:tcPr>
            <w:tcW w:w="1701" w:type="dxa"/>
            <w:vAlign w:val="center"/>
          </w:tcPr>
          <w:p w14:paraId="25752DD7">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工作要求</w:t>
            </w:r>
          </w:p>
        </w:tc>
      </w:tr>
      <w:tr w14:paraId="1AF4F16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vAlign w:val="center"/>
          </w:tcPr>
          <w:p w14:paraId="4C03B8C6">
            <w:pPr>
              <w:spacing w:line="300" w:lineRule="exact"/>
              <w:jc w:val="center"/>
              <w:rPr>
                <w:rFonts w:ascii="Times New Roman" w:hAnsi="Times New Roman" w:eastAsia="方正书宋_GBK" w:cs="Times New Roman"/>
              </w:rPr>
            </w:pPr>
          </w:p>
        </w:tc>
        <w:tc>
          <w:tcPr>
            <w:tcW w:w="1134" w:type="dxa"/>
            <w:vAlign w:val="center"/>
          </w:tcPr>
          <w:p w14:paraId="3E2EE65F">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成本指标</w:t>
            </w:r>
          </w:p>
        </w:tc>
        <w:tc>
          <w:tcPr>
            <w:tcW w:w="1276" w:type="dxa"/>
            <w:vAlign w:val="center"/>
          </w:tcPr>
          <w:p w14:paraId="06AD1B1B">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控制在预算内</w:t>
            </w:r>
          </w:p>
        </w:tc>
        <w:tc>
          <w:tcPr>
            <w:tcW w:w="2891" w:type="dxa"/>
            <w:vAlign w:val="center"/>
          </w:tcPr>
          <w:p w14:paraId="35B90917">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控制在预算内</w:t>
            </w:r>
          </w:p>
        </w:tc>
        <w:tc>
          <w:tcPr>
            <w:tcW w:w="1276" w:type="dxa"/>
            <w:vAlign w:val="center"/>
          </w:tcPr>
          <w:p w14:paraId="14F09B77">
            <w:pPr>
              <w:spacing w:line="300" w:lineRule="exact"/>
              <w:jc w:val="left"/>
              <w:rPr>
                <w:rFonts w:ascii="Times New Roman" w:hAnsi="Times New Roman" w:eastAsia="方正书宋_GBK" w:cs="Times New Roman"/>
              </w:rPr>
            </w:pPr>
            <w:r>
              <w:rPr>
                <w:rFonts w:ascii="Times New Roman" w:hAnsi="Times New Roman" w:eastAsia="方正书宋_GBK" w:cs="Times New Roman"/>
              </w:rPr>
              <w:t>652.68</w:t>
            </w:r>
            <w:r>
              <w:rPr>
                <w:rFonts w:hint="eastAsia" w:ascii="Times New Roman" w:hAnsi="Times New Roman" w:eastAsia="方正书宋_GBK" w:cs="方正书宋_GBK"/>
              </w:rPr>
              <w:t>万元</w:t>
            </w:r>
          </w:p>
        </w:tc>
        <w:tc>
          <w:tcPr>
            <w:tcW w:w="1701" w:type="dxa"/>
            <w:vAlign w:val="center"/>
          </w:tcPr>
          <w:p w14:paraId="0BB9819F">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工作要求</w:t>
            </w:r>
          </w:p>
        </w:tc>
      </w:tr>
      <w:tr w14:paraId="28AAE3E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restart"/>
            <w:vAlign w:val="center"/>
          </w:tcPr>
          <w:p w14:paraId="2958216E">
            <w:pPr>
              <w:spacing w:line="300" w:lineRule="exact"/>
              <w:jc w:val="center"/>
              <w:rPr>
                <w:rFonts w:ascii="Times New Roman" w:hAnsi="Times New Roman" w:eastAsia="方正书宋_GBK" w:cs="Times New Roman"/>
              </w:rPr>
            </w:pPr>
            <w:r>
              <w:rPr>
                <w:rFonts w:hint="eastAsia" w:ascii="Times New Roman" w:hAnsi="Times New Roman" w:eastAsia="方正书宋_GBK" w:cs="方正书宋_GBK"/>
              </w:rPr>
              <w:t>效益指标</w:t>
            </w:r>
          </w:p>
        </w:tc>
        <w:tc>
          <w:tcPr>
            <w:tcW w:w="1134" w:type="dxa"/>
            <w:vAlign w:val="center"/>
          </w:tcPr>
          <w:p w14:paraId="2F031214">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社会效益指标</w:t>
            </w:r>
          </w:p>
        </w:tc>
        <w:tc>
          <w:tcPr>
            <w:tcW w:w="1276" w:type="dxa"/>
            <w:vAlign w:val="center"/>
          </w:tcPr>
          <w:p w14:paraId="523BB9A0">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保障法院各项工作顺利开展</w:t>
            </w:r>
          </w:p>
        </w:tc>
        <w:tc>
          <w:tcPr>
            <w:tcW w:w="2891" w:type="dxa"/>
            <w:vAlign w:val="center"/>
          </w:tcPr>
          <w:p w14:paraId="43F16C53">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保障法院各项工作顺利开展</w:t>
            </w:r>
          </w:p>
        </w:tc>
        <w:tc>
          <w:tcPr>
            <w:tcW w:w="1276" w:type="dxa"/>
            <w:vAlign w:val="center"/>
          </w:tcPr>
          <w:p w14:paraId="0E533576">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保障</w:t>
            </w:r>
          </w:p>
        </w:tc>
        <w:tc>
          <w:tcPr>
            <w:tcW w:w="1701" w:type="dxa"/>
            <w:vAlign w:val="center"/>
          </w:tcPr>
          <w:p w14:paraId="2EA55D3D">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工作要求</w:t>
            </w:r>
          </w:p>
        </w:tc>
      </w:tr>
      <w:tr w14:paraId="16792FC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vAlign w:val="center"/>
          </w:tcPr>
          <w:p w14:paraId="3AF26AE9">
            <w:pPr>
              <w:spacing w:line="300" w:lineRule="exact"/>
              <w:jc w:val="center"/>
              <w:rPr>
                <w:rFonts w:ascii="Times New Roman" w:hAnsi="Times New Roman" w:eastAsia="方正书宋_GBK" w:cs="Times New Roman"/>
              </w:rPr>
            </w:pPr>
          </w:p>
        </w:tc>
        <w:tc>
          <w:tcPr>
            <w:tcW w:w="1134" w:type="dxa"/>
            <w:vAlign w:val="center"/>
          </w:tcPr>
          <w:p w14:paraId="56295737">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可持续影响指标</w:t>
            </w:r>
          </w:p>
        </w:tc>
        <w:tc>
          <w:tcPr>
            <w:tcW w:w="1276" w:type="dxa"/>
            <w:vAlign w:val="center"/>
          </w:tcPr>
          <w:p w14:paraId="24C9FB4A">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提高聘用人员工作积极性</w:t>
            </w:r>
          </w:p>
        </w:tc>
        <w:tc>
          <w:tcPr>
            <w:tcW w:w="2891" w:type="dxa"/>
            <w:vAlign w:val="center"/>
          </w:tcPr>
          <w:p w14:paraId="12B74823">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提高聘用人员工作积极性</w:t>
            </w:r>
          </w:p>
        </w:tc>
        <w:tc>
          <w:tcPr>
            <w:tcW w:w="1276" w:type="dxa"/>
            <w:vAlign w:val="center"/>
          </w:tcPr>
          <w:p w14:paraId="1BBEDC94">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提高</w:t>
            </w:r>
          </w:p>
        </w:tc>
        <w:tc>
          <w:tcPr>
            <w:tcW w:w="1701" w:type="dxa"/>
            <w:vAlign w:val="center"/>
          </w:tcPr>
          <w:p w14:paraId="296B5230">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工作要求</w:t>
            </w:r>
          </w:p>
        </w:tc>
      </w:tr>
      <w:tr w14:paraId="6B5DF82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Align w:val="center"/>
          </w:tcPr>
          <w:p w14:paraId="5EF2CF36">
            <w:pPr>
              <w:spacing w:line="300" w:lineRule="exact"/>
              <w:jc w:val="center"/>
              <w:rPr>
                <w:rFonts w:ascii="Times New Roman" w:hAnsi="Times New Roman" w:eastAsia="方正书宋_GBK" w:cs="Times New Roman"/>
              </w:rPr>
            </w:pPr>
            <w:r>
              <w:rPr>
                <w:rFonts w:hint="eastAsia" w:ascii="Times New Roman" w:hAnsi="Times New Roman" w:eastAsia="方正书宋_GBK" w:cs="方正书宋_GBK"/>
              </w:rPr>
              <w:t>满意度指标</w:t>
            </w:r>
          </w:p>
        </w:tc>
        <w:tc>
          <w:tcPr>
            <w:tcW w:w="1134" w:type="dxa"/>
            <w:vAlign w:val="center"/>
          </w:tcPr>
          <w:p w14:paraId="7EFB297B">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服务对象满意度指标</w:t>
            </w:r>
          </w:p>
        </w:tc>
        <w:tc>
          <w:tcPr>
            <w:tcW w:w="1276" w:type="dxa"/>
            <w:vAlign w:val="center"/>
          </w:tcPr>
          <w:p w14:paraId="09B028BD">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聘用人员满意度</w:t>
            </w:r>
          </w:p>
        </w:tc>
        <w:tc>
          <w:tcPr>
            <w:tcW w:w="2891" w:type="dxa"/>
            <w:vAlign w:val="center"/>
          </w:tcPr>
          <w:p w14:paraId="36528294">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聘用人员满意度</w:t>
            </w:r>
          </w:p>
        </w:tc>
        <w:tc>
          <w:tcPr>
            <w:tcW w:w="1276" w:type="dxa"/>
            <w:vAlign w:val="center"/>
          </w:tcPr>
          <w:p w14:paraId="753F3721">
            <w:pPr>
              <w:spacing w:line="300" w:lineRule="exact"/>
              <w:jc w:val="left"/>
              <w:rPr>
                <w:rFonts w:ascii="Times New Roman" w:hAnsi="Times New Roman" w:eastAsia="方正书宋_GBK" w:cs="Times New Roman"/>
              </w:rPr>
            </w:pPr>
            <w:r>
              <w:rPr>
                <w:rFonts w:ascii="Times New Roman" w:hAnsi="Times New Roman" w:eastAsia="方正书宋_GBK" w:cs="Times New Roman"/>
              </w:rPr>
              <w:t>≥95%</w:t>
            </w:r>
          </w:p>
        </w:tc>
        <w:tc>
          <w:tcPr>
            <w:tcW w:w="1701" w:type="dxa"/>
            <w:vAlign w:val="center"/>
          </w:tcPr>
          <w:p w14:paraId="75A81298">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工作要求</w:t>
            </w:r>
          </w:p>
        </w:tc>
      </w:tr>
    </w:tbl>
    <w:p w14:paraId="6A1846F8">
      <w:pPr>
        <w:spacing w:line="300" w:lineRule="exact"/>
        <w:ind w:firstLine="420" w:firstLineChars="200"/>
        <w:jc w:val="left"/>
        <w:rPr>
          <w:rFonts w:ascii="Times New Roman" w:hAnsi="Times New Roman" w:cs="Times New Roman"/>
        </w:rPr>
        <w:sectPr>
          <w:pgSz w:w="11907" w:h="16839"/>
          <w:pgMar w:top="1984" w:right="1304" w:bottom="1134" w:left="1304" w:header="851" w:footer="851" w:gutter="0"/>
          <w:cols w:space="720" w:num="1"/>
          <w:docGrid w:type="lines" w:linePitch="312" w:charSpace="0"/>
        </w:sectPr>
      </w:pPr>
    </w:p>
    <w:p w14:paraId="753238B1">
      <w:pPr>
        <w:spacing w:line="300" w:lineRule="exact"/>
        <w:ind w:firstLine="420" w:firstLineChars="200"/>
        <w:jc w:val="left"/>
        <w:rPr>
          <w:rFonts w:ascii="Times New Roman" w:hAnsi="Times New Roman" w:cs="Times New Roman"/>
        </w:rPr>
      </w:pPr>
    </w:p>
    <w:p w14:paraId="70439809">
      <w:pPr>
        <w:ind w:firstLine="560" w:firstLineChars="200"/>
        <w:jc w:val="left"/>
        <w:outlineLvl w:val="3"/>
        <w:rPr>
          <w:rFonts w:ascii="Times New Roman" w:hAnsi="Times New Roman" w:cs="Times New Roman"/>
          <w:b/>
          <w:bCs/>
          <w:sz w:val="28"/>
          <w:szCs w:val="28"/>
        </w:rPr>
      </w:pPr>
      <w:bookmarkStart w:id="4" w:name="_Toc63764237"/>
      <w:r>
        <w:rPr>
          <w:rFonts w:ascii="Times New Roman" w:hAnsi="Times New Roman" w:eastAsia="方正仿宋_GBK" w:cs="Times New Roman"/>
          <w:b/>
          <w:bCs/>
          <w:sz w:val="28"/>
          <w:szCs w:val="28"/>
        </w:rPr>
        <w:t>5.</w:t>
      </w:r>
      <w:r>
        <w:rPr>
          <w:rFonts w:hint="eastAsia" w:ascii="Times New Roman" w:hAnsi="Times New Roman" w:eastAsia="方正仿宋_GBK" w:cs="方正仿宋_GBK"/>
          <w:b/>
          <w:bCs/>
          <w:sz w:val="28"/>
          <w:szCs w:val="28"/>
        </w:rPr>
        <w:t>法院业务经费绩效目标表</w:t>
      </w:r>
      <w:bookmarkEnd w:id="4"/>
      <w:r>
        <w:rPr>
          <w:rFonts w:ascii="Times New Roman" w:hAnsi="Times New Roman" w:eastAsia="方正仿宋_GBK" w:cs="方正仿宋_GBK"/>
          <w:b/>
          <w:bCs/>
          <w:sz w:val="28"/>
          <w:szCs w:val="28"/>
        </w:rPr>
        <w:fldChar w:fldCharType="begin"/>
      </w:r>
      <w:r>
        <w:rPr>
          <w:rFonts w:ascii="Times New Roman" w:hAnsi="Times New Roman" w:eastAsia="方正仿宋_GBK" w:cs="Times New Roman"/>
          <w:b/>
          <w:bCs/>
          <w:sz w:val="28"/>
          <w:szCs w:val="28"/>
        </w:rPr>
        <w:instrText xml:space="preserve">tc "5</w:instrText>
      </w:r>
      <w:r>
        <w:rPr>
          <w:rFonts w:hint="eastAsia" w:ascii="Times New Roman" w:hAnsi="Times New Roman" w:eastAsia="方正仿宋_GBK" w:cs="方正仿宋_GBK"/>
          <w:b/>
          <w:bCs/>
          <w:sz w:val="28"/>
          <w:szCs w:val="28"/>
        </w:rPr>
        <w:instrText xml:space="preserve">、法院业务经费绩效目标表</w:instrText>
      </w:r>
      <w:r>
        <w:rPr>
          <w:rFonts w:ascii="Times New Roman" w:hAnsi="Times New Roman" w:eastAsia="方正仿宋_GBK" w:cs="Times New Roman"/>
          <w:b/>
          <w:bCs/>
          <w:sz w:val="28"/>
          <w:szCs w:val="28"/>
        </w:rPr>
        <w:instrText xml:space="preserve">" \f C \l 01</w:instrText>
      </w:r>
      <w:r>
        <w:rPr>
          <w:rFonts w:ascii="Times New Roman" w:hAnsi="Times New Roman" w:eastAsia="方正仿宋_GBK" w:cs="方正仿宋_GBK"/>
          <w:b/>
          <w:bCs/>
          <w:sz w:val="28"/>
          <w:szCs w:val="28"/>
        </w:rPr>
        <w:fldChar w:fldCharType="end"/>
      </w:r>
    </w:p>
    <w:tbl>
      <w:tblPr>
        <w:tblStyle w:val="8"/>
        <w:tblW w:w="941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34"/>
        <w:gridCol w:w="1134"/>
        <w:gridCol w:w="1276"/>
        <w:gridCol w:w="1587"/>
        <w:gridCol w:w="1304"/>
        <w:gridCol w:w="1276"/>
        <w:gridCol w:w="1701"/>
      </w:tblGrid>
      <w:tr w14:paraId="227D4A2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rHeight w:val="397" w:hRule="atLeast"/>
          <w:jc w:val="center"/>
        </w:trPr>
        <w:tc>
          <w:tcPr>
            <w:tcW w:w="7711" w:type="dxa"/>
            <w:gridSpan w:val="6"/>
            <w:tcBorders>
              <w:top w:val="single" w:color="FFFFFF" w:sz="6" w:space="0"/>
              <w:left w:val="single" w:color="FFFFFF" w:sz="6" w:space="0"/>
              <w:right w:val="single" w:color="FFFFFF" w:sz="6" w:space="0"/>
            </w:tcBorders>
            <w:vAlign w:val="center"/>
          </w:tcPr>
          <w:p w14:paraId="6244786E">
            <w:pPr>
              <w:spacing w:line="300" w:lineRule="exact"/>
              <w:jc w:val="left"/>
              <w:rPr>
                <w:rFonts w:ascii="Times New Roman" w:hAnsi="Times New Roman" w:eastAsia="方正书宋_GBK" w:cs="Times New Roman"/>
                <w:b/>
                <w:bCs/>
              </w:rPr>
            </w:pPr>
            <w:r>
              <w:rPr>
                <w:rFonts w:ascii="Times New Roman" w:hAnsi="Times New Roman" w:eastAsia="方正书宋_GBK" w:cs="Times New Roman"/>
                <w:b/>
                <w:bCs/>
              </w:rPr>
              <w:t>368001</w:t>
            </w:r>
            <w:r>
              <w:rPr>
                <w:rFonts w:hint="eastAsia" w:ascii="Times New Roman" w:hAnsi="Times New Roman" w:eastAsia="方正书宋_GBK" w:cs="方正书宋_GBK"/>
                <w:b/>
                <w:bCs/>
              </w:rPr>
              <w:t>河北省廊坊市中级人民法院本级</w:t>
            </w:r>
          </w:p>
        </w:tc>
        <w:tc>
          <w:tcPr>
            <w:tcW w:w="1701" w:type="dxa"/>
            <w:tcBorders>
              <w:top w:val="single" w:color="FFFFFF" w:sz="6" w:space="0"/>
              <w:left w:val="single" w:color="FFFFFF" w:sz="6" w:space="0"/>
              <w:right w:val="single" w:color="FFFFFF" w:sz="6" w:space="0"/>
            </w:tcBorders>
            <w:vAlign w:val="center"/>
          </w:tcPr>
          <w:p w14:paraId="209E50F7">
            <w:pPr>
              <w:spacing w:line="300" w:lineRule="exact"/>
              <w:jc w:val="right"/>
              <w:rPr>
                <w:rFonts w:ascii="Times New Roman" w:hAnsi="Times New Roman" w:eastAsia="方正书宋_GBK" w:cs="Times New Roman"/>
              </w:rPr>
            </w:pPr>
            <w:r>
              <w:rPr>
                <w:rFonts w:hint="eastAsia" w:ascii="Times New Roman" w:hAnsi="Times New Roman" w:eastAsia="方正书宋_GBK" w:cs="方正书宋_GBK"/>
              </w:rPr>
              <w:t>单位：万元</w:t>
            </w:r>
          </w:p>
        </w:tc>
      </w:tr>
      <w:tr w14:paraId="59F4657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vAlign w:val="center"/>
          </w:tcPr>
          <w:p w14:paraId="39989484">
            <w:pPr>
              <w:spacing w:line="300" w:lineRule="exact"/>
              <w:jc w:val="center"/>
              <w:rPr>
                <w:rFonts w:ascii="Times New Roman" w:hAnsi="Times New Roman" w:eastAsia="方正书宋_GBK" w:cs="Times New Roman"/>
                <w:b/>
                <w:bCs/>
              </w:rPr>
            </w:pPr>
            <w:r>
              <w:rPr>
                <w:rFonts w:hint="eastAsia" w:ascii="Times New Roman" w:hAnsi="Times New Roman" w:eastAsia="方正书宋_GBK" w:cs="方正书宋_GBK"/>
                <w:b/>
                <w:bCs/>
              </w:rPr>
              <w:t>项目编码</w:t>
            </w:r>
          </w:p>
        </w:tc>
        <w:tc>
          <w:tcPr>
            <w:tcW w:w="2410" w:type="dxa"/>
            <w:gridSpan w:val="2"/>
            <w:vAlign w:val="center"/>
          </w:tcPr>
          <w:p w14:paraId="035CB76F">
            <w:pPr>
              <w:spacing w:line="300" w:lineRule="exact"/>
              <w:jc w:val="left"/>
              <w:rPr>
                <w:rFonts w:ascii="Times New Roman" w:hAnsi="Times New Roman" w:eastAsia="方正书宋_GBK" w:cs="Times New Roman"/>
              </w:rPr>
            </w:pPr>
            <w:r>
              <w:rPr>
                <w:rFonts w:ascii="Times New Roman" w:hAnsi="Times New Roman" w:eastAsia="方正书宋_GBK" w:cs="Times New Roman"/>
              </w:rPr>
              <w:t>13100021E155EGMZGMQZ0</w:t>
            </w:r>
          </w:p>
        </w:tc>
        <w:tc>
          <w:tcPr>
            <w:tcW w:w="1587" w:type="dxa"/>
            <w:vAlign w:val="center"/>
          </w:tcPr>
          <w:p w14:paraId="2B508A71">
            <w:pPr>
              <w:spacing w:line="300" w:lineRule="exact"/>
              <w:jc w:val="center"/>
              <w:rPr>
                <w:rFonts w:ascii="Times New Roman" w:hAnsi="Times New Roman" w:eastAsia="方正书宋_GBK" w:cs="Times New Roman"/>
                <w:b/>
                <w:bCs/>
              </w:rPr>
            </w:pPr>
            <w:r>
              <w:rPr>
                <w:rFonts w:hint="eastAsia" w:ascii="Times New Roman" w:hAnsi="Times New Roman" w:eastAsia="方正书宋_GBK" w:cs="方正书宋_GBK"/>
                <w:b/>
                <w:bCs/>
              </w:rPr>
              <w:t>项目名称</w:t>
            </w:r>
          </w:p>
        </w:tc>
        <w:tc>
          <w:tcPr>
            <w:tcW w:w="4281" w:type="dxa"/>
            <w:gridSpan w:val="3"/>
            <w:vAlign w:val="center"/>
          </w:tcPr>
          <w:p w14:paraId="11A8BF4D">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法院业务经费</w:t>
            </w:r>
          </w:p>
        </w:tc>
      </w:tr>
      <w:tr w14:paraId="213ED3F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vMerge w:val="restart"/>
            <w:vAlign w:val="center"/>
          </w:tcPr>
          <w:p w14:paraId="3F5AE38C">
            <w:pPr>
              <w:spacing w:line="300" w:lineRule="exact"/>
              <w:jc w:val="center"/>
              <w:rPr>
                <w:rFonts w:ascii="Times New Roman" w:hAnsi="Times New Roman" w:eastAsia="方正书宋_GBK" w:cs="Times New Roman"/>
                <w:b/>
                <w:bCs/>
              </w:rPr>
            </w:pPr>
            <w:r>
              <w:rPr>
                <w:rFonts w:hint="eastAsia" w:ascii="Times New Roman" w:hAnsi="Times New Roman" w:eastAsia="方正书宋_GBK" w:cs="方正书宋_GBK"/>
                <w:b/>
                <w:bCs/>
              </w:rPr>
              <w:t>预算规模及资金用途</w:t>
            </w:r>
          </w:p>
        </w:tc>
        <w:tc>
          <w:tcPr>
            <w:tcW w:w="1134" w:type="dxa"/>
            <w:vAlign w:val="center"/>
          </w:tcPr>
          <w:p w14:paraId="70FDAC4C">
            <w:pPr>
              <w:spacing w:line="300" w:lineRule="exact"/>
              <w:jc w:val="center"/>
              <w:rPr>
                <w:rFonts w:ascii="Times New Roman" w:hAnsi="Times New Roman" w:eastAsia="方正书宋_GBK" w:cs="Times New Roman"/>
                <w:b/>
                <w:bCs/>
              </w:rPr>
            </w:pPr>
            <w:r>
              <w:rPr>
                <w:rFonts w:hint="eastAsia" w:ascii="Times New Roman" w:hAnsi="Times New Roman" w:eastAsia="方正书宋_GBK" w:cs="方正书宋_GBK"/>
                <w:b/>
                <w:bCs/>
              </w:rPr>
              <w:t>预算数</w:t>
            </w:r>
          </w:p>
        </w:tc>
        <w:tc>
          <w:tcPr>
            <w:tcW w:w="1276" w:type="dxa"/>
            <w:vAlign w:val="center"/>
          </w:tcPr>
          <w:p w14:paraId="31209C3C">
            <w:pPr>
              <w:spacing w:line="300" w:lineRule="exact"/>
              <w:jc w:val="left"/>
              <w:rPr>
                <w:rFonts w:ascii="Times New Roman" w:hAnsi="Times New Roman" w:eastAsia="方正书宋_GBK" w:cs="Times New Roman"/>
              </w:rPr>
            </w:pPr>
            <w:r>
              <w:rPr>
                <w:rFonts w:ascii="Times New Roman" w:hAnsi="Times New Roman" w:eastAsia="方正书宋_GBK" w:cs="Times New Roman"/>
              </w:rPr>
              <w:t>212.00</w:t>
            </w:r>
          </w:p>
        </w:tc>
        <w:tc>
          <w:tcPr>
            <w:tcW w:w="1587" w:type="dxa"/>
            <w:vAlign w:val="center"/>
          </w:tcPr>
          <w:p w14:paraId="1F0EF322">
            <w:pPr>
              <w:spacing w:line="300" w:lineRule="exact"/>
              <w:jc w:val="center"/>
              <w:rPr>
                <w:rFonts w:ascii="Times New Roman" w:hAnsi="Times New Roman" w:eastAsia="方正书宋_GBK" w:cs="Times New Roman"/>
                <w:b/>
                <w:bCs/>
              </w:rPr>
            </w:pPr>
            <w:r>
              <w:rPr>
                <w:rFonts w:hint="eastAsia" w:ascii="Times New Roman" w:hAnsi="Times New Roman" w:eastAsia="方正书宋_GBK" w:cs="方正书宋_GBK"/>
                <w:b/>
                <w:bCs/>
              </w:rPr>
              <w:t>其中：财政资金</w:t>
            </w:r>
          </w:p>
        </w:tc>
        <w:tc>
          <w:tcPr>
            <w:tcW w:w="1304" w:type="dxa"/>
            <w:vAlign w:val="center"/>
          </w:tcPr>
          <w:p w14:paraId="10625541">
            <w:pPr>
              <w:spacing w:line="300" w:lineRule="exact"/>
              <w:jc w:val="left"/>
              <w:rPr>
                <w:rFonts w:ascii="Times New Roman" w:hAnsi="Times New Roman" w:eastAsia="方正书宋_GBK" w:cs="Times New Roman"/>
              </w:rPr>
            </w:pPr>
            <w:r>
              <w:rPr>
                <w:rFonts w:ascii="Times New Roman" w:hAnsi="Times New Roman" w:eastAsia="方正书宋_GBK" w:cs="Times New Roman"/>
              </w:rPr>
              <w:t>212.00</w:t>
            </w:r>
          </w:p>
        </w:tc>
        <w:tc>
          <w:tcPr>
            <w:tcW w:w="1276" w:type="dxa"/>
            <w:vAlign w:val="center"/>
          </w:tcPr>
          <w:p w14:paraId="1FDA4824">
            <w:pPr>
              <w:spacing w:line="300" w:lineRule="exact"/>
              <w:jc w:val="center"/>
              <w:rPr>
                <w:rFonts w:ascii="Times New Roman" w:hAnsi="Times New Roman" w:eastAsia="方正书宋_GBK" w:cs="Times New Roman"/>
                <w:b/>
                <w:bCs/>
              </w:rPr>
            </w:pPr>
            <w:r>
              <w:rPr>
                <w:rFonts w:hint="eastAsia" w:ascii="Times New Roman" w:hAnsi="Times New Roman" w:eastAsia="方正书宋_GBK" w:cs="方正书宋_GBK"/>
                <w:b/>
                <w:bCs/>
              </w:rPr>
              <w:t>其他资金</w:t>
            </w:r>
          </w:p>
        </w:tc>
        <w:tc>
          <w:tcPr>
            <w:tcW w:w="1701" w:type="dxa"/>
            <w:vAlign w:val="center"/>
          </w:tcPr>
          <w:p w14:paraId="42245D24">
            <w:pPr>
              <w:spacing w:line="300" w:lineRule="exact"/>
              <w:jc w:val="left"/>
              <w:rPr>
                <w:rFonts w:ascii="Times New Roman" w:hAnsi="Times New Roman" w:eastAsia="方正书宋_GBK" w:cs="Times New Roman"/>
              </w:rPr>
            </w:pPr>
            <w:r>
              <w:rPr>
                <w:rFonts w:ascii="Times New Roman" w:hAnsi="Times New Roman" w:eastAsia="方正书宋_GBK" w:cs="Times New Roman"/>
              </w:rPr>
              <w:t>0</w:t>
            </w:r>
          </w:p>
        </w:tc>
      </w:tr>
      <w:tr w14:paraId="3D96F01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vMerge w:val="continue"/>
            <w:vAlign w:val="center"/>
          </w:tcPr>
          <w:p w14:paraId="79FD6A1D">
            <w:pPr>
              <w:spacing w:line="300" w:lineRule="exact"/>
              <w:jc w:val="left"/>
              <w:outlineLvl w:val="3"/>
              <w:rPr>
                <w:rFonts w:ascii="Times New Roman" w:hAnsi="Times New Roman" w:cs="Times New Roman"/>
              </w:rPr>
            </w:pPr>
          </w:p>
        </w:tc>
        <w:tc>
          <w:tcPr>
            <w:tcW w:w="8278" w:type="dxa"/>
            <w:gridSpan w:val="6"/>
            <w:vAlign w:val="center"/>
          </w:tcPr>
          <w:p w14:paraId="2BB064ED">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用于法院会议费、培训费、公车运行维护费、法律顾问费、控访、办案差旅、死刑犯执行费等业务经费支出</w:t>
            </w:r>
          </w:p>
        </w:tc>
      </w:tr>
      <w:tr w14:paraId="72E17B8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vMerge w:val="restart"/>
            <w:vAlign w:val="center"/>
          </w:tcPr>
          <w:p w14:paraId="2A0CC7F7">
            <w:pPr>
              <w:spacing w:line="300" w:lineRule="exact"/>
              <w:jc w:val="center"/>
              <w:rPr>
                <w:rFonts w:ascii="Times New Roman" w:hAnsi="Times New Roman" w:eastAsia="方正书宋_GBK" w:cs="Times New Roman"/>
                <w:b/>
                <w:bCs/>
              </w:rPr>
            </w:pPr>
            <w:r>
              <w:rPr>
                <w:rFonts w:hint="eastAsia" w:ascii="Times New Roman" w:hAnsi="Times New Roman" w:eastAsia="方正书宋_GBK" w:cs="方正书宋_GBK"/>
                <w:b/>
                <w:bCs/>
              </w:rPr>
              <w:t>资金支出计划（</w:t>
            </w:r>
            <w:r>
              <w:rPr>
                <w:rFonts w:ascii="Times New Roman" w:hAnsi="Times New Roman" w:eastAsia="方正书宋_GBK" w:cs="Times New Roman"/>
                <w:b/>
                <w:bCs/>
              </w:rPr>
              <w:t>%</w:t>
            </w:r>
            <w:r>
              <w:rPr>
                <w:rFonts w:hint="eastAsia" w:ascii="Times New Roman" w:hAnsi="Times New Roman" w:eastAsia="方正书宋_GBK" w:cs="方正书宋_GBK"/>
                <w:b/>
                <w:bCs/>
              </w:rPr>
              <w:t>）</w:t>
            </w:r>
          </w:p>
        </w:tc>
        <w:tc>
          <w:tcPr>
            <w:tcW w:w="2410" w:type="dxa"/>
            <w:gridSpan w:val="2"/>
            <w:vAlign w:val="center"/>
          </w:tcPr>
          <w:p w14:paraId="47FB85CE">
            <w:pPr>
              <w:spacing w:line="300" w:lineRule="exact"/>
              <w:jc w:val="center"/>
              <w:rPr>
                <w:rFonts w:ascii="Times New Roman" w:hAnsi="Times New Roman" w:eastAsia="方正书宋_GBK" w:cs="Times New Roman"/>
                <w:b/>
                <w:bCs/>
              </w:rPr>
            </w:pPr>
            <w:r>
              <w:rPr>
                <w:rFonts w:ascii="Times New Roman" w:hAnsi="Times New Roman" w:eastAsia="方正书宋_GBK" w:cs="Times New Roman"/>
                <w:b/>
                <w:bCs/>
              </w:rPr>
              <w:t>3</w:t>
            </w:r>
            <w:r>
              <w:rPr>
                <w:rFonts w:hint="eastAsia" w:ascii="Times New Roman" w:hAnsi="Times New Roman" w:eastAsia="方正书宋_GBK" w:cs="方正书宋_GBK"/>
                <w:b/>
                <w:bCs/>
              </w:rPr>
              <w:t>月底</w:t>
            </w:r>
          </w:p>
        </w:tc>
        <w:tc>
          <w:tcPr>
            <w:tcW w:w="1587" w:type="dxa"/>
            <w:vAlign w:val="center"/>
          </w:tcPr>
          <w:p w14:paraId="05E4393A">
            <w:pPr>
              <w:spacing w:line="300" w:lineRule="exact"/>
              <w:jc w:val="center"/>
              <w:rPr>
                <w:rFonts w:ascii="Times New Roman" w:hAnsi="Times New Roman" w:eastAsia="方正书宋_GBK" w:cs="Times New Roman"/>
                <w:b/>
                <w:bCs/>
              </w:rPr>
            </w:pPr>
            <w:r>
              <w:rPr>
                <w:rFonts w:ascii="Times New Roman" w:hAnsi="Times New Roman" w:eastAsia="方正书宋_GBK" w:cs="Times New Roman"/>
                <w:b/>
                <w:bCs/>
              </w:rPr>
              <w:t>6</w:t>
            </w:r>
            <w:r>
              <w:rPr>
                <w:rFonts w:hint="eastAsia" w:ascii="Times New Roman" w:hAnsi="Times New Roman" w:eastAsia="方正书宋_GBK" w:cs="方正书宋_GBK"/>
                <w:b/>
                <w:bCs/>
              </w:rPr>
              <w:t>月底</w:t>
            </w:r>
          </w:p>
        </w:tc>
        <w:tc>
          <w:tcPr>
            <w:tcW w:w="1304" w:type="dxa"/>
            <w:vAlign w:val="center"/>
          </w:tcPr>
          <w:p w14:paraId="77DFF45C">
            <w:pPr>
              <w:spacing w:line="300" w:lineRule="exact"/>
              <w:jc w:val="center"/>
              <w:rPr>
                <w:rFonts w:ascii="Times New Roman" w:hAnsi="Times New Roman" w:eastAsia="方正书宋_GBK" w:cs="Times New Roman"/>
                <w:b/>
                <w:bCs/>
              </w:rPr>
            </w:pPr>
            <w:r>
              <w:rPr>
                <w:rFonts w:ascii="Times New Roman" w:hAnsi="Times New Roman" w:eastAsia="方正书宋_GBK" w:cs="Times New Roman"/>
                <w:b/>
                <w:bCs/>
              </w:rPr>
              <w:t>10</w:t>
            </w:r>
            <w:r>
              <w:rPr>
                <w:rFonts w:hint="eastAsia" w:ascii="Times New Roman" w:hAnsi="Times New Roman" w:eastAsia="方正书宋_GBK" w:cs="方正书宋_GBK"/>
                <w:b/>
                <w:bCs/>
              </w:rPr>
              <w:t>月底</w:t>
            </w:r>
          </w:p>
        </w:tc>
        <w:tc>
          <w:tcPr>
            <w:tcW w:w="2977" w:type="dxa"/>
            <w:gridSpan w:val="2"/>
            <w:vAlign w:val="center"/>
          </w:tcPr>
          <w:p w14:paraId="5309C9D2">
            <w:pPr>
              <w:spacing w:line="300" w:lineRule="exact"/>
              <w:jc w:val="center"/>
              <w:rPr>
                <w:rFonts w:ascii="Times New Roman" w:hAnsi="Times New Roman" w:eastAsia="方正书宋_GBK" w:cs="Times New Roman"/>
                <w:b/>
                <w:bCs/>
              </w:rPr>
            </w:pPr>
            <w:r>
              <w:rPr>
                <w:rFonts w:ascii="Times New Roman" w:hAnsi="Times New Roman" w:eastAsia="方正书宋_GBK" w:cs="Times New Roman"/>
                <w:b/>
                <w:bCs/>
              </w:rPr>
              <w:t>12</w:t>
            </w:r>
            <w:r>
              <w:rPr>
                <w:rFonts w:hint="eastAsia" w:ascii="Times New Roman" w:hAnsi="Times New Roman" w:eastAsia="方正书宋_GBK" w:cs="方正书宋_GBK"/>
                <w:b/>
                <w:bCs/>
              </w:rPr>
              <w:t>月底</w:t>
            </w:r>
          </w:p>
        </w:tc>
      </w:tr>
      <w:tr w14:paraId="54ACE34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vMerge w:val="continue"/>
            <w:vAlign w:val="center"/>
          </w:tcPr>
          <w:p w14:paraId="7F5CE3FD">
            <w:pPr>
              <w:spacing w:line="300" w:lineRule="exact"/>
              <w:jc w:val="left"/>
              <w:outlineLvl w:val="3"/>
              <w:rPr>
                <w:rFonts w:ascii="Times New Roman" w:hAnsi="Times New Roman" w:cs="Times New Roman"/>
              </w:rPr>
            </w:pPr>
          </w:p>
        </w:tc>
        <w:tc>
          <w:tcPr>
            <w:tcW w:w="2410" w:type="dxa"/>
            <w:gridSpan w:val="2"/>
            <w:vAlign w:val="center"/>
          </w:tcPr>
          <w:p w14:paraId="369D1A27">
            <w:pPr>
              <w:spacing w:line="300" w:lineRule="exact"/>
              <w:jc w:val="center"/>
              <w:rPr>
                <w:rFonts w:ascii="Times New Roman" w:hAnsi="Times New Roman" w:eastAsia="方正书宋_GBK" w:cs="Times New Roman"/>
              </w:rPr>
            </w:pPr>
            <w:r>
              <w:rPr>
                <w:rFonts w:ascii="Times New Roman" w:hAnsi="Times New Roman" w:eastAsia="方正书宋_GBK" w:cs="Times New Roman"/>
              </w:rPr>
              <w:t>30.00%</w:t>
            </w:r>
          </w:p>
        </w:tc>
        <w:tc>
          <w:tcPr>
            <w:tcW w:w="1587" w:type="dxa"/>
            <w:vAlign w:val="center"/>
          </w:tcPr>
          <w:p w14:paraId="350CE5C0">
            <w:pPr>
              <w:spacing w:line="300" w:lineRule="exact"/>
              <w:jc w:val="center"/>
              <w:rPr>
                <w:rFonts w:ascii="Times New Roman" w:hAnsi="Times New Roman" w:eastAsia="方正书宋_GBK" w:cs="Times New Roman"/>
              </w:rPr>
            </w:pPr>
            <w:r>
              <w:rPr>
                <w:rFonts w:ascii="Times New Roman" w:hAnsi="Times New Roman" w:eastAsia="方正书宋_GBK" w:cs="Times New Roman"/>
              </w:rPr>
              <w:t>60.00%</w:t>
            </w:r>
          </w:p>
        </w:tc>
        <w:tc>
          <w:tcPr>
            <w:tcW w:w="1304" w:type="dxa"/>
            <w:vAlign w:val="center"/>
          </w:tcPr>
          <w:p w14:paraId="3C495188">
            <w:pPr>
              <w:spacing w:line="300" w:lineRule="exact"/>
              <w:jc w:val="center"/>
              <w:rPr>
                <w:rFonts w:ascii="Times New Roman" w:hAnsi="Times New Roman" w:eastAsia="方正书宋_GBK" w:cs="Times New Roman"/>
              </w:rPr>
            </w:pPr>
            <w:r>
              <w:rPr>
                <w:rFonts w:ascii="Times New Roman" w:hAnsi="Times New Roman" w:eastAsia="方正书宋_GBK" w:cs="Times New Roman"/>
              </w:rPr>
              <w:t>90.00%</w:t>
            </w:r>
          </w:p>
        </w:tc>
        <w:tc>
          <w:tcPr>
            <w:tcW w:w="2977" w:type="dxa"/>
            <w:gridSpan w:val="2"/>
            <w:vAlign w:val="center"/>
          </w:tcPr>
          <w:p w14:paraId="7BA13546">
            <w:pPr>
              <w:spacing w:line="300" w:lineRule="exact"/>
              <w:jc w:val="center"/>
              <w:rPr>
                <w:rFonts w:ascii="Times New Roman" w:hAnsi="Times New Roman" w:eastAsia="方正书宋_GBK" w:cs="Times New Roman"/>
              </w:rPr>
            </w:pPr>
            <w:r>
              <w:rPr>
                <w:rFonts w:ascii="Times New Roman" w:hAnsi="Times New Roman" w:eastAsia="方正书宋_GBK" w:cs="Times New Roman"/>
              </w:rPr>
              <w:t>100.00%</w:t>
            </w:r>
          </w:p>
        </w:tc>
      </w:tr>
      <w:tr w14:paraId="605BE96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tcBorders>
              <w:bottom w:val="nil"/>
            </w:tcBorders>
            <w:vAlign w:val="center"/>
          </w:tcPr>
          <w:p w14:paraId="3C0497F3">
            <w:pPr>
              <w:spacing w:line="300" w:lineRule="exact"/>
              <w:jc w:val="center"/>
              <w:rPr>
                <w:rFonts w:ascii="Times New Roman" w:hAnsi="Times New Roman" w:eastAsia="方正书宋_GBK" w:cs="Times New Roman"/>
                <w:b/>
                <w:bCs/>
              </w:rPr>
            </w:pPr>
            <w:r>
              <w:rPr>
                <w:rFonts w:hint="eastAsia" w:ascii="Times New Roman" w:hAnsi="Times New Roman" w:eastAsia="方正书宋_GBK" w:cs="方正书宋_GBK"/>
                <w:b/>
                <w:bCs/>
              </w:rPr>
              <w:t>绩效目标</w:t>
            </w:r>
          </w:p>
        </w:tc>
        <w:tc>
          <w:tcPr>
            <w:tcW w:w="8278" w:type="dxa"/>
            <w:gridSpan w:val="6"/>
            <w:tcBorders>
              <w:bottom w:val="nil"/>
            </w:tcBorders>
            <w:vAlign w:val="center"/>
          </w:tcPr>
          <w:p w14:paraId="0AAEB9AF">
            <w:pPr>
              <w:spacing w:line="300" w:lineRule="exact"/>
              <w:jc w:val="left"/>
              <w:rPr>
                <w:rFonts w:ascii="Times New Roman" w:hAnsi="Times New Roman" w:eastAsia="方正书宋_GBK" w:cs="Times New Roman"/>
              </w:rPr>
            </w:pPr>
            <w:r>
              <w:rPr>
                <w:rFonts w:ascii="Times New Roman" w:hAnsi="Times New Roman" w:eastAsia="方正书宋_GBK" w:cs="Times New Roman"/>
              </w:rPr>
              <w:t>1.</w:t>
            </w:r>
            <w:r>
              <w:rPr>
                <w:rFonts w:hint="eastAsia" w:ascii="Times New Roman" w:hAnsi="Times New Roman" w:eastAsia="方正书宋_GBK" w:cs="方正书宋_GBK"/>
              </w:rPr>
              <w:t>保障法院各项工作顺利开展</w:t>
            </w:r>
          </w:p>
          <w:p w14:paraId="4B406D8C">
            <w:pPr>
              <w:spacing w:line="300" w:lineRule="exact"/>
              <w:jc w:val="left"/>
              <w:rPr>
                <w:rFonts w:ascii="Times New Roman" w:hAnsi="Times New Roman" w:eastAsia="方正书宋_GBK" w:cs="Times New Roman"/>
              </w:rPr>
            </w:pPr>
            <w:r>
              <w:rPr>
                <w:rFonts w:ascii="Times New Roman" w:hAnsi="Times New Roman" w:eastAsia="方正书宋_GBK" w:cs="Times New Roman"/>
              </w:rPr>
              <w:t>2.</w:t>
            </w:r>
            <w:r>
              <w:rPr>
                <w:rFonts w:hint="eastAsia" w:ascii="Times New Roman" w:hAnsi="Times New Roman" w:eastAsia="方正书宋_GBK" w:cs="方正书宋_GBK"/>
              </w:rPr>
              <w:t>保障完成法院年度审判、执行工作</w:t>
            </w:r>
          </w:p>
        </w:tc>
      </w:tr>
    </w:tbl>
    <w:p w14:paraId="10A43E9C">
      <w:pPr>
        <w:spacing w:line="14" w:lineRule="exact"/>
        <w:ind w:firstLine="420" w:firstLineChars="200"/>
        <w:jc w:val="center"/>
        <w:rPr>
          <w:rFonts w:ascii="Times New Roman" w:hAnsi="Times New Roman" w:cs="Times New Roman"/>
        </w:rPr>
      </w:pPr>
      <w:r>
        <w:rPr>
          <w:rFonts w:ascii="Times New Roman" w:hAnsi="Times New Roman" w:eastAsia="方正书宋_GBK" w:cs="Times New Roman"/>
        </w:rPr>
        <w:t xml:space="preserve"> </w:t>
      </w:r>
    </w:p>
    <w:tbl>
      <w:tblPr>
        <w:tblStyle w:val="8"/>
        <w:tblW w:w="941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34"/>
        <w:gridCol w:w="1134"/>
        <w:gridCol w:w="1276"/>
        <w:gridCol w:w="2891"/>
        <w:gridCol w:w="1276"/>
        <w:gridCol w:w="1701"/>
      </w:tblGrid>
      <w:tr w14:paraId="01831E2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1134" w:type="dxa"/>
            <w:vAlign w:val="center"/>
          </w:tcPr>
          <w:p w14:paraId="0055B0D5">
            <w:pPr>
              <w:spacing w:line="300" w:lineRule="exact"/>
              <w:jc w:val="center"/>
              <w:rPr>
                <w:rFonts w:ascii="Times New Roman" w:hAnsi="Times New Roman" w:eastAsia="方正书宋_GBK" w:cs="Times New Roman"/>
                <w:b/>
                <w:bCs/>
              </w:rPr>
            </w:pPr>
            <w:r>
              <w:rPr>
                <w:rFonts w:hint="eastAsia" w:ascii="Times New Roman" w:hAnsi="Times New Roman" w:eastAsia="方正书宋_GBK" w:cs="方正书宋_GBK"/>
                <w:b/>
                <w:bCs/>
              </w:rPr>
              <w:t>一级指标</w:t>
            </w:r>
          </w:p>
        </w:tc>
        <w:tc>
          <w:tcPr>
            <w:tcW w:w="1134" w:type="dxa"/>
            <w:vAlign w:val="center"/>
          </w:tcPr>
          <w:p w14:paraId="292B0350">
            <w:pPr>
              <w:spacing w:line="300" w:lineRule="exact"/>
              <w:jc w:val="center"/>
              <w:rPr>
                <w:rFonts w:ascii="Times New Roman" w:hAnsi="Times New Roman" w:eastAsia="方正书宋_GBK" w:cs="Times New Roman"/>
                <w:b/>
                <w:bCs/>
              </w:rPr>
            </w:pPr>
            <w:r>
              <w:rPr>
                <w:rFonts w:hint="eastAsia" w:ascii="Times New Roman" w:hAnsi="Times New Roman" w:eastAsia="方正书宋_GBK" w:cs="方正书宋_GBK"/>
                <w:b/>
                <w:bCs/>
              </w:rPr>
              <w:t>二级指标</w:t>
            </w:r>
          </w:p>
        </w:tc>
        <w:tc>
          <w:tcPr>
            <w:tcW w:w="1276" w:type="dxa"/>
            <w:vAlign w:val="center"/>
          </w:tcPr>
          <w:p w14:paraId="015FE88A">
            <w:pPr>
              <w:spacing w:line="300" w:lineRule="exact"/>
              <w:jc w:val="center"/>
              <w:rPr>
                <w:rFonts w:ascii="Times New Roman" w:hAnsi="Times New Roman" w:eastAsia="方正书宋_GBK" w:cs="Times New Roman"/>
                <w:b/>
                <w:bCs/>
              </w:rPr>
            </w:pPr>
            <w:r>
              <w:rPr>
                <w:rFonts w:hint="eastAsia" w:ascii="Times New Roman" w:hAnsi="Times New Roman" w:eastAsia="方正书宋_GBK" w:cs="方正书宋_GBK"/>
                <w:b/>
                <w:bCs/>
              </w:rPr>
              <w:t>三级指标</w:t>
            </w:r>
          </w:p>
        </w:tc>
        <w:tc>
          <w:tcPr>
            <w:tcW w:w="2891" w:type="dxa"/>
            <w:vAlign w:val="center"/>
          </w:tcPr>
          <w:p w14:paraId="0FDD57A0">
            <w:pPr>
              <w:spacing w:line="300" w:lineRule="exact"/>
              <w:jc w:val="center"/>
              <w:rPr>
                <w:rFonts w:ascii="Times New Roman" w:hAnsi="Times New Roman" w:eastAsia="方正书宋_GBK" w:cs="Times New Roman"/>
                <w:b/>
                <w:bCs/>
              </w:rPr>
            </w:pPr>
            <w:r>
              <w:rPr>
                <w:rFonts w:hint="eastAsia" w:ascii="Times New Roman" w:hAnsi="Times New Roman" w:eastAsia="方正书宋_GBK" w:cs="方正书宋_GBK"/>
                <w:b/>
                <w:bCs/>
              </w:rPr>
              <w:t>绩效指标描述</w:t>
            </w:r>
          </w:p>
        </w:tc>
        <w:tc>
          <w:tcPr>
            <w:tcW w:w="1276" w:type="dxa"/>
            <w:vAlign w:val="center"/>
          </w:tcPr>
          <w:p w14:paraId="1717F90B">
            <w:pPr>
              <w:spacing w:line="300" w:lineRule="exact"/>
              <w:jc w:val="center"/>
              <w:rPr>
                <w:rFonts w:ascii="Times New Roman" w:hAnsi="Times New Roman" w:eastAsia="方正书宋_GBK" w:cs="Times New Roman"/>
                <w:b/>
                <w:bCs/>
              </w:rPr>
            </w:pPr>
            <w:r>
              <w:rPr>
                <w:rFonts w:hint="eastAsia" w:ascii="Times New Roman" w:hAnsi="Times New Roman" w:eastAsia="方正书宋_GBK" w:cs="方正书宋_GBK"/>
                <w:b/>
                <w:bCs/>
              </w:rPr>
              <w:t>指标值</w:t>
            </w:r>
          </w:p>
        </w:tc>
        <w:tc>
          <w:tcPr>
            <w:tcW w:w="1701" w:type="dxa"/>
            <w:vAlign w:val="center"/>
          </w:tcPr>
          <w:p w14:paraId="1D820DE9">
            <w:pPr>
              <w:spacing w:line="300" w:lineRule="exact"/>
              <w:jc w:val="center"/>
              <w:rPr>
                <w:rFonts w:ascii="Times New Roman" w:hAnsi="Times New Roman" w:eastAsia="方正书宋_GBK" w:cs="Times New Roman"/>
                <w:b/>
                <w:bCs/>
              </w:rPr>
            </w:pPr>
            <w:r>
              <w:rPr>
                <w:rFonts w:hint="eastAsia" w:ascii="Times New Roman" w:hAnsi="Times New Roman" w:eastAsia="方正书宋_GBK" w:cs="方正书宋_GBK"/>
                <w:b/>
                <w:bCs/>
              </w:rPr>
              <w:t>指标值确定依据</w:t>
            </w:r>
          </w:p>
        </w:tc>
      </w:tr>
      <w:tr w14:paraId="308340E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restart"/>
            <w:vAlign w:val="center"/>
          </w:tcPr>
          <w:p w14:paraId="1062B6E2">
            <w:pPr>
              <w:spacing w:line="300" w:lineRule="exact"/>
              <w:jc w:val="center"/>
              <w:rPr>
                <w:rFonts w:ascii="Times New Roman" w:hAnsi="Times New Roman" w:eastAsia="方正书宋_GBK" w:cs="Times New Roman"/>
              </w:rPr>
            </w:pPr>
            <w:r>
              <w:rPr>
                <w:rFonts w:hint="eastAsia" w:ascii="Times New Roman" w:hAnsi="Times New Roman" w:eastAsia="方正书宋_GBK" w:cs="方正书宋_GBK"/>
              </w:rPr>
              <w:t>产出指标</w:t>
            </w:r>
          </w:p>
        </w:tc>
        <w:tc>
          <w:tcPr>
            <w:tcW w:w="1134" w:type="dxa"/>
            <w:vAlign w:val="center"/>
          </w:tcPr>
          <w:p w14:paraId="0C22065B">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数量指标</w:t>
            </w:r>
          </w:p>
        </w:tc>
        <w:tc>
          <w:tcPr>
            <w:tcW w:w="1276" w:type="dxa"/>
            <w:vAlign w:val="center"/>
          </w:tcPr>
          <w:p w14:paraId="7156CE9E">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案件数量</w:t>
            </w:r>
          </w:p>
        </w:tc>
        <w:tc>
          <w:tcPr>
            <w:tcW w:w="2891" w:type="dxa"/>
            <w:vAlign w:val="center"/>
          </w:tcPr>
          <w:p w14:paraId="0080011C">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保障法院办理案件数量</w:t>
            </w:r>
          </w:p>
        </w:tc>
        <w:tc>
          <w:tcPr>
            <w:tcW w:w="1276" w:type="dxa"/>
            <w:vAlign w:val="center"/>
          </w:tcPr>
          <w:p w14:paraId="3119951E">
            <w:pPr>
              <w:spacing w:line="300" w:lineRule="exact"/>
              <w:jc w:val="left"/>
              <w:rPr>
                <w:rFonts w:ascii="Times New Roman" w:hAnsi="Times New Roman" w:eastAsia="方正书宋_GBK" w:cs="Times New Roman"/>
              </w:rPr>
            </w:pPr>
            <w:r>
              <w:rPr>
                <w:rFonts w:ascii="Times New Roman" w:hAnsi="Times New Roman" w:eastAsia="方正书宋_GBK" w:cs="Times New Roman"/>
              </w:rPr>
              <w:t>≥8000</w:t>
            </w:r>
            <w:r>
              <w:rPr>
                <w:rFonts w:hint="eastAsia" w:ascii="Times New Roman" w:hAnsi="Times New Roman" w:eastAsia="方正书宋_GBK" w:cs="方正书宋_GBK"/>
              </w:rPr>
              <w:t>件</w:t>
            </w:r>
          </w:p>
        </w:tc>
        <w:tc>
          <w:tcPr>
            <w:tcW w:w="1701" w:type="dxa"/>
            <w:vAlign w:val="center"/>
          </w:tcPr>
          <w:p w14:paraId="2B87D3B2">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工作计划</w:t>
            </w:r>
          </w:p>
        </w:tc>
      </w:tr>
      <w:tr w14:paraId="77AC779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vAlign w:val="center"/>
          </w:tcPr>
          <w:p w14:paraId="0F912B92">
            <w:pPr>
              <w:spacing w:line="300" w:lineRule="exact"/>
              <w:jc w:val="center"/>
              <w:rPr>
                <w:rFonts w:ascii="Times New Roman" w:hAnsi="Times New Roman" w:eastAsia="方正书宋_GBK" w:cs="Times New Roman"/>
              </w:rPr>
            </w:pPr>
          </w:p>
        </w:tc>
        <w:tc>
          <w:tcPr>
            <w:tcW w:w="1134" w:type="dxa"/>
            <w:vAlign w:val="center"/>
          </w:tcPr>
          <w:p w14:paraId="00FCACFD">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质量指标</w:t>
            </w:r>
          </w:p>
        </w:tc>
        <w:tc>
          <w:tcPr>
            <w:tcW w:w="1276" w:type="dxa"/>
            <w:vAlign w:val="center"/>
          </w:tcPr>
          <w:p w14:paraId="43B98661">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案件结案率</w:t>
            </w:r>
          </w:p>
        </w:tc>
        <w:tc>
          <w:tcPr>
            <w:tcW w:w="2891" w:type="dxa"/>
            <w:vAlign w:val="center"/>
          </w:tcPr>
          <w:p w14:paraId="6E472A85">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案件结案率</w:t>
            </w:r>
          </w:p>
        </w:tc>
        <w:tc>
          <w:tcPr>
            <w:tcW w:w="1276" w:type="dxa"/>
            <w:vAlign w:val="center"/>
          </w:tcPr>
          <w:p w14:paraId="6E2B9D52">
            <w:pPr>
              <w:spacing w:line="300" w:lineRule="exact"/>
              <w:jc w:val="left"/>
              <w:rPr>
                <w:rFonts w:ascii="Times New Roman" w:hAnsi="Times New Roman" w:eastAsia="方正书宋_GBK" w:cs="Times New Roman"/>
              </w:rPr>
            </w:pPr>
            <w:r>
              <w:rPr>
                <w:rFonts w:ascii="Times New Roman" w:hAnsi="Times New Roman" w:eastAsia="方正书宋_GBK" w:cs="Times New Roman"/>
              </w:rPr>
              <w:t>≥85%</w:t>
            </w:r>
          </w:p>
        </w:tc>
        <w:tc>
          <w:tcPr>
            <w:tcW w:w="1701" w:type="dxa"/>
            <w:vAlign w:val="center"/>
          </w:tcPr>
          <w:p w14:paraId="4C116391">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工作要求</w:t>
            </w:r>
          </w:p>
        </w:tc>
      </w:tr>
      <w:tr w14:paraId="332B975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vAlign w:val="center"/>
          </w:tcPr>
          <w:p w14:paraId="11DC4391">
            <w:pPr>
              <w:spacing w:line="300" w:lineRule="exact"/>
              <w:jc w:val="center"/>
              <w:rPr>
                <w:rFonts w:ascii="Times New Roman" w:hAnsi="Times New Roman" w:eastAsia="方正书宋_GBK" w:cs="Times New Roman"/>
              </w:rPr>
            </w:pPr>
          </w:p>
        </w:tc>
        <w:tc>
          <w:tcPr>
            <w:tcW w:w="1134" w:type="dxa"/>
            <w:vAlign w:val="center"/>
          </w:tcPr>
          <w:p w14:paraId="4A9A9B8B">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时效指标</w:t>
            </w:r>
          </w:p>
        </w:tc>
        <w:tc>
          <w:tcPr>
            <w:tcW w:w="1276" w:type="dxa"/>
            <w:vAlign w:val="center"/>
          </w:tcPr>
          <w:p w14:paraId="57AF3CCA">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项目时效内完成情况</w:t>
            </w:r>
          </w:p>
        </w:tc>
        <w:tc>
          <w:tcPr>
            <w:tcW w:w="2891" w:type="dxa"/>
            <w:vAlign w:val="center"/>
          </w:tcPr>
          <w:p w14:paraId="2A4DBBF5">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项目年度完成率</w:t>
            </w:r>
          </w:p>
        </w:tc>
        <w:tc>
          <w:tcPr>
            <w:tcW w:w="1276" w:type="dxa"/>
            <w:vAlign w:val="center"/>
          </w:tcPr>
          <w:p w14:paraId="277904AA">
            <w:pPr>
              <w:spacing w:line="300" w:lineRule="exact"/>
              <w:jc w:val="left"/>
              <w:rPr>
                <w:rFonts w:ascii="Times New Roman" w:hAnsi="Times New Roman" w:eastAsia="方正书宋_GBK" w:cs="Times New Roman"/>
              </w:rPr>
            </w:pPr>
            <w:r>
              <w:rPr>
                <w:rFonts w:ascii="Times New Roman" w:hAnsi="Times New Roman" w:eastAsia="方正书宋_GBK" w:cs="Times New Roman"/>
              </w:rPr>
              <w:t>100%</w:t>
            </w:r>
          </w:p>
        </w:tc>
        <w:tc>
          <w:tcPr>
            <w:tcW w:w="1701" w:type="dxa"/>
            <w:vAlign w:val="center"/>
          </w:tcPr>
          <w:p w14:paraId="6A7B1A88">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工作要求</w:t>
            </w:r>
          </w:p>
        </w:tc>
      </w:tr>
      <w:tr w14:paraId="7B701CD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vAlign w:val="center"/>
          </w:tcPr>
          <w:p w14:paraId="4B9BFAB5">
            <w:pPr>
              <w:spacing w:line="300" w:lineRule="exact"/>
              <w:jc w:val="center"/>
              <w:rPr>
                <w:rFonts w:ascii="Times New Roman" w:hAnsi="Times New Roman" w:eastAsia="方正书宋_GBK" w:cs="Times New Roman"/>
              </w:rPr>
            </w:pPr>
          </w:p>
        </w:tc>
        <w:tc>
          <w:tcPr>
            <w:tcW w:w="1134" w:type="dxa"/>
            <w:vAlign w:val="center"/>
          </w:tcPr>
          <w:p w14:paraId="1874BBA8">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成本指标</w:t>
            </w:r>
          </w:p>
        </w:tc>
        <w:tc>
          <w:tcPr>
            <w:tcW w:w="1276" w:type="dxa"/>
            <w:vAlign w:val="center"/>
          </w:tcPr>
          <w:p w14:paraId="47D82CAF">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成本控制在预算内</w:t>
            </w:r>
          </w:p>
        </w:tc>
        <w:tc>
          <w:tcPr>
            <w:tcW w:w="2891" w:type="dxa"/>
            <w:vAlign w:val="center"/>
          </w:tcPr>
          <w:p w14:paraId="765C92C7">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总成本控制在预算内</w:t>
            </w:r>
          </w:p>
        </w:tc>
        <w:tc>
          <w:tcPr>
            <w:tcW w:w="1276" w:type="dxa"/>
            <w:vAlign w:val="center"/>
          </w:tcPr>
          <w:p w14:paraId="00661EEC">
            <w:pPr>
              <w:spacing w:line="300" w:lineRule="exact"/>
              <w:jc w:val="left"/>
              <w:rPr>
                <w:rFonts w:ascii="Times New Roman" w:hAnsi="Times New Roman" w:eastAsia="方正书宋_GBK" w:cs="Times New Roman"/>
              </w:rPr>
            </w:pPr>
            <w:r>
              <w:rPr>
                <w:rFonts w:ascii="Times New Roman" w:hAnsi="Times New Roman" w:eastAsia="方正书宋_GBK" w:cs="Times New Roman"/>
              </w:rPr>
              <w:t>212</w:t>
            </w:r>
            <w:r>
              <w:rPr>
                <w:rFonts w:hint="eastAsia" w:ascii="Times New Roman" w:hAnsi="Times New Roman" w:eastAsia="方正书宋_GBK" w:cs="方正书宋_GBK"/>
              </w:rPr>
              <w:t>万元</w:t>
            </w:r>
          </w:p>
        </w:tc>
        <w:tc>
          <w:tcPr>
            <w:tcW w:w="1701" w:type="dxa"/>
            <w:vAlign w:val="center"/>
          </w:tcPr>
          <w:p w14:paraId="3ECD854F">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工作要求</w:t>
            </w:r>
          </w:p>
        </w:tc>
      </w:tr>
      <w:tr w14:paraId="0C67755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restart"/>
            <w:vAlign w:val="center"/>
          </w:tcPr>
          <w:p w14:paraId="39300930">
            <w:pPr>
              <w:spacing w:line="300" w:lineRule="exact"/>
              <w:jc w:val="center"/>
              <w:rPr>
                <w:rFonts w:ascii="Times New Roman" w:hAnsi="Times New Roman" w:eastAsia="方正书宋_GBK" w:cs="Times New Roman"/>
              </w:rPr>
            </w:pPr>
            <w:r>
              <w:rPr>
                <w:rFonts w:hint="eastAsia" w:ascii="Times New Roman" w:hAnsi="Times New Roman" w:eastAsia="方正书宋_GBK" w:cs="方正书宋_GBK"/>
              </w:rPr>
              <w:t>效益指标</w:t>
            </w:r>
          </w:p>
        </w:tc>
        <w:tc>
          <w:tcPr>
            <w:tcW w:w="1134" w:type="dxa"/>
            <w:vAlign w:val="center"/>
          </w:tcPr>
          <w:p w14:paraId="0A1D5FF6">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社会效益指标</w:t>
            </w:r>
          </w:p>
        </w:tc>
        <w:tc>
          <w:tcPr>
            <w:tcW w:w="1276" w:type="dxa"/>
            <w:vAlign w:val="center"/>
          </w:tcPr>
          <w:p w14:paraId="0D760D07">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促进法院审判执行工作</w:t>
            </w:r>
          </w:p>
        </w:tc>
        <w:tc>
          <w:tcPr>
            <w:tcW w:w="2891" w:type="dxa"/>
            <w:vAlign w:val="center"/>
          </w:tcPr>
          <w:p w14:paraId="062CFC0F">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促进法院审判执行工作</w:t>
            </w:r>
          </w:p>
        </w:tc>
        <w:tc>
          <w:tcPr>
            <w:tcW w:w="1276" w:type="dxa"/>
            <w:vAlign w:val="center"/>
          </w:tcPr>
          <w:p w14:paraId="39645538">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促进</w:t>
            </w:r>
          </w:p>
        </w:tc>
        <w:tc>
          <w:tcPr>
            <w:tcW w:w="1701" w:type="dxa"/>
            <w:vAlign w:val="center"/>
          </w:tcPr>
          <w:p w14:paraId="5CFFDC5F">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工作要求</w:t>
            </w:r>
          </w:p>
        </w:tc>
      </w:tr>
      <w:tr w14:paraId="00944C8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vAlign w:val="center"/>
          </w:tcPr>
          <w:p w14:paraId="2EB264C5">
            <w:pPr>
              <w:spacing w:line="300" w:lineRule="exact"/>
              <w:jc w:val="center"/>
              <w:rPr>
                <w:rFonts w:ascii="Times New Roman" w:hAnsi="Times New Roman" w:eastAsia="方正书宋_GBK" w:cs="Times New Roman"/>
              </w:rPr>
            </w:pPr>
          </w:p>
        </w:tc>
        <w:tc>
          <w:tcPr>
            <w:tcW w:w="1134" w:type="dxa"/>
            <w:vAlign w:val="center"/>
          </w:tcPr>
          <w:p w14:paraId="7196BB11">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可持续影响指标</w:t>
            </w:r>
          </w:p>
        </w:tc>
        <w:tc>
          <w:tcPr>
            <w:tcW w:w="1276" w:type="dxa"/>
            <w:vAlign w:val="center"/>
          </w:tcPr>
          <w:p w14:paraId="1726793D">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提高审判质效</w:t>
            </w:r>
          </w:p>
        </w:tc>
        <w:tc>
          <w:tcPr>
            <w:tcW w:w="2891" w:type="dxa"/>
            <w:vAlign w:val="center"/>
          </w:tcPr>
          <w:p w14:paraId="61F0ABE7">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提高审判质效</w:t>
            </w:r>
          </w:p>
        </w:tc>
        <w:tc>
          <w:tcPr>
            <w:tcW w:w="1276" w:type="dxa"/>
            <w:vAlign w:val="center"/>
          </w:tcPr>
          <w:p w14:paraId="01B0E34B">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提高</w:t>
            </w:r>
          </w:p>
        </w:tc>
        <w:tc>
          <w:tcPr>
            <w:tcW w:w="1701" w:type="dxa"/>
            <w:vAlign w:val="center"/>
          </w:tcPr>
          <w:p w14:paraId="68A9BB8A">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工作要求</w:t>
            </w:r>
          </w:p>
        </w:tc>
      </w:tr>
      <w:tr w14:paraId="7D5A0F7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Align w:val="center"/>
          </w:tcPr>
          <w:p w14:paraId="4A8311D5">
            <w:pPr>
              <w:spacing w:line="300" w:lineRule="exact"/>
              <w:jc w:val="center"/>
              <w:rPr>
                <w:rFonts w:ascii="Times New Roman" w:hAnsi="Times New Roman" w:eastAsia="方正书宋_GBK" w:cs="Times New Roman"/>
              </w:rPr>
            </w:pPr>
            <w:r>
              <w:rPr>
                <w:rFonts w:hint="eastAsia" w:ascii="Times New Roman" w:hAnsi="Times New Roman" w:eastAsia="方正书宋_GBK" w:cs="方正书宋_GBK"/>
              </w:rPr>
              <w:t>满意度指标</w:t>
            </w:r>
          </w:p>
        </w:tc>
        <w:tc>
          <w:tcPr>
            <w:tcW w:w="1134" w:type="dxa"/>
            <w:vAlign w:val="center"/>
          </w:tcPr>
          <w:p w14:paraId="2C6E7D08">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服务对象满意度指标</w:t>
            </w:r>
          </w:p>
        </w:tc>
        <w:tc>
          <w:tcPr>
            <w:tcW w:w="1276" w:type="dxa"/>
            <w:vAlign w:val="center"/>
          </w:tcPr>
          <w:p w14:paraId="6AE62BBB">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群众对法院工作满意度</w:t>
            </w:r>
          </w:p>
        </w:tc>
        <w:tc>
          <w:tcPr>
            <w:tcW w:w="2891" w:type="dxa"/>
            <w:vAlign w:val="center"/>
          </w:tcPr>
          <w:p w14:paraId="3C1E3B5A">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群众对法院工作满意度</w:t>
            </w:r>
          </w:p>
        </w:tc>
        <w:tc>
          <w:tcPr>
            <w:tcW w:w="1276" w:type="dxa"/>
            <w:vAlign w:val="center"/>
          </w:tcPr>
          <w:p w14:paraId="75540C9F">
            <w:pPr>
              <w:spacing w:line="300" w:lineRule="exact"/>
              <w:jc w:val="left"/>
              <w:rPr>
                <w:rFonts w:ascii="Times New Roman" w:hAnsi="Times New Roman" w:eastAsia="方正书宋_GBK" w:cs="Times New Roman"/>
              </w:rPr>
            </w:pPr>
            <w:r>
              <w:rPr>
                <w:rFonts w:ascii="Times New Roman" w:hAnsi="Times New Roman" w:eastAsia="方正书宋_GBK" w:cs="Times New Roman"/>
              </w:rPr>
              <w:t>≥95%</w:t>
            </w:r>
          </w:p>
        </w:tc>
        <w:tc>
          <w:tcPr>
            <w:tcW w:w="1701" w:type="dxa"/>
            <w:vAlign w:val="center"/>
          </w:tcPr>
          <w:p w14:paraId="03337DE7">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工作要求</w:t>
            </w:r>
          </w:p>
        </w:tc>
      </w:tr>
    </w:tbl>
    <w:p w14:paraId="27587E00">
      <w:pPr>
        <w:ind w:firstLine="560" w:firstLineChars="200"/>
        <w:jc w:val="left"/>
        <w:outlineLvl w:val="3"/>
        <w:rPr>
          <w:rFonts w:ascii="Times New Roman" w:hAnsi="Times New Roman" w:cs="Times New Roman"/>
          <w:b/>
          <w:bCs/>
          <w:sz w:val="28"/>
          <w:szCs w:val="28"/>
        </w:rPr>
      </w:pPr>
      <w:bookmarkStart w:id="5" w:name="_Toc63764238"/>
      <w:r>
        <w:rPr>
          <w:rFonts w:ascii="Times New Roman" w:hAnsi="Times New Roman" w:eastAsia="方正仿宋_GBK" w:cs="Times New Roman"/>
          <w:b/>
          <w:bCs/>
          <w:sz w:val="28"/>
          <w:szCs w:val="28"/>
        </w:rPr>
        <w:t>6.</w:t>
      </w:r>
      <w:r>
        <w:rPr>
          <w:rFonts w:hint="eastAsia" w:ascii="Times New Roman" w:hAnsi="Times New Roman" w:eastAsia="方正仿宋_GBK" w:cs="方正仿宋_GBK"/>
          <w:b/>
          <w:bCs/>
          <w:sz w:val="28"/>
          <w:szCs w:val="28"/>
        </w:rPr>
        <w:t>人民警察岗位执勤津贴、加班费绩效目标表</w:t>
      </w:r>
      <w:bookmarkEnd w:id="5"/>
      <w:r>
        <w:rPr>
          <w:rFonts w:ascii="Times New Roman" w:hAnsi="Times New Roman" w:eastAsia="方正仿宋_GBK" w:cs="方正仿宋_GBK"/>
          <w:b/>
          <w:bCs/>
          <w:sz w:val="28"/>
          <w:szCs w:val="28"/>
        </w:rPr>
        <w:fldChar w:fldCharType="begin"/>
      </w:r>
      <w:r>
        <w:rPr>
          <w:rFonts w:ascii="Times New Roman" w:hAnsi="Times New Roman" w:eastAsia="方正仿宋_GBK" w:cs="Times New Roman"/>
          <w:b/>
          <w:bCs/>
          <w:sz w:val="28"/>
          <w:szCs w:val="28"/>
        </w:rPr>
        <w:instrText xml:space="preserve">tc "6</w:instrText>
      </w:r>
      <w:r>
        <w:rPr>
          <w:rFonts w:hint="eastAsia" w:ascii="Times New Roman" w:hAnsi="Times New Roman" w:eastAsia="方正仿宋_GBK" w:cs="方正仿宋_GBK"/>
          <w:b/>
          <w:bCs/>
          <w:sz w:val="28"/>
          <w:szCs w:val="28"/>
        </w:rPr>
        <w:instrText xml:space="preserve">、人民警察岗位执勤津贴、加班费绩效目标表</w:instrText>
      </w:r>
      <w:r>
        <w:rPr>
          <w:rFonts w:ascii="Times New Roman" w:hAnsi="Times New Roman" w:eastAsia="方正仿宋_GBK" w:cs="Times New Roman"/>
          <w:b/>
          <w:bCs/>
          <w:sz w:val="28"/>
          <w:szCs w:val="28"/>
        </w:rPr>
        <w:instrText xml:space="preserve">" \f C \l 01</w:instrText>
      </w:r>
      <w:r>
        <w:rPr>
          <w:rFonts w:ascii="Times New Roman" w:hAnsi="Times New Roman" w:eastAsia="方正仿宋_GBK" w:cs="方正仿宋_GBK"/>
          <w:b/>
          <w:bCs/>
          <w:sz w:val="28"/>
          <w:szCs w:val="28"/>
        </w:rPr>
        <w:fldChar w:fldCharType="end"/>
      </w:r>
    </w:p>
    <w:tbl>
      <w:tblPr>
        <w:tblStyle w:val="8"/>
        <w:tblW w:w="941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34"/>
        <w:gridCol w:w="1134"/>
        <w:gridCol w:w="1276"/>
        <w:gridCol w:w="1587"/>
        <w:gridCol w:w="1304"/>
        <w:gridCol w:w="1276"/>
        <w:gridCol w:w="1701"/>
      </w:tblGrid>
      <w:tr w14:paraId="689446B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7711" w:type="dxa"/>
            <w:gridSpan w:val="6"/>
            <w:tcBorders>
              <w:top w:val="single" w:color="FFFFFF" w:sz="6" w:space="0"/>
              <w:left w:val="single" w:color="FFFFFF" w:sz="6" w:space="0"/>
              <w:right w:val="single" w:color="FFFFFF" w:sz="6" w:space="0"/>
            </w:tcBorders>
            <w:vAlign w:val="center"/>
          </w:tcPr>
          <w:p w14:paraId="3CE43AB6">
            <w:pPr>
              <w:spacing w:line="300" w:lineRule="exact"/>
              <w:jc w:val="left"/>
              <w:rPr>
                <w:rFonts w:ascii="Times New Roman" w:hAnsi="Times New Roman" w:eastAsia="方正书宋_GBK" w:cs="Times New Roman"/>
                <w:b/>
                <w:bCs/>
              </w:rPr>
            </w:pPr>
            <w:r>
              <w:rPr>
                <w:rFonts w:ascii="Times New Roman" w:hAnsi="Times New Roman" w:eastAsia="方正书宋_GBK" w:cs="Times New Roman"/>
                <w:b/>
                <w:bCs/>
              </w:rPr>
              <w:t>368001</w:t>
            </w:r>
            <w:r>
              <w:rPr>
                <w:rFonts w:hint="eastAsia" w:ascii="Times New Roman" w:hAnsi="Times New Roman" w:eastAsia="方正书宋_GBK" w:cs="方正书宋_GBK"/>
                <w:b/>
                <w:bCs/>
              </w:rPr>
              <w:t>河北省廊坊市中级人民法院本级</w:t>
            </w:r>
          </w:p>
        </w:tc>
        <w:tc>
          <w:tcPr>
            <w:tcW w:w="1701" w:type="dxa"/>
            <w:tcBorders>
              <w:top w:val="single" w:color="FFFFFF" w:sz="6" w:space="0"/>
              <w:left w:val="single" w:color="FFFFFF" w:sz="6" w:space="0"/>
              <w:right w:val="single" w:color="FFFFFF" w:sz="6" w:space="0"/>
            </w:tcBorders>
            <w:vAlign w:val="center"/>
          </w:tcPr>
          <w:p w14:paraId="1D7A4C80">
            <w:pPr>
              <w:spacing w:line="300" w:lineRule="exact"/>
              <w:jc w:val="right"/>
              <w:rPr>
                <w:rFonts w:ascii="Times New Roman" w:hAnsi="Times New Roman" w:eastAsia="方正书宋_GBK" w:cs="Times New Roman"/>
              </w:rPr>
            </w:pPr>
            <w:r>
              <w:rPr>
                <w:rFonts w:hint="eastAsia" w:ascii="Times New Roman" w:hAnsi="Times New Roman" w:eastAsia="方正书宋_GBK" w:cs="方正书宋_GBK"/>
              </w:rPr>
              <w:t>单位：万元</w:t>
            </w:r>
          </w:p>
        </w:tc>
      </w:tr>
      <w:tr w14:paraId="53CAC04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vAlign w:val="center"/>
          </w:tcPr>
          <w:p w14:paraId="29F83760">
            <w:pPr>
              <w:spacing w:line="300" w:lineRule="exact"/>
              <w:jc w:val="center"/>
              <w:rPr>
                <w:rFonts w:ascii="Times New Roman" w:hAnsi="Times New Roman" w:eastAsia="方正书宋_GBK" w:cs="Times New Roman"/>
                <w:b/>
                <w:bCs/>
              </w:rPr>
            </w:pPr>
            <w:r>
              <w:rPr>
                <w:rFonts w:hint="eastAsia" w:ascii="Times New Roman" w:hAnsi="Times New Roman" w:eastAsia="方正书宋_GBK" w:cs="方正书宋_GBK"/>
                <w:b/>
                <w:bCs/>
              </w:rPr>
              <w:t>项目编码</w:t>
            </w:r>
          </w:p>
        </w:tc>
        <w:tc>
          <w:tcPr>
            <w:tcW w:w="2410" w:type="dxa"/>
            <w:gridSpan w:val="2"/>
            <w:vAlign w:val="center"/>
          </w:tcPr>
          <w:p w14:paraId="29FD4262">
            <w:pPr>
              <w:spacing w:line="300" w:lineRule="exact"/>
              <w:jc w:val="left"/>
              <w:rPr>
                <w:rFonts w:ascii="Times New Roman" w:hAnsi="Times New Roman" w:eastAsia="方正书宋_GBK" w:cs="Times New Roman"/>
              </w:rPr>
            </w:pPr>
            <w:r>
              <w:rPr>
                <w:rFonts w:ascii="Times New Roman" w:hAnsi="Times New Roman" w:eastAsia="方正书宋_GBK" w:cs="Times New Roman"/>
              </w:rPr>
              <w:t>13100021HH0YSZGR80QQ7</w:t>
            </w:r>
          </w:p>
        </w:tc>
        <w:tc>
          <w:tcPr>
            <w:tcW w:w="1587" w:type="dxa"/>
            <w:vAlign w:val="center"/>
          </w:tcPr>
          <w:p w14:paraId="35893A8B">
            <w:pPr>
              <w:spacing w:line="300" w:lineRule="exact"/>
              <w:jc w:val="center"/>
              <w:rPr>
                <w:rFonts w:ascii="Times New Roman" w:hAnsi="Times New Roman" w:eastAsia="方正书宋_GBK" w:cs="Times New Roman"/>
                <w:b/>
                <w:bCs/>
              </w:rPr>
            </w:pPr>
            <w:r>
              <w:rPr>
                <w:rFonts w:hint="eastAsia" w:ascii="Times New Roman" w:hAnsi="Times New Roman" w:eastAsia="方正书宋_GBK" w:cs="方正书宋_GBK"/>
                <w:b/>
                <w:bCs/>
              </w:rPr>
              <w:t>项目名称</w:t>
            </w:r>
          </w:p>
        </w:tc>
        <w:tc>
          <w:tcPr>
            <w:tcW w:w="4281" w:type="dxa"/>
            <w:gridSpan w:val="3"/>
            <w:vAlign w:val="center"/>
          </w:tcPr>
          <w:p w14:paraId="320FD2BE">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人民警察岗位执勤津贴、加班费</w:t>
            </w:r>
          </w:p>
        </w:tc>
      </w:tr>
      <w:tr w14:paraId="28BF5D7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vMerge w:val="restart"/>
            <w:vAlign w:val="center"/>
          </w:tcPr>
          <w:p w14:paraId="728A85A4">
            <w:pPr>
              <w:spacing w:line="300" w:lineRule="exact"/>
              <w:jc w:val="center"/>
              <w:rPr>
                <w:rFonts w:ascii="Times New Roman" w:hAnsi="Times New Roman" w:eastAsia="方正书宋_GBK" w:cs="Times New Roman"/>
                <w:b/>
                <w:bCs/>
              </w:rPr>
            </w:pPr>
            <w:r>
              <w:rPr>
                <w:rFonts w:hint="eastAsia" w:ascii="Times New Roman" w:hAnsi="Times New Roman" w:eastAsia="方正书宋_GBK" w:cs="方正书宋_GBK"/>
                <w:b/>
                <w:bCs/>
              </w:rPr>
              <w:t>预算规模及资金用途</w:t>
            </w:r>
          </w:p>
        </w:tc>
        <w:tc>
          <w:tcPr>
            <w:tcW w:w="1134" w:type="dxa"/>
            <w:vAlign w:val="center"/>
          </w:tcPr>
          <w:p w14:paraId="6801E996">
            <w:pPr>
              <w:spacing w:line="300" w:lineRule="exact"/>
              <w:jc w:val="center"/>
              <w:rPr>
                <w:rFonts w:ascii="Times New Roman" w:hAnsi="Times New Roman" w:eastAsia="方正书宋_GBK" w:cs="Times New Roman"/>
                <w:b/>
                <w:bCs/>
              </w:rPr>
            </w:pPr>
            <w:r>
              <w:rPr>
                <w:rFonts w:hint="eastAsia" w:ascii="Times New Roman" w:hAnsi="Times New Roman" w:eastAsia="方正书宋_GBK" w:cs="方正书宋_GBK"/>
                <w:b/>
                <w:bCs/>
              </w:rPr>
              <w:t>预算数</w:t>
            </w:r>
          </w:p>
        </w:tc>
        <w:tc>
          <w:tcPr>
            <w:tcW w:w="1276" w:type="dxa"/>
            <w:vAlign w:val="center"/>
          </w:tcPr>
          <w:p w14:paraId="31460D98">
            <w:pPr>
              <w:spacing w:line="300" w:lineRule="exact"/>
              <w:jc w:val="left"/>
              <w:rPr>
                <w:rFonts w:ascii="Times New Roman" w:hAnsi="Times New Roman" w:eastAsia="方正书宋_GBK" w:cs="Times New Roman"/>
              </w:rPr>
            </w:pPr>
            <w:r>
              <w:rPr>
                <w:rFonts w:ascii="Times New Roman" w:hAnsi="Times New Roman" w:eastAsia="方正书宋_GBK" w:cs="Times New Roman"/>
              </w:rPr>
              <w:t>13.16</w:t>
            </w:r>
          </w:p>
        </w:tc>
        <w:tc>
          <w:tcPr>
            <w:tcW w:w="1587" w:type="dxa"/>
            <w:vAlign w:val="center"/>
          </w:tcPr>
          <w:p w14:paraId="1F242339">
            <w:pPr>
              <w:spacing w:line="300" w:lineRule="exact"/>
              <w:jc w:val="center"/>
              <w:rPr>
                <w:rFonts w:ascii="Times New Roman" w:hAnsi="Times New Roman" w:eastAsia="方正书宋_GBK" w:cs="Times New Roman"/>
                <w:b/>
                <w:bCs/>
              </w:rPr>
            </w:pPr>
            <w:r>
              <w:rPr>
                <w:rFonts w:hint="eastAsia" w:ascii="Times New Roman" w:hAnsi="Times New Roman" w:eastAsia="方正书宋_GBK" w:cs="方正书宋_GBK"/>
                <w:b/>
                <w:bCs/>
              </w:rPr>
              <w:t>其中：财政资金</w:t>
            </w:r>
          </w:p>
        </w:tc>
        <w:tc>
          <w:tcPr>
            <w:tcW w:w="1304" w:type="dxa"/>
            <w:vAlign w:val="center"/>
          </w:tcPr>
          <w:p w14:paraId="6336056F">
            <w:pPr>
              <w:spacing w:line="300" w:lineRule="exact"/>
              <w:jc w:val="left"/>
              <w:rPr>
                <w:rFonts w:ascii="Times New Roman" w:hAnsi="Times New Roman" w:eastAsia="方正书宋_GBK" w:cs="Times New Roman"/>
              </w:rPr>
            </w:pPr>
            <w:r>
              <w:rPr>
                <w:rFonts w:ascii="Times New Roman" w:hAnsi="Times New Roman" w:eastAsia="方正书宋_GBK" w:cs="Times New Roman"/>
              </w:rPr>
              <w:t>13.16</w:t>
            </w:r>
          </w:p>
        </w:tc>
        <w:tc>
          <w:tcPr>
            <w:tcW w:w="1276" w:type="dxa"/>
            <w:vAlign w:val="center"/>
          </w:tcPr>
          <w:p w14:paraId="4970AB32">
            <w:pPr>
              <w:spacing w:line="300" w:lineRule="exact"/>
              <w:jc w:val="center"/>
              <w:rPr>
                <w:rFonts w:ascii="Times New Roman" w:hAnsi="Times New Roman" w:eastAsia="方正书宋_GBK" w:cs="Times New Roman"/>
                <w:b/>
                <w:bCs/>
              </w:rPr>
            </w:pPr>
            <w:r>
              <w:rPr>
                <w:rFonts w:hint="eastAsia" w:ascii="Times New Roman" w:hAnsi="Times New Roman" w:eastAsia="方正书宋_GBK" w:cs="方正书宋_GBK"/>
                <w:b/>
                <w:bCs/>
              </w:rPr>
              <w:t>其他资金</w:t>
            </w:r>
          </w:p>
        </w:tc>
        <w:tc>
          <w:tcPr>
            <w:tcW w:w="1701" w:type="dxa"/>
            <w:vAlign w:val="center"/>
          </w:tcPr>
          <w:p w14:paraId="7FE0DB90">
            <w:pPr>
              <w:spacing w:line="300" w:lineRule="exact"/>
              <w:jc w:val="left"/>
              <w:rPr>
                <w:rFonts w:ascii="Times New Roman" w:hAnsi="Times New Roman" w:eastAsia="方正书宋_GBK" w:cs="Times New Roman"/>
              </w:rPr>
            </w:pPr>
            <w:r>
              <w:rPr>
                <w:rFonts w:ascii="Times New Roman" w:hAnsi="Times New Roman" w:eastAsia="方正书宋_GBK" w:cs="Times New Roman"/>
              </w:rPr>
              <w:t>0</w:t>
            </w:r>
          </w:p>
        </w:tc>
      </w:tr>
      <w:tr w14:paraId="3B4D32B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vMerge w:val="continue"/>
            <w:vAlign w:val="center"/>
          </w:tcPr>
          <w:p w14:paraId="692D9518">
            <w:pPr>
              <w:spacing w:line="300" w:lineRule="exact"/>
              <w:jc w:val="left"/>
              <w:outlineLvl w:val="3"/>
              <w:rPr>
                <w:rFonts w:ascii="Times New Roman" w:hAnsi="Times New Roman" w:cs="Times New Roman"/>
              </w:rPr>
            </w:pPr>
          </w:p>
        </w:tc>
        <w:tc>
          <w:tcPr>
            <w:tcW w:w="8278" w:type="dxa"/>
            <w:gridSpan w:val="6"/>
            <w:vAlign w:val="center"/>
          </w:tcPr>
          <w:p w14:paraId="289AF8BB">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用于法警岗位执勤津贴、加班补贴</w:t>
            </w:r>
          </w:p>
        </w:tc>
      </w:tr>
      <w:tr w14:paraId="4BECBD0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vMerge w:val="restart"/>
            <w:vAlign w:val="center"/>
          </w:tcPr>
          <w:p w14:paraId="2B125EF8">
            <w:pPr>
              <w:spacing w:line="300" w:lineRule="exact"/>
              <w:jc w:val="center"/>
              <w:rPr>
                <w:rFonts w:ascii="Times New Roman" w:hAnsi="Times New Roman" w:eastAsia="方正书宋_GBK" w:cs="Times New Roman"/>
                <w:b/>
                <w:bCs/>
              </w:rPr>
            </w:pPr>
            <w:r>
              <w:rPr>
                <w:rFonts w:hint="eastAsia" w:ascii="Times New Roman" w:hAnsi="Times New Roman" w:eastAsia="方正书宋_GBK" w:cs="方正书宋_GBK"/>
                <w:b/>
                <w:bCs/>
              </w:rPr>
              <w:t>资金支出计划（</w:t>
            </w:r>
            <w:r>
              <w:rPr>
                <w:rFonts w:ascii="Times New Roman" w:hAnsi="Times New Roman" w:eastAsia="方正书宋_GBK" w:cs="Times New Roman"/>
                <w:b/>
                <w:bCs/>
              </w:rPr>
              <w:t>%</w:t>
            </w:r>
            <w:r>
              <w:rPr>
                <w:rFonts w:hint="eastAsia" w:ascii="Times New Roman" w:hAnsi="Times New Roman" w:eastAsia="方正书宋_GBK" w:cs="方正书宋_GBK"/>
                <w:b/>
                <w:bCs/>
              </w:rPr>
              <w:t>）</w:t>
            </w:r>
          </w:p>
        </w:tc>
        <w:tc>
          <w:tcPr>
            <w:tcW w:w="2410" w:type="dxa"/>
            <w:gridSpan w:val="2"/>
            <w:vAlign w:val="center"/>
          </w:tcPr>
          <w:p w14:paraId="75F2A107">
            <w:pPr>
              <w:spacing w:line="300" w:lineRule="exact"/>
              <w:jc w:val="center"/>
              <w:rPr>
                <w:rFonts w:ascii="Times New Roman" w:hAnsi="Times New Roman" w:eastAsia="方正书宋_GBK" w:cs="Times New Roman"/>
                <w:b/>
                <w:bCs/>
              </w:rPr>
            </w:pPr>
            <w:r>
              <w:rPr>
                <w:rFonts w:ascii="Times New Roman" w:hAnsi="Times New Roman" w:eastAsia="方正书宋_GBK" w:cs="Times New Roman"/>
                <w:b/>
                <w:bCs/>
              </w:rPr>
              <w:t>3</w:t>
            </w:r>
            <w:r>
              <w:rPr>
                <w:rFonts w:hint="eastAsia" w:ascii="Times New Roman" w:hAnsi="Times New Roman" w:eastAsia="方正书宋_GBK" w:cs="方正书宋_GBK"/>
                <w:b/>
                <w:bCs/>
              </w:rPr>
              <w:t>月底</w:t>
            </w:r>
          </w:p>
        </w:tc>
        <w:tc>
          <w:tcPr>
            <w:tcW w:w="1587" w:type="dxa"/>
            <w:vAlign w:val="center"/>
          </w:tcPr>
          <w:p w14:paraId="2C0772C1">
            <w:pPr>
              <w:spacing w:line="300" w:lineRule="exact"/>
              <w:jc w:val="center"/>
              <w:rPr>
                <w:rFonts w:ascii="Times New Roman" w:hAnsi="Times New Roman" w:eastAsia="方正书宋_GBK" w:cs="Times New Roman"/>
                <w:b/>
                <w:bCs/>
              </w:rPr>
            </w:pPr>
            <w:r>
              <w:rPr>
                <w:rFonts w:ascii="Times New Roman" w:hAnsi="Times New Roman" w:eastAsia="方正书宋_GBK" w:cs="Times New Roman"/>
                <w:b/>
                <w:bCs/>
              </w:rPr>
              <w:t>6</w:t>
            </w:r>
            <w:r>
              <w:rPr>
                <w:rFonts w:hint="eastAsia" w:ascii="Times New Roman" w:hAnsi="Times New Roman" w:eastAsia="方正书宋_GBK" w:cs="方正书宋_GBK"/>
                <w:b/>
                <w:bCs/>
              </w:rPr>
              <w:t>月底</w:t>
            </w:r>
          </w:p>
        </w:tc>
        <w:tc>
          <w:tcPr>
            <w:tcW w:w="1304" w:type="dxa"/>
            <w:vAlign w:val="center"/>
          </w:tcPr>
          <w:p w14:paraId="3A8B49F9">
            <w:pPr>
              <w:spacing w:line="300" w:lineRule="exact"/>
              <w:jc w:val="center"/>
              <w:rPr>
                <w:rFonts w:ascii="Times New Roman" w:hAnsi="Times New Roman" w:eastAsia="方正书宋_GBK" w:cs="Times New Roman"/>
                <w:b/>
                <w:bCs/>
              </w:rPr>
            </w:pPr>
            <w:r>
              <w:rPr>
                <w:rFonts w:ascii="Times New Roman" w:hAnsi="Times New Roman" w:eastAsia="方正书宋_GBK" w:cs="Times New Roman"/>
                <w:b/>
                <w:bCs/>
              </w:rPr>
              <w:t>10</w:t>
            </w:r>
            <w:r>
              <w:rPr>
                <w:rFonts w:hint="eastAsia" w:ascii="Times New Roman" w:hAnsi="Times New Roman" w:eastAsia="方正书宋_GBK" w:cs="方正书宋_GBK"/>
                <w:b/>
                <w:bCs/>
              </w:rPr>
              <w:t>月底</w:t>
            </w:r>
          </w:p>
        </w:tc>
        <w:tc>
          <w:tcPr>
            <w:tcW w:w="2977" w:type="dxa"/>
            <w:gridSpan w:val="2"/>
            <w:vAlign w:val="center"/>
          </w:tcPr>
          <w:p w14:paraId="771508EF">
            <w:pPr>
              <w:spacing w:line="300" w:lineRule="exact"/>
              <w:jc w:val="center"/>
              <w:rPr>
                <w:rFonts w:ascii="Times New Roman" w:hAnsi="Times New Roman" w:eastAsia="方正书宋_GBK" w:cs="Times New Roman"/>
                <w:b/>
                <w:bCs/>
              </w:rPr>
            </w:pPr>
            <w:r>
              <w:rPr>
                <w:rFonts w:ascii="Times New Roman" w:hAnsi="Times New Roman" w:eastAsia="方正书宋_GBK" w:cs="Times New Roman"/>
                <w:b/>
                <w:bCs/>
              </w:rPr>
              <w:t>12</w:t>
            </w:r>
            <w:r>
              <w:rPr>
                <w:rFonts w:hint="eastAsia" w:ascii="Times New Roman" w:hAnsi="Times New Roman" w:eastAsia="方正书宋_GBK" w:cs="方正书宋_GBK"/>
                <w:b/>
                <w:bCs/>
              </w:rPr>
              <w:t>月底</w:t>
            </w:r>
          </w:p>
        </w:tc>
      </w:tr>
      <w:tr w14:paraId="3E21F36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vMerge w:val="continue"/>
            <w:vAlign w:val="center"/>
          </w:tcPr>
          <w:p w14:paraId="11184138">
            <w:pPr>
              <w:spacing w:line="300" w:lineRule="exact"/>
              <w:jc w:val="left"/>
              <w:outlineLvl w:val="3"/>
              <w:rPr>
                <w:rFonts w:ascii="Times New Roman" w:hAnsi="Times New Roman" w:cs="Times New Roman"/>
              </w:rPr>
            </w:pPr>
          </w:p>
        </w:tc>
        <w:tc>
          <w:tcPr>
            <w:tcW w:w="2410" w:type="dxa"/>
            <w:gridSpan w:val="2"/>
            <w:vAlign w:val="center"/>
          </w:tcPr>
          <w:p w14:paraId="4FD057C9">
            <w:pPr>
              <w:spacing w:line="300" w:lineRule="exact"/>
              <w:jc w:val="center"/>
              <w:rPr>
                <w:rFonts w:ascii="Times New Roman" w:hAnsi="Times New Roman" w:eastAsia="方正书宋_GBK" w:cs="Times New Roman"/>
              </w:rPr>
            </w:pPr>
            <w:r>
              <w:rPr>
                <w:rFonts w:ascii="Times New Roman" w:hAnsi="Times New Roman" w:eastAsia="方正书宋_GBK" w:cs="Times New Roman"/>
              </w:rPr>
              <w:t>30.00%</w:t>
            </w:r>
          </w:p>
        </w:tc>
        <w:tc>
          <w:tcPr>
            <w:tcW w:w="1587" w:type="dxa"/>
            <w:vAlign w:val="center"/>
          </w:tcPr>
          <w:p w14:paraId="2F929D13">
            <w:pPr>
              <w:spacing w:line="300" w:lineRule="exact"/>
              <w:jc w:val="center"/>
              <w:rPr>
                <w:rFonts w:ascii="Times New Roman" w:hAnsi="Times New Roman" w:eastAsia="方正书宋_GBK" w:cs="Times New Roman"/>
              </w:rPr>
            </w:pPr>
            <w:r>
              <w:rPr>
                <w:rFonts w:ascii="Times New Roman" w:hAnsi="Times New Roman" w:eastAsia="方正书宋_GBK" w:cs="Times New Roman"/>
              </w:rPr>
              <w:t>60.00%</w:t>
            </w:r>
          </w:p>
        </w:tc>
        <w:tc>
          <w:tcPr>
            <w:tcW w:w="1304" w:type="dxa"/>
            <w:vAlign w:val="center"/>
          </w:tcPr>
          <w:p w14:paraId="422A5358">
            <w:pPr>
              <w:spacing w:line="300" w:lineRule="exact"/>
              <w:jc w:val="center"/>
              <w:rPr>
                <w:rFonts w:ascii="Times New Roman" w:hAnsi="Times New Roman" w:eastAsia="方正书宋_GBK" w:cs="Times New Roman"/>
              </w:rPr>
            </w:pPr>
            <w:r>
              <w:rPr>
                <w:rFonts w:ascii="Times New Roman" w:hAnsi="Times New Roman" w:eastAsia="方正书宋_GBK" w:cs="Times New Roman"/>
              </w:rPr>
              <w:t>90.00%</w:t>
            </w:r>
          </w:p>
        </w:tc>
        <w:tc>
          <w:tcPr>
            <w:tcW w:w="2977" w:type="dxa"/>
            <w:gridSpan w:val="2"/>
            <w:vAlign w:val="center"/>
          </w:tcPr>
          <w:p w14:paraId="6E263362">
            <w:pPr>
              <w:spacing w:line="300" w:lineRule="exact"/>
              <w:jc w:val="center"/>
              <w:rPr>
                <w:rFonts w:ascii="Times New Roman" w:hAnsi="Times New Roman" w:eastAsia="方正书宋_GBK" w:cs="Times New Roman"/>
              </w:rPr>
            </w:pPr>
            <w:r>
              <w:rPr>
                <w:rFonts w:ascii="Times New Roman" w:hAnsi="Times New Roman" w:eastAsia="方正书宋_GBK" w:cs="Times New Roman"/>
              </w:rPr>
              <w:t>100.00%</w:t>
            </w:r>
          </w:p>
        </w:tc>
      </w:tr>
      <w:tr w14:paraId="2E2F3AF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tcBorders>
              <w:bottom w:val="nil"/>
            </w:tcBorders>
            <w:vAlign w:val="center"/>
          </w:tcPr>
          <w:p w14:paraId="0A411735">
            <w:pPr>
              <w:spacing w:line="300" w:lineRule="exact"/>
              <w:jc w:val="center"/>
              <w:rPr>
                <w:rFonts w:ascii="Times New Roman" w:hAnsi="Times New Roman" w:eastAsia="方正书宋_GBK" w:cs="Times New Roman"/>
                <w:b/>
                <w:bCs/>
              </w:rPr>
            </w:pPr>
            <w:r>
              <w:rPr>
                <w:rFonts w:hint="eastAsia" w:ascii="Times New Roman" w:hAnsi="Times New Roman" w:eastAsia="方正书宋_GBK" w:cs="方正书宋_GBK"/>
                <w:b/>
                <w:bCs/>
              </w:rPr>
              <w:t>绩效目标</w:t>
            </w:r>
          </w:p>
        </w:tc>
        <w:tc>
          <w:tcPr>
            <w:tcW w:w="8278" w:type="dxa"/>
            <w:gridSpan w:val="6"/>
            <w:tcBorders>
              <w:bottom w:val="nil"/>
            </w:tcBorders>
            <w:vAlign w:val="center"/>
          </w:tcPr>
          <w:p w14:paraId="31C457DC">
            <w:pPr>
              <w:spacing w:line="300" w:lineRule="exact"/>
              <w:jc w:val="left"/>
              <w:rPr>
                <w:rFonts w:ascii="Times New Roman" w:hAnsi="Times New Roman" w:eastAsia="方正书宋_GBK" w:cs="Times New Roman"/>
              </w:rPr>
            </w:pPr>
            <w:r>
              <w:rPr>
                <w:rFonts w:ascii="Times New Roman" w:hAnsi="Times New Roman" w:eastAsia="方正书宋_GBK" w:cs="Times New Roman"/>
              </w:rPr>
              <w:t>1.</w:t>
            </w:r>
            <w:r>
              <w:rPr>
                <w:rFonts w:hint="eastAsia" w:ascii="Times New Roman" w:hAnsi="Times New Roman" w:eastAsia="方正书宋_GBK" w:cs="方正书宋_GBK"/>
              </w:rPr>
              <w:t>促进法院法警工作</w:t>
            </w:r>
          </w:p>
          <w:p w14:paraId="2891DE37">
            <w:pPr>
              <w:spacing w:line="300" w:lineRule="exact"/>
              <w:jc w:val="left"/>
              <w:rPr>
                <w:rFonts w:ascii="Times New Roman" w:hAnsi="Times New Roman" w:eastAsia="方正书宋_GBK" w:cs="Times New Roman"/>
              </w:rPr>
            </w:pPr>
            <w:r>
              <w:rPr>
                <w:rFonts w:ascii="Times New Roman" w:hAnsi="Times New Roman" w:eastAsia="方正书宋_GBK" w:cs="Times New Roman"/>
              </w:rPr>
              <w:t>2.</w:t>
            </w:r>
            <w:r>
              <w:rPr>
                <w:rFonts w:hint="eastAsia" w:ascii="Times New Roman" w:hAnsi="Times New Roman" w:eastAsia="方正书宋_GBK" w:cs="方正书宋_GBK"/>
              </w:rPr>
              <w:t>提高法警待遇，提高法警工作积极性</w:t>
            </w:r>
          </w:p>
        </w:tc>
      </w:tr>
    </w:tbl>
    <w:p w14:paraId="2534A367">
      <w:pPr>
        <w:spacing w:line="14" w:lineRule="exact"/>
        <w:ind w:firstLine="420" w:firstLineChars="200"/>
        <w:jc w:val="center"/>
        <w:rPr>
          <w:rFonts w:ascii="Times New Roman" w:hAnsi="Times New Roman" w:cs="Times New Roman"/>
        </w:rPr>
      </w:pPr>
      <w:r>
        <w:rPr>
          <w:rFonts w:ascii="Times New Roman" w:hAnsi="Times New Roman" w:eastAsia="方正书宋_GBK" w:cs="Times New Roman"/>
        </w:rPr>
        <w:t xml:space="preserve"> </w:t>
      </w:r>
    </w:p>
    <w:tbl>
      <w:tblPr>
        <w:tblStyle w:val="8"/>
        <w:tblW w:w="941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34"/>
        <w:gridCol w:w="1134"/>
        <w:gridCol w:w="1276"/>
        <w:gridCol w:w="2891"/>
        <w:gridCol w:w="1276"/>
        <w:gridCol w:w="1701"/>
      </w:tblGrid>
      <w:tr w14:paraId="27F3B88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1134" w:type="dxa"/>
            <w:vAlign w:val="center"/>
          </w:tcPr>
          <w:p w14:paraId="6890FB83">
            <w:pPr>
              <w:spacing w:line="300" w:lineRule="exact"/>
              <w:jc w:val="center"/>
              <w:rPr>
                <w:rFonts w:ascii="Times New Roman" w:hAnsi="Times New Roman" w:eastAsia="方正书宋_GBK" w:cs="Times New Roman"/>
                <w:b/>
                <w:bCs/>
              </w:rPr>
            </w:pPr>
            <w:r>
              <w:rPr>
                <w:rFonts w:hint="eastAsia" w:ascii="Times New Roman" w:hAnsi="Times New Roman" w:eastAsia="方正书宋_GBK" w:cs="方正书宋_GBK"/>
                <w:b/>
                <w:bCs/>
              </w:rPr>
              <w:t>一级指标</w:t>
            </w:r>
          </w:p>
        </w:tc>
        <w:tc>
          <w:tcPr>
            <w:tcW w:w="1134" w:type="dxa"/>
            <w:vAlign w:val="center"/>
          </w:tcPr>
          <w:p w14:paraId="623B611D">
            <w:pPr>
              <w:spacing w:line="300" w:lineRule="exact"/>
              <w:jc w:val="center"/>
              <w:rPr>
                <w:rFonts w:ascii="Times New Roman" w:hAnsi="Times New Roman" w:eastAsia="方正书宋_GBK" w:cs="Times New Roman"/>
                <w:b/>
                <w:bCs/>
              </w:rPr>
            </w:pPr>
            <w:r>
              <w:rPr>
                <w:rFonts w:hint="eastAsia" w:ascii="Times New Roman" w:hAnsi="Times New Roman" w:eastAsia="方正书宋_GBK" w:cs="方正书宋_GBK"/>
                <w:b/>
                <w:bCs/>
              </w:rPr>
              <w:t>二级指标</w:t>
            </w:r>
          </w:p>
        </w:tc>
        <w:tc>
          <w:tcPr>
            <w:tcW w:w="1276" w:type="dxa"/>
            <w:vAlign w:val="center"/>
          </w:tcPr>
          <w:p w14:paraId="6F0E146E">
            <w:pPr>
              <w:spacing w:line="300" w:lineRule="exact"/>
              <w:jc w:val="center"/>
              <w:rPr>
                <w:rFonts w:ascii="Times New Roman" w:hAnsi="Times New Roman" w:eastAsia="方正书宋_GBK" w:cs="Times New Roman"/>
                <w:b/>
                <w:bCs/>
              </w:rPr>
            </w:pPr>
            <w:r>
              <w:rPr>
                <w:rFonts w:hint="eastAsia" w:ascii="Times New Roman" w:hAnsi="Times New Roman" w:eastAsia="方正书宋_GBK" w:cs="方正书宋_GBK"/>
                <w:b/>
                <w:bCs/>
              </w:rPr>
              <w:t>三级指标</w:t>
            </w:r>
          </w:p>
        </w:tc>
        <w:tc>
          <w:tcPr>
            <w:tcW w:w="2891" w:type="dxa"/>
            <w:vAlign w:val="center"/>
          </w:tcPr>
          <w:p w14:paraId="620B3363">
            <w:pPr>
              <w:spacing w:line="300" w:lineRule="exact"/>
              <w:jc w:val="center"/>
              <w:rPr>
                <w:rFonts w:ascii="Times New Roman" w:hAnsi="Times New Roman" w:eastAsia="方正书宋_GBK" w:cs="Times New Roman"/>
                <w:b/>
                <w:bCs/>
              </w:rPr>
            </w:pPr>
            <w:r>
              <w:rPr>
                <w:rFonts w:hint="eastAsia" w:ascii="Times New Roman" w:hAnsi="Times New Roman" w:eastAsia="方正书宋_GBK" w:cs="方正书宋_GBK"/>
                <w:b/>
                <w:bCs/>
              </w:rPr>
              <w:t>绩效指标描述</w:t>
            </w:r>
          </w:p>
        </w:tc>
        <w:tc>
          <w:tcPr>
            <w:tcW w:w="1276" w:type="dxa"/>
            <w:vAlign w:val="center"/>
          </w:tcPr>
          <w:p w14:paraId="4FE8179D">
            <w:pPr>
              <w:spacing w:line="300" w:lineRule="exact"/>
              <w:jc w:val="center"/>
              <w:rPr>
                <w:rFonts w:ascii="Times New Roman" w:hAnsi="Times New Roman" w:eastAsia="方正书宋_GBK" w:cs="Times New Roman"/>
                <w:b/>
                <w:bCs/>
              </w:rPr>
            </w:pPr>
            <w:r>
              <w:rPr>
                <w:rFonts w:hint="eastAsia" w:ascii="Times New Roman" w:hAnsi="Times New Roman" w:eastAsia="方正书宋_GBK" w:cs="方正书宋_GBK"/>
                <w:b/>
                <w:bCs/>
              </w:rPr>
              <w:t>指标值</w:t>
            </w:r>
          </w:p>
        </w:tc>
        <w:tc>
          <w:tcPr>
            <w:tcW w:w="1701" w:type="dxa"/>
            <w:vAlign w:val="center"/>
          </w:tcPr>
          <w:p w14:paraId="08F51FA9">
            <w:pPr>
              <w:spacing w:line="300" w:lineRule="exact"/>
              <w:jc w:val="center"/>
              <w:rPr>
                <w:rFonts w:ascii="Times New Roman" w:hAnsi="Times New Roman" w:eastAsia="方正书宋_GBK" w:cs="Times New Roman"/>
                <w:b/>
                <w:bCs/>
              </w:rPr>
            </w:pPr>
            <w:r>
              <w:rPr>
                <w:rFonts w:hint="eastAsia" w:ascii="Times New Roman" w:hAnsi="Times New Roman" w:eastAsia="方正书宋_GBK" w:cs="方正书宋_GBK"/>
                <w:b/>
                <w:bCs/>
              </w:rPr>
              <w:t>指标值确定依据</w:t>
            </w:r>
          </w:p>
        </w:tc>
      </w:tr>
      <w:tr w14:paraId="51F8120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restart"/>
            <w:vAlign w:val="center"/>
          </w:tcPr>
          <w:p w14:paraId="2347271B">
            <w:pPr>
              <w:spacing w:line="300" w:lineRule="exact"/>
              <w:jc w:val="center"/>
              <w:rPr>
                <w:rFonts w:ascii="Times New Roman" w:hAnsi="Times New Roman" w:eastAsia="方正书宋_GBK" w:cs="Times New Roman"/>
              </w:rPr>
            </w:pPr>
            <w:r>
              <w:rPr>
                <w:rFonts w:hint="eastAsia" w:ascii="Times New Roman" w:hAnsi="Times New Roman" w:eastAsia="方正书宋_GBK" w:cs="方正书宋_GBK"/>
              </w:rPr>
              <w:t>产出指标</w:t>
            </w:r>
          </w:p>
        </w:tc>
        <w:tc>
          <w:tcPr>
            <w:tcW w:w="1134" w:type="dxa"/>
            <w:vAlign w:val="center"/>
          </w:tcPr>
          <w:p w14:paraId="743A52ED">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数量指标</w:t>
            </w:r>
          </w:p>
        </w:tc>
        <w:tc>
          <w:tcPr>
            <w:tcW w:w="1276" w:type="dxa"/>
            <w:vAlign w:val="center"/>
          </w:tcPr>
          <w:p w14:paraId="3951196E">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发放人员覆盖率</w:t>
            </w:r>
          </w:p>
        </w:tc>
        <w:tc>
          <w:tcPr>
            <w:tcW w:w="2891" w:type="dxa"/>
            <w:vAlign w:val="center"/>
          </w:tcPr>
          <w:p w14:paraId="57488817">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发放人数占法警人数比重</w:t>
            </w:r>
          </w:p>
        </w:tc>
        <w:tc>
          <w:tcPr>
            <w:tcW w:w="1276" w:type="dxa"/>
            <w:vAlign w:val="center"/>
          </w:tcPr>
          <w:p w14:paraId="739D9103">
            <w:pPr>
              <w:spacing w:line="300" w:lineRule="exact"/>
              <w:jc w:val="left"/>
              <w:rPr>
                <w:rFonts w:ascii="Times New Roman" w:hAnsi="Times New Roman" w:eastAsia="方正书宋_GBK" w:cs="Times New Roman"/>
              </w:rPr>
            </w:pPr>
            <w:r>
              <w:rPr>
                <w:rFonts w:ascii="Times New Roman" w:hAnsi="Times New Roman" w:eastAsia="方正书宋_GBK" w:cs="Times New Roman"/>
              </w:rPr>
              <w:t>≥95%</w:t>
            </w:r>
          </w:p>
        </w:tc>
        <w:tc>
          <w:tcPr>
            <w:tcW w:w="1701" w:type="dxa"/>
            <w:vAlign w:val="center"/>
          </w:tcPr>
          <w:p w14:paraId="652665ED">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工作要求</w:t>
            </w:r>
          </w:p>
        </w:tc>
      </w:tr>
      <w:tr w14:paraId="4DAECE0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vAlign w:val="center"/>
          </w:tcPr>
          <w:p w14:paraId="50BA3825">
            <w:pPr>
              <w:spacing w:line="300" w:lineRule="exact"/>
              <w:jc w:val="center"/>
              <w:rPr>
                <w:rFonts w:ascii="Times New Roman" w:hAnsi="Times New Roman" w:eastAsia="方正书宋_GBK" w:cs="Times New Roman"/>
              </w:rPr>
            </w:pPr>
          </w:p>
        </w:tc>
        <w:tc>
          <w:tcPr>
            <w:tcW w:w="1134" w:type="dxa"/>
            <w:vAlign w:val="center"/>
          </w:tcPr>
          <w:p w14:paraId="7A16B988">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质量指标</w:t>
            </w:r>
          </w:p>
        </w:tc>
        <w:tc>
          <w:tcPr>
            <w:tcW w:w="1276" w:type="dxa"/>
            <w:vAlign w:val="center"/>
          </w:tcPr>
          <w:p w14:paraId="3E1CA400">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发放准确率</w:t>
            </w:r>
          </w:p>
        </w:tc>
        <w:tc>
          <w:tcPr>
            <w:tcW w:w="2891" w:type="dxa"/>
            <w:vAlign w:val="center"/>
          </w:tcPr>
          <w:p w14:paraId="67F581A3">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发放准确率</w:t>
            </w:r>
          </w:p>
        </w:tc>
        <w:tc>
          <w:tcPr>
            <w:tcW w:w="1276" w:type="dxa"/>
            <w:vAlign w:val="center"/>
          </w:tcPr>
          <w:p w14:paraId="3985AB11">
            <w:pPr>
              <w:spacing w:line="300" w:lineRule="exact"/>
              <w:jc w:val="left"/>
              <w:rPr>
                <w:rFonts w:ascii="Times New Roman" w:hAnsi="Times New Roman" w:eastAsia="方正书宋_GBK" w:cs="Times New Roman"/>
              </w:rPr>
            </w:pPr>
            <w:r>
              <w:rPr>
                <w:rFonts w:ascii="Times New Roman" w:hAnsi="Times New Roman" w:eastAsia="方正书宋_GBK" w:cs="Times New Roman"/>
              </w:rPr>
              <w:t>100%</w:t>
            </w:r>
          </w:p>
        </w:tc>
        <w:tc>
          <w:tcPr>
            <w:tcW w:w="1701" w:type="dxa"/>
            <w:vAlign w:val="center"/>
          </w:tcPr>
          <w:p w14:paraId="5DBED757">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工作要求</w:t>
            </w:r>
          </w:p>
        </w:tc>
      </w:tr>
      <w:tr w14:paraId="20C2DC3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vAlign w:val="center"/>
          </w:tcPr>
          <w:p w14:paraId="5284D886">
            <w:pPr>
              <w:spacing w:line="300" w:lineRule="exact"/>
              <w:jc w:val="center"/>
              <w:rPr>
                <w:rFonts w:ascii="Times New Roman" w:hAnsi="Times New Roman" w:eastAsia="方正书宋_GBK" w:cs="Times New Roman"/>
              </w:rPr>
            </w:pPr>
          </w:p>
        </w:tc>
        <w:tc>
          <w:tcPr>
            <w:tcW w:w="1134" w:type="dxa"/>
            <w:vAlign w:val="center"/>
          </w:tcPr>
          <w:p w14:paraId="4EB6708E">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时效指标</w:t>
            </w:r>
          </w:p>
        </w:tc>
        <w:tc>
          <w:tcPr>
            <w:tcW w:w="1276" w:type="dxa"/>
            <w:vAlign w:val="center"/>
          </w:tcPr>
          <w:p w14:paraId="6CE06906">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发放及时率</w:t>
            </w:r>
          </w:p>
        </w:tc>
        <w:tc>
          <w:tcPr>
            <w:tcW w:w="2891" w:type="dxa"/>
            <w:vAlign w:val="center"/>
          </w:tcPr>
          <w:p w14:paraId="6E305CA6">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发放及时率</w:t>
            </w:r>
          </w:p>
        </w:tc>
        <w:tc>
          <w:tcPr>
            <w:tcW w:w="1276" w:type="dxa"/>
            <w:vAlign w:val="center"/>
          </w:tcPr>
          <w:p w14:paraId="5142C697">
            <w:pPr>
              <w:spacing w:line="300" w:lineRule="exact"/>
              <w:jc w:val="left"/>
              <w:rPr>
                <w:rFonts w:ascii="Times New Roman" w:hAnsi="Times New Roman" w:eastAsia="方正书宋_GBK" w:cs="Times New Roman"/>
              </w:rPr>
            </w:pPr>
            <w:r>
              <w:rPr>
                <w:rFonts w:ascii="Times New Roman" w:hAnsi="Times New Roman" w:eastAsia="方正书宋_GBK" w:cs="Times New Roman"/>
              </w:rPr>
              <w:t>≥95%</w:t>
            </w:r>
          </w:p>
        </w:tc>
        <w:tc>
          <w:tcPr>
            <w:tcW w:w="1701" w:type="dxa"/>
            <w:vAlign w:val="center"/>
          </w:tcPr>
          <w:p w14:paraId="3C9441CB">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工作要求</w:t>
            </w:r>
          </w:p>
        </w:tc>
      </w:tr>
      <w:tr w14:paraId="38CDAE1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vAlign w:val="center"/>
          </w:tcPr>
          <w:p w14:paraId="047DD10E">
            <w:pPr>
              <w:spacing w:line="300" w:lineRule="exact"/>
              <w:jc w:val="center"/>
              <w:rPr>
                <w:rFonts w:ascii="Times New Roman" w:hAnsi="Times New Roman" w:eastAsia="方正书宋_GBK" w:cs="Times New Roman"/>
              </w:rPr>
            </w:pPr>
          </w:p>
        </w:tc>
        <w:tc>
          <w:tcPr>
            <w:tcW w:w="1134" w:type="dxa"/>
            <w:vAlign w:val="center"/>
          </w:tcPr>
          <w:p w14:paraId="564EFB52">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成本指标</w:t>
            </w:r>
          </w:p>
        </w:tc>
        <w:tc>
          <w:tcPr>
            <w:tcW w:w="1276" w:type="dxa"/>
            <w:vAlign w:val="center"/>
          </w:tcPr>
          <w:p w14:paraId="1B6F66CD">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成本控制在预算内</w:t>
            </w:r>
          </w:p>
        </w:tc>
        <w:tc>
          <w:tcPr>
            <w:tcW w:w="2891" w:type="dxa"/>
            <w:vAlign w:val="center"/>
          </w:tcPr>
          <w:p w14:paraId="28176692">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成本控制在预算内</w:t>
            </w:r>
          </w:p>
        </w:tc>
        <w:tc>
          <w:tcPr>
            <w:tcW w:w="1276" w:type="dxa"/>
            <w:vAlign w:val="center"/>
          </w:tcPr>
          <w:p w14:paraId="02BFEC86">
            <w:pPr>
              <w:spacing w:line="300" w:lineRule="exact"/>
              <w:jc w:val="left"/>
              <w:rPr>
                <w:rFonts w:ascii="Times New Roman" w:hAnsi="Times New Roman" w:eastAsia="方正书宋_GBK" w:cs="Times New Roman"/>
              </w:rPr>
            </w:pPr>
            <w:r>
              <w:rPr>
                <w:rFonts w:ascii="Times New Roman" w:hAnsi="Times New Roman" w:eastAsia="方正书宋_GBK" w:cs="Times New Roman"/>
              </w:rPr>
              <w:t>≤13.16</w:t>
            </w:r>
            <w:r>
              <w:rPr>
                <w:rFonts w:hint="eastAsia" w:ascii="Times New Roman" w:hAnsi="Times New Roman" w:eastAsia="方正书宋_GBK" w:cs="方正书宋_GBK"/>
              </w:rPr>
              <w:t>万元</w:t>
            </w:r>
          </w:p>
        </w:tc>
        <w:tc>
          <w:tcPr>
            <w:tcW w:w="1701" w:type="dxa"/>
            <w:vAlign w:val="center"/>
          </w:tcPr>
          <w:p w14:paraId="39B50580">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工作要求</w:t>
            </w:r>
          </w:p>
        </w:tc>
      </w:tr>
      <w:tr w14:paraId="74445C9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restart"/>
            <w:vAlign w:val="center"/>
          </w:tcPr>
          <w:p w14:paraId="38D5DF64">
            <w:pPr>
              <w:spacing w:line="300" w:lineRule="exact"/>
              <w:jc w:val="center"/>
              <w:rPr>
                <w:rFonts w:ascii="Times New Roman" w:hAnsi="Times New Roman" w:eastAsia="方正书宋_GBK" w:cs="Times New Roman"/>
              </w:rPr>
            </w:pPr>
            <w:r>
              <w:rPr>
                <w:rFonts w:hint="eastAsia" w:ascii="Times New Roman" w:hAnsi="Times New Roman" w:eastAsia="方正书宋_GBK" w:cs="方正书宋_GBK"/>
              </w:rPr>
              <w:t>效益指标</w:t>
            </w:r>
          </w:p>
        </w:tc>
        <w:tc>
          <w:tcPr>
            <w:tcW w:w="1134" w:type="dxa"/>
            <w:vAlign w:val="center"/>
          </w:tcPr>
          <w:p w14:paraId="6F8B626F">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社会效益指标</w:t>
            </w:r>
          </w:p>
        </w:tc>
        <w:tc>
          <w:tcPr>
            <w:tcW w:w="1276" w:type="dxa"/>
            <w:vAlign w:val="center"/>
          </w:tcPr>
          <w:p w14:paraId="099F76A6">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促进法院法警工作</w:t>
            </w:r>
          </w:p>
        </w:tc>
        <w:tc>
          <w:tcPr>
            <w:tcW w:w="2891" w:type="dxa"/>
            <w:vAlign w:val="center"/>
          </w:tcPr>
          <w:p w14:paraId="67830B1F">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促进法院法警工作</w:t>
            </w:r>
          </w:p>
        </w:tc>
        <w:tc>
          <w:tcPr>
            <w:tcW w:w="1276" w:type="dxa"/>
            <w:vAlign w:val="center"/>
          </w:tcPr>
          <w:p w14:paraId="2CE4CD0B">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促进</w:t>
            </w:r>
          </w:p>
        </w:tc>
        <w:tc>
          <w:tcPr>
            <w:tcW w:w="1701" w:type="dxa"/>
            <w:vAlign w:val="center"/>
          </w:tcPr>
          <w:p w14:paraId="69A250DA">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工作要求</w:t>
            </w:r>
          </w:p>
        </w:tc>
      </w:tr>
      <w:tr w14:paraId="7122C50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vAlign w:val="center"/>
          </w:tcPr>
          <w:p w14:paraId="526D3571">
            <w:pPr>
              <w:spacing w:line="300" w:lineRule="exact"/>
              <w:jc w:val="center"/>
              <w:rPr>
                <w:rFonts w:ascii="Times New Roman" w:hAnsi="Times New Roman" w:eastAsia="方正书宋_GBK" w:cs="Times New Roman"/>
              </w:rPr>
            </w:pPr>
          </w:p>
        </w:tc>
        <w:tc>
          <w:tcPr>
            <w:tcW w:w="1134" w:type="dxa"/>
            <w:vAlign w:val="center"/>
          </w:tcPr>
          <w:p w14:paraId="1F7F50EC">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可持续影响指标</w:t>
            </w:r>
          </w:p>
        </w:tc>
        <w:tc>
          <w:tcPr>
            <w:tcW w:w="1276" w:type="dxa"/>
            <w:vAlign w:val="center"/>
          </w:tcPr>
          <w:p w14:paraId="1ABA0A1E">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提高法警待遇，促进工作积极性</w:t>
            </w:r>
          </w:p>
        </w:tc>
        <w:tc>
          <w:tcPr>
            <w:tcW w:w="2891" w:type="dxa"/>
            <w:vAlign w:val="center"/>
          </w:tcPr>
          <w:p w14:paraId="705D6757">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提高法警待遇，促进工作积极性</w:t>
            </w:r>
          </w:p>
        </w:tc>
        <w:tc>
          <w:tcPr>
            <w:tcW w:w="1276" w:type="dxa"/>
            <w:vAlign w:val="center"/>
          </w:tcPr>
          <w:p w14:paraId="58490607">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促进</w:t>
            </w:r>
          </w:p>
        </w:tc>
        <w:tc>
          <w:tcPr>
            <w:tcW w:w="1701" w:type="dxa"/>
            <w:vAlign w:val="center"/>
          </w:tcPr>
          <w:p w14:paraId="03026DC1">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工作要求</w:t>
            </w:r>
          </w:p>
        </w:tc>
      </w:tr>
      <w:tr w14:paraId="5B28017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Align w:val="center"/>
          </w:tcPr>
          <w:p w14:paraId="04D88CCF">
            <w:pPr>
              <w:spacing w:line="300" w:lineRule="exact"/>
              <w:jc w:val="center"/>
              <w:rPr>
                <w:rFonts w:ascii="Times New Roman" w:hAnsi="Times New Roman" w:eastAsia="方正书宋_GBK" w:cs="Times New Roman"/>
              </w:rPr>
            </w:pPr>
            <w:r>
              <w:rPr>
                <w:rFonts w:hint="eastAsia" w:ascii="Times New Roman" w:hAnsi="Times New Roman" w:eastAsia="方正书宋_GBK" w:cs="方正书宋_GBK"/>
              </w:rPr>
              <w:t>满意度指标</w:t>
            </w:r>
          </w:p>
        </w:tc>
        <w:tc>
          <w:tcPr>
            <w:tcW w:w="1134" w:type="dxa"/>
            <w:vAlign w:val="center"/>
          </w:tcPr>
          <w:p w14:paraId="3217C3CB">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服务对象满意度指标</w:t>
            </w:r>
          </w:p>
        </w:tc>
        <w:tc>
          <w:tcPr>
            <w:tcW w:w="1276" w:type="dxa"/>
            <w:vAlign w:val="center"/>
          </w:tcPr>
          <w:p w14:paraId="1039D740">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法警满意度</w:t>
            </w:r>
          </w:p>
        </w:tc>
        <w:tc>
          <w:tcPr>
            <w:tcW w:w="2891" w:type="dxa"/>
            <w:vAlign w:val="center"/>
          </w:tcPr>
          <w:p w14:paraId="2F08662F">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法警满意度</w:t>
            </w:r>
          </w:p>
        </w:tc>
        <w:tc>
          <w:tcPr>
            <w:tcW w:w="1276" w:type="dxa"/>
            <w:vAlign w:val="center"/>
          </w:tcPr>
          <w:p w14:paraId="4D57571C">
            <w:pPr>
              <w:spacing w:line="300" w:lineRule="exact"/>
              <w:jc w:val="left"/>
              <w:rPr>
                <w:rFonts w:ascii="Times New Roman" w:hAnsi="Times New Roman" w:eastAsia="方正书宋_GBK" w:cs="Times New Roman"/>
              </w:rPr>
            </w:pPr>
            <w:r>
              <w:rPr>
                <w:rFonts w:ascii="Times New Roman" w:hAnsi="Times New Roman" w:eastAsia="方正书宋_GBK" w:cs="Times New Roman"/>
              </w:rPr>
              <w:t>≥95%</w:t>
            </w:r>
          </w:p>
        </w:tc>
        <w:tc>
          <w:tcPr>
            <w:tcW w:w="1701" w:type="dxa"/>
            <w:vAlign w:val="center"/>
          </w:tcPr>
          <w:p w14:paraId="03B2DE42">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工作要求</w:t>
            </w:r>
          </w:p>
        </w:tc>
      </w:tr>
    </w:tbl>
    <w:p w14:paraId="0E10ADA8">
      <w:pPr>
        <w:spacing w:line="300" w:lineRule="exact"/>
        <w:ind w:firstLine="420" w:firstLineChars="200"/>
        <w:jc w:val="left"/>
        <w:rPr>
          <w:rFonts w:ascii="Times New Roman" w:hAnsi="Times New Roman" w:cs="Times New Roman"/>
        </w:rPr>
        <w:sectPr>
          <w:pgSz w:w="11907" w:h="16839"/>
          <w:pgMar w:top="1984" w:right="1304" w:bottom="1134" w:left="1304" w:header="851" w:footer="851" w:gutter="0"/>
          <w:cols w:space="720" w:num="1"/>
          <w:docGrid w:type="lines" w:linePitch="312" w:charSpace="0"/>
        </w:sectPr>
      </w:pPr>
    </w:p>
    <w:p w14:paraId="646908B5">
      <w:pPr>
        <w:spacing w:line="300" w:lineRule="exact"/>
        <w:ind w:firstLine="420" w:firstLineChars="200"/>
        <w:jc w:val="left"/>
        <w:rPr>
          <w:rFonts w:ascii="Times New Roman" w:hAnsi="Times New Roman" w:cs="Times New Roman"/>
        </w:rPr>
      </w:pPr>
    </w:p>
    <w:p w14:paraId="089EA01C">
      <w:pPr>
        <w:ind w:firstLine="560" w:firstLineChars="200"/>
        <w:jc w:val="left"/>
        <w:outlineLvl w:val="3"/>
        <w:rPr>
          <w:rFonts w:ascii="Times New Roman" w:hAnsi="Times New Roman" w:cs="Times New Roman"/>
          <w:b/>
          <w:bCs/>
          <w:sz w:val="28"/>
          <w:szCs w:val="28"/>
        </w:rPr>
      </w:pPr>
      <w:bookmarkStart w:id="6" w:name="_Toc63764239"/>
      <w:r>
        <w:rPr>
          <w:rFonts w:ascii="Times New Roman" w:hAnsi="Times New Roman" w:eastAsia="方正仿宋_GBK" w:cs="Times New Roman"/>
          <w:b/>
          <w:bCs/>
          <w:sz w:val="28"/>
          <w:szCs w:val="28"/>
        </w:rPr>
        <w:t>7.</w:t>
      </w:r>
      <w:r>
        <w:rPr>
          <w:rFonts w:hint="eastAsia" w:ascii="Times New Roman" w:hAnsi="Times New Roman" w:eastAsia="方正仿宋_GBK" w:cs="方正仿宋_GBK"/>
          <w:b/>
          <w:bCs/>
          <w:sz w:val="28"/>
          <w:szCs w:val="28"/>
        </w:rPr>
        <w:t>法院干警体检费绩效目标表</w:t>
      </w:r>
      <w:bookmarkEnd w:id="6"/>
      <w:r>
        <w:rPr>
          <w:rFonts w:ascii="Times New Roman" w:hAnsi="Times New Roman" w:eastAsia="方正仿宋_GBK" w:cs="方正仿宋_GBK"/>
          <w:b/>
          <w:bCs/>
          <w:sz w:val="28"/>
          <w:szCs w:val="28"/>
        </w:rPr>
        <w:fldChar w:fldCharType="begin"/>
      </w:r>
      <w:r>
        <w:rPr>
          <w:rFonts w:ascii="Times New Roman" w:hAnsi="Times New Roman" w:eastAsia="方正仿宋_GBK" w:cs="Times New Roman"/>
          <w:b/>
          <w:bCs/>
          <w:sz w:val="28"/>
          <w:szCs w:val="28"/>
        </w:rPr>
        <w:instrText xml:space="preserve">tc "7</w:instrText>
      </w:r>
      <w:r>
        <w:rPr>
          <w:rFonts w:hint="eastAsia" w:ascii="Times New Roman" w:hAnsi="Times New Roman" w:eastAsia="方正仿宋_GBK" w:cs="方正仿宋_GBK"/>
          <w:b/>
          <w:bCs/>
          <w:sz w:val="28"/>
          <w:szCs w:val="28"/>
        </w:rPr>
        <w:instrText xml:space="preserve">、法院干警体检费绩效目标表</w:instrText>
      </w:r>
      <w:r>
        <w:rPr>
          <w:rFonts w:ascii="Times New Roman" w:hAnsi="Times New Roman" w:eastAsia="方正仿宋_GBK" w:cs="Times New Roman"/>
          <w:b/>
          <w:bCs/>
          <w:sz w:val="28"/>
          <w:szCs w:val="28"/>
        </w:rPr>
        <w:instrText xml:space="preserve">" \f C \l 01</w:instrText>
      </w:r>
      <w:r>
        <w:rPr>
          <w:rFonts w:ascii="Times New Roman" w:hAnsi="Times New Roman" w:eastAsia="方正仿宋_GBK" w:cs="方正仿宋_GBK"/>
          <w:b/>
          <w:bCs/>
          <w:sz w:val="28"/>
          <w:szCs w:val="28"/>
        </w:rPr>
        <w:fldChar w:fldCharType="end"/>
      </w:r>
    </w:p>
    <w:tbl>
      <w:tblPr>
        <w:tblStyle w:val="8"/>
        <w:tblW w:w="941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34"/>
        <w:gridCol w:w="1134"/>
        <w:gridCol w:w="1276"/>
        <w:gridCol w:w="1587"/>
        <w:gridCol w:w="1304"/>
        <w:gridCol w:w="1276"/>
        <w:gridCol w:w="1701"/>
      </w:tblGrid>
      <w:tr w14:paraId="41E5332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7711" w:type="dxa"/>
            <w:gridSpan w:val="6"/>
            <w:tcBorders>
              <w:top w:val="single" w:color="FFFFFF" w:sz="6" w:space="0"/>
              <w:left w:val="single" w:color="FFFFFF" w:sz="6" w:space="0"/>
              <w:right w:val="single" w:color="FFFFFF" w:sz="6" w:space="0"/>
            </w:tcBorders>
            <w:vAlign w:val="center"/>
          </w:tcPr>
          <w:p w14:paraId="38183AC6">
            <w:pPr>
              <w:spacing w:line="300" w:lineRule="exact"/>
              <w:jc w:val="left"/>
              <w:rPr>
                <w:rFonts w:ascii="Times New Roman" w:hAnsi="Times New Roman" w:eastAsia="方正书宋_GBK" w:cs="Times New Roman"/>
                <w:b/>
                <w:bCs/>
              </w:rPr>
            </w:pPr>
            <w:r>
              <w:rPr>
                <w:rFonts w:ascii="Times New Roman" w:hAnsi="Times New Roman" w:eastAsia="方正书宋_GBK" w:cs="Times New Roman"/>
                <w:b/>
                <w:bCs/>
              </w:rPr>
              <w:t>368001</w:t>
            </w:r>
            <w:r>
              <w:rPr>
                <w:rFonts w:hint="eastAsia" w:ascii="Times New Roman" w:hAnsi="Times New Roman" w:eastAsia="方正书宋_GBK" w:cs="方正书宋_GBK"/>
                <w:b/>
                <w:bCs/>
              </w:rPr>
              <w:t>河北省廊坊市中级人民法院本级</w:t>
            </w:r>
          </w:p>
        </w:tc>
        <w:tc>
          <w:tcPr>
            <w:tcW w:w="1701" w:type="dxa"/>
            <w:tcBorders>
              <w:top w:val="single" w:color="FFFFFF" w:sz="6" w:space="0"/>
              <w:left w:val="single" w:color="FFFFFF" w:sz="6" w:space="0"/>
              <w:right w:val="single" w:color="FFFFFF" w:sz="6" w:space="0"/>
            </w:tcBorders>
            <w:vAlign w:val="center"/>
          </w:tcPr>
          <w:p w14:paraId="35DF35FE">
            <w:pPr>
              <w:spacing w:line="300" w:lineRule="exact"/>
              <w:jc w:val="right"/>
              <w:rPr>
                <w:rFonts w:ascii="Times New Roman" w:hAnsi="Times New Roman" w:eastAsia="方正书宋_GBK" w:cs="Times New Roman"/>
              </w:rPr>
            </w:pPr>
            <w:r>
              <w:rPr>
                <w:rFonts w:hint="eastAsia" w:ascii="Times New Roman" w:hAnsi="Times New Roman" w:eastAsia="方正书宋_GBK" w:cs="方正书宋_GBK"/>
              </w:rPr>
              <w:t>单位：万元</w:t>
            </w:r>
          </w:p>
        </w:tc>
      </w:tr>
      <w:tr w14:paraId="7A25D6F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vAlign w:val="center"/>
          </w:tcPr>
          <w:p w14:paraId="154B2D27">
            <w:pPr>
              <w:spacing w:line="300" w:lineRule="exact"/>
              <w:jc w:val="center"/>
              <w:rPr>
                <w:rFonts w:ascii="Times New Roman" w:hAnsi="Times New Roman" w:eastAsia="方正书宋_GBK" w:cs="Times New Roman"/>
                <w:b/>
                <w:bCs/>
              </w:rPr>
            </w:pPr>
            <w:r>
              <w:rPr>
                <w:rFonts w:hint="eastAsia" w:ascii="Times New Roman" w:hAnsi="Times New Roman" w:eastAsia="方正书宋_GBK" w:cs="方正书宋_GBK"/>
                <w:b/>
                <w:bCs/>
              </w:rPr>
              <w:t>项目编码</w:t>
            </w:r>
          </w:p>
        </w:tc>
        <w:tc>
          <w:tcPr>
            <w:tcW w:w="2410" w:type="dxa"/>
            <w:gridSpan w:val="2"/>
            <w:vAlign w:val="center"/>
          </w:tcPr>
          <w:p w14:paraId="1334D8B3">
            <w:pPr>
              <w:spacing w:line="300" w:lineRule="exact"/>
              <w:jc w:val="left"/>
              <w:rPr>
                <w:rFonts w:ascii="Times New Roman" w:hAnsi="Times New Roman" w:eastAsia="方正书宋_GBK" w:cs="Times New Roman"/>
              </w:rPr>
            </w:pPr>
            <w:r>
              <w:rPr>
                <w:rFonts w:ascii="Times New Roman" w:hAnsi="Times New Roman" w:eastAsia="方正书宋_GBK" w:cs="Times New Roman"/>
              </w:rPr>
              <w:t>13100021IFSKK14674XMX</w:t>
            </w:r>
          </w:p>
        </w:tc>
        <w:tc>
          <w:tcPr>
            <w:tcW w:w="1587" w:type="dxa"/>
            <w:vAlign w:val="center"/>
          </w:tcPr>
          <w:p w14:paraId="367DB9B3">
            <w:pPr>
              <w:spacing w:line="300" w:lineRule="exact"/>
              <w:jc w:val="center"/>
              <w:rPr>
                <w:rFonts w:ascii="Times New Roman" w:hAnsi="Times New Roman" w:eastAsia="方正书宋_GBK" w:cs="Times New Roman"/>
                <w:b/>
                <w:bCs/>
              </w:rPr>
            </w:pPr>
            <w:r>
              <w:rPr>
                <w:rFonts w:hint="eastAsia" w:ascii="Times New Roman" w:hAnsi="Times New Roman" w:eastAsia="方正书宋_GBK" w:cs="方正书宋_GBK"/>
                <w:b/>
                <w:bCs/>
              </w:rPr>
              <w:t>项目名称</w:t>
            </w:r>
          </w:p>
        </w:tc>
        <w:tc>
          <w:tcPr>
            <w:tcW w:w="4281" w:type="dxa"/>
            <w:gridSpan w:val="3"/>
            <w:vAlign w:val="center"/>
          </w:tcPr>
          <w:p w14:paraId="6D007ACF">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法院干警体检费</w:t>
            </w:r>
          </w:p>
        </w:tc>
      </w:tr>
      <w:tr w14:paraId="49F2CC1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vMerge w:val="restart"/>
            <w:vAlign w:val="center"/>
          </w:tcPr>
          <w:p w14:paraId="6B5FF538">
            <w:pPr>
              <w:spacing w:line="300" w:lineRule="exact"/>
              <w:jc w:val="center"/>
              <w:rPr>
                <w:rFonts w:ascii="Times New Roman" w:hAnsi="Times New Roman" w:eastAsia="方正书宋_GBK" w:cs="Times New Roman"/>
                <w:b/>
                <w:bCs/>
              </w:rPr>
            </w:pPr>
            <w:r>
              <w:rPr>
                <w:rFonts w:hint="eastAsia" w:ascii="Times New Roman" w:hAnsi="Times New Roman" w:eastAsia="方正书宋_GBK" w:cs="方正书宋_GBK"/>
                <w:b/>
                <w:bCs/>
              </w:rPr>
              <w:t>预算规模及资金用途</w:t>
            </w:r>
          </w:p>
        </w:tc>
        <w:tc>
          <w:tcPr>
            <w:tcW w:w="1134" w:type="dxa"/>
            <w:vAlign w:val="center"/>
          </w:tcPr>
          <w:p w14:paraId="37F83D64">
            <w:pPr>
              <w:spacing w:line="300" w:lineRule="exact"/>
              <w:jc w:val="center"/>
              <w:rPr>
                <w:rFonts w:ascii="Times New Roman" w:hAnsi="Times New Roman" w:eastAsia="方正书宋_GBK" w:cs="Times New Roman"/>
                <w:b/>
                <w:bCs/>
              </w:rPr>
            </w:pPr>
            <w:r>
              <w:rPr>
                <w:rFonts w:hint="eastAsia" w:ascii="Times New Roman" w:hAnsi="Times New Roman" w:eastAsia="方正书宋_GBK" w:cs="方正书宋_GBK"/>
                <w:b/>
                <w:bCs/>
              </w:rPr>
              <w:t>预算数</w:t>
            </w:r>
          </w:p>
        </w:tc>
        <w:tc>
          <w:tcPr>
            <w:tcW w:w="1276" w:type="dxa"/>
            <w:vAlign w:val="center"/>
          </w:tcPr>
          <w:p w14:paraId="1845DA3B">
            <w:pPr>
              <w:spacing w:line="300" w:lineRule="exact"/>
              <w:jc w:val="left"/>
              <w:rPr>
                <w:rFonts w:ascii="Times New Roman" w:hAnsi="Times New Roman" w:eastAsia="方正书宋_GBK" w:cs="Times New Roman"/>
              </w:rPr>
            </w:pPr>
            <w:r>
              <w:rPr>
                <w:rFonts w:ascii="Times New Roman" w:hAnsi="Times New Roman" w:eastAsia="方正书宋_GBK" w:cs="Times New Roman"/>
              </w:rPr>
              <w:t>42.00</w:t>
            </w:r>
          </w:p>
        </w:tc>
        <w:tc>
          <w:tcPr>
            <w:tcW w:w="1587" w:type="dxa"/>
            <w:vAlign w:val="center"/>
          </w:tcPr>
          <w:p w14:paraId="0E0B055B">
            <w:pPr>
              <w:spacing w:line="300" w:lineRule="exact"/>
              <w:jc w:val="center"/>
              <w:rPr>
                <w:rFonts w:ascii="Times New Roman" w:hAnsi="Times New Roman" w:eastAsia="方正书宋_GBK" w:cs="Times New Roman"/>
                <w:b/>
                <w:bCs/>
              </w:rPr>
            </w:pPr>
            <w:r>
              <w:rPr>
                <w:rFonts w:hint="eastAsia" w:ascii="Times New Roman" w:hAnsi="Times New Roman" w:eastAsia="方正书宋_GBK" w:cs="方正书宋_GBK"/>
                <w:b/>
                <w:bCs/>
              </w:rPr>
              <w:t>其中：财政资金</w:t>
            </w:r>
          </w:p>
        </w:tc>
        <w:tc>
          <w:tcPr>
            <w:tcW w:w="1304" w:type="dxa"/>
            <w:vAlign w:val="center"/>
          </w:tcPr>
          <w:p w14:paraId="1E520786">
            <w:pPr>
              <w:spacing w:line="300" w:lineRule="exact"/>
              <w:jc w:val="left"/>
              <w:rPr>
                <w:rFonts w:ascii="Times New Roman" w:hAnsi="Times New Roman" w:eastAsia="方正书宋_GBK" w:cs="Times New Roman"/>
              </w:rPr>
            </w:pPr>
            <w:r>
              <w:rPr>
                <w:rFonts w:ascii="Times New Roman" w:hAnsi="Times New Roman" w:eastAsia="方正书宋_GBK" w:cs="Times New Roman"/>
              </w:rPr>
              <w:t>42.00</w:t>
            </w:r>
          </w:p>
        </w:tc>
        <w:tc>
          <w:tcPr>
            <w:tcW w:w="1276" w:type="dxa"/>
            <w:vAlign w:val="center"/>
          </w:tcPr>
          <w:p w14:paraId="68CD6DFB">
            <w:pPr>
              <w:spacing w:line="300" w:lineRule="exact"/>
              <w:jc w:val="center"/>
              <w:rPr>
                <w:rFonts w:ascii="Times New Roman" w:hAnsi="Times New Roman" w:eastAsia="方正书宋_GBK" w:cs="Times New Roman"/>
                <w:b/>
                <w:bCs/>
              </w:rPr>
            </w:pPr>
            <w:r>
              <w:rPr>
                <w:rFonts w:hint="eastAsia" w:ascii="Times New Roman" w:hAnsi="Times New Roman" w:eastAsia="方正书宋_GBK" w:cs="方正书宋_GBK"/>
                <w:b/>
                <w:bCs/>
              </w:rPr>
              <w:t>其他资金</w:t>
            </w:r>
          </w:p>
        </w:tc>
        <w:tc>
          <w:tcPr>
            <w:tcW w:w="1701" w:type="dxa"/>
            <w:vAlign w:val="center"/>
          </w:tcPr>
          <w:p w14:paraId="15DC61D9">
            <w:pPr>
              <w:spacing w:line="300" w:lineRule="exact"/>
              <w:jc w:val="left"/>
              <w:rPr>
                <w:rFonts w:ascii="Times New Roman" w:hAnsi="Times New Roman" w:eastAsia="方正书宋_GBK" w:cs="Times New Roman"/>
              </w:rPr>
            </w:pPr>
            <w:r>
              <w:rPr>
                <w:rFonts w:ascii="Times New Roman" w:hAnsi="Times New Roman" w:eastAsia="方正书宋_GBK" w:cs="Times New Roman"/>
              </w:rPr>
              <w:t>0</w:t>
            </w:r>
          </w:p>
        </w:tc>
      </w:tr>
      <w:tr w14:paraId="6C6F21A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vMerge w:val="continue"/>
            <w:vAlign w:val="center"/>
          </w:tcPr>
          <w:p w14:paraId="0D725CA7">
            <w:pPr>
              <w:spacing w:line="300" w:lineRule="exact"/>
              <w:jc w:val="left"/>
              <w:outlineLvl w:val="3"/>
              <w:rPr>
                <w:rFonts w:ascii="Times New Roman" w:hAnsi="Times New Roman" w:cs="Times New Roman"/>
              </w:rPr>
            </w:pPr>
          </w:p>
        </w:tc>
        <w:tc>
          <w:tcPr>
            <w:tcW w:w="8278" w:type="dxa"/>
            <w:gridSpan w:val="6"/>
            <w:vAlign w:val="center"/>
          </w:tcPr>
          <w:p w14:paraId="4D3DEC79">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用于法院干警体检费用</w:t>
            </w:r>
          </w:p>
        </w:tc>
      </w:tr>
      <w:tr w14:paraId="156C2C8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vMerge w:val="restart"/>
            <w:vAlign w:val="center"/>
          </w:tcPr>
          <w:p w14:paraId="5D7AB951">
            <w:pPr>
              <w:spacing w:line="300" w:lineRule="exact"/>
              <w:jc w:val="center"/>
              <w:rPr>
                <w:rFonts w:ascii="Times New Roman" w:hAnsi="Times New Roman" w:eastAsia="方正书宋_GBK" w:cs="Times New Roman"/>
                <w:b/>
                <w:bCs/>
              </w:rPr>
            </w:pPr>
            <w:r>
              <w:rPr>
                <w:rFonts w:hint="eastAsia" w:ascii="Times New Roman" w:hAnsi="Times New Roman" w:eastAsia="方正书宋_GBK" w:cs="方正书宋_GBK"/>
                <w:b/>
                <w:bCs/>
              </w:rPr>
              <w:t>资金支出计划（</w:t>
            </w:r>
            <w:r>
              <w:rPr>
                <w:rFonts w:ascii="Times New Roman" w:hAnsi="Times New Roman" w:eastAsia="方正书宋_GBK" w:cs="Times New Roman"/>
                <w:b/>
                <w:bCs/>
              </w:rPr>
              <w:t>%</w:t>
            </w:r>
            <w:r>
              <w:rPr>
                <w:rFonts w:hint="eastAsia" w:ascii="Times New Roman" w:hAnsi="Times New Roman" w:eastAsia="方正书宋_GBK" w:cs="方正书宋_GBK"/>
                <w:b/>
                <w:bCs/>
              </w:rPr>
              <w:t>）</w:t>
            </w:r>
          </w:p>
        </w:tc>
        <w:tc>
          <w:tcPr>
            <w:tcW w:w="2410" w:type="dxa"/>
            <w:gridSpan w:val="2"/>
            <w:vAlign w:val="center"/>
          </w:tcPr>
          <w:p w14:paraId="508BF061">
            <w:pPr>
              <w:spacing w:line="300" w:lineRule="exact"/>
              <w:jc w:val="center"/>
              <w:rPr>
                <w:rFonts w:ascii="Times New Roman" w:hAnsi="Times New Roman" w:eastAsia="方正书宋_GBK" w:cs="Times New Roman"/>
                <w:b/>
                <w:bCs/>
              </w:rPr>
            </w:pPr>
            <w:r>
              <w:rPr>
                <w:rFonts w:ascii="Times New Roman" w:hAnsi="Times New Roman" w:eastAsia="方正书宋_GBK" w:cs="Times New Roman"/>
                <w:b/>
                <w:bCs/>
              </w:rPr>
              <w:t>3</w:t>
            </w:r>
            <w:r>
              <w:rPr>
                <w:rFonts w:hint="eastAsia" w:ascii="Times New Roman" w:hAnsi="Times New Roman" w:eastAsia="方正书宋_GBK" w:cs="方正书宋_GBK"/>
                <w:b/>
                <w:bCs/>
              </w:rPr>
              <w:t>月底</w:t>
            </w:r>
          </w:p>
        </w:tc>
        <w:tc>
          <w:tcPr>
            <w:tcW w:w="1587" w:type="dxa"/>
            <w:vAlign w:val="center"/>
          </w:tcPr>
          <w:p w14:paraId="4932365A">
            <w:pPr>
              <w:spacing w:line="300" w:lineRule="exact"/>
              <w:jc w:val="center"/>
              <w:rPr>
                <w:rFonts w:ascii="Times New Roman" w:hAnsi="Times New Roman" w:eastAsia="方正书宋_GBK" w:cs="Times New Roman"/>
                <w:b/>
                <w:bCs/>
              </w:rPr>
            </w:pPr>
            <w:r>
              <w:rPr>
                <w:rFonts w:ascii="Times New Roman" w:hAnsi="Times New Roman" w:eastAsia="方正书宋_GBK" w:cs="Times New Roman"/>
                <w:b/>
                <w:bCs/>
              </w:rPr>
              <w:t>6</w:t>
            </w:r>
            <w:r>
              <w:rPr>
                <w:rFonts w:hint="eastAsia" w:ascii="Times New Roman" w:hAnsi="Times New Roman" w:eastAsia="方正书宋_GBK" w:cs="方正书宋_GBK"/>
                <w:b/>
                <w:bCs/>
              </w:rPr>
              <w:t>月底</w:t>
            </w:r>
          </w:p>
        </w:tc>
        <w:tc>
          <w:tcPr>
            <w:tcW w:w="1304" w:type="dxa"/>
            <w:vAlign w:val="center"/>
          </w:tcPr>
          <w:p w14:paraId="725520AC">
            <w:pPr>
              <w:spacing w:line="300" w:lineRule="exact"/>
              <w:jc w:val="center"/>
              <w:rPr>
                <w:rFonts w:ascii="Times New Roman" w:hAnsi="Times New Roman" w:eastAsia="方正书宋_GBK" w:cs="Times New Roman"/>
                <w:b/>
                <w:bCs/>
              </w:rPr>
            </w:pPr>
            <w:r>
              <w:rPr>
                <w:rFonts w:ascii="Times New Roman" w:hAnsi="Times New Roman" w:eastAsia="方正书宋_GBK" w:cs="Times New Roman"/>
                <w:b/>
                <w:bCs/>
              </w:rPr>
              <w:t>10</w:t>
            </w:r>
            <w:r>
              <w:rPr>
                <w:rFonts w:hint="eastAsia" w:ascii="Times New Roman" w:hAnsi="Times New Roman" w:eastAsia="方正书宋_GBK" w:cs="方正书宋_GBK"/>
                <w:b/>
                <w:bCs/>
              </w:rPr>
              <w:t>月底</w:t>
            </w:r>
          </w:p>
        </w:tc>
        <w:tc>
          <w:tcPr>
            <w:tcW w:w="2977" w:type="dxa"/>
            <w:gridSpan w:val="2"/>
            <w:vAlign w:val="center"/>
          </w:tcPr>
          <w:p w14:paraId="2E12AE0D">
            <w:pPr>
              <w:spacing w:line="300" w:lineRule="exact"/>
              <w:jc w:val="center"/>
              <w:rPr>
                <w:rFonts w:ascii="Times New Roman" w:hAnsi="Times New Roman" w:eastAsia="方正书宋_GBK" w:cs="Times New Roman"/>
                <w:b/>
                <w:bCs/>
              </w:rPr>
            </w:pPr>
            <w:r>
              <w:rPr>
                <w:rFonts w:ascii="Times New Roman" w:hAnsi="Times New Roman" w:eastAsia="方正书宋_GBK" w:cs="Times New Roman"/>
                <w:b/>
                <w:bCs/>
              </w:rPr>
              <w:t>12</w:t>
            </w:r>
            <w:r>
              <w:rPr>
                <w:rFonts w:hint="eastAsia" w:ascii="Times New Roman" w:hAnsi="Times New Roman" w:eastAsia="方正书宋_GBK" w:cs="方正书宋_GBK"/>
                <w:b/>
                <w:bCs/>
              </w:rPr>
              <w:t>月底</w:t>
            </w:r>
          </w:p>
        </w:tc>
      </w:tr>
      <w:tr w14:paraId="7BD2D7F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vMerge w:val="continue"/>
            <w:vAlign w:val="center"/>
          </w:tcPr>
          <w:p w14:paraId="5F423550">
            <w:pPr>
              <w:spacing w:line="300" w:lineRule="exact"/>
              <w:jc w:val="left"/>
              <w:outlineLvl w:val="3"/>
              <w:rPr>
                <w:rFonts w:ascii="Times New Roman" w:hAnsi="Times New Roman" w:cs="Times New Roman"/>
              </w:rPr>
            </w:pPr>
          </w:p>
        </w:tc>
        <w:tc>
          <w:tcPr>
            <w:tcW w:w="2410" w:type="dxa"/>
            <w:gridSpan w:val="2"/>
            <w:vAlign w:val="center"/>
          </w:tcPr>
          <w:p w14:paraId="583007A1">
            <w:pPr>
              <w:spacing w:line="300" w:lineRule="exact"/>
              <w:jc w:val="center"/>
              <w:rPr>
                <w:rFonts w:ascii="Times New Roman" w:hAnsi="Times New Roman" w:eastAsia="方正书宋_GBK" w:cs="Times New Roman"/>
              </w:rPr>
            </w:pPr>
          </w:p>
        </w:tc>
        <w:tc>
          <w:tcPr>
            <w:tcW w:w="1587" w:type="dxa"/>
            <w:vAlign w:val="center"/>
          </w:tcPr>
          <w:p w14:paraId="31716882">
            <w:pPr>
              <w:spacing w:line="300" w:lineRule="exact"/>
              <w:jc w:val="center"/>
              <w:rPr>
                <w:rFonts w:ascii="Times New Roman" w:hAnsi="Times New Roman" w:eastAsia="方正书宋_GBK" w:cs="Times New Roman"/>
              </w:rPr>
            </w:pPr>
            <w:r>
              <w:rPr>
                <w:rFonts w:ascii="Times New Roman" w:hAnsi="Times New Roman" w:eastAsia="方正书宋_GBK" w:cs="Times New Roman"/>
              </w:rPr>
              <w:t>60.00%</w:t>
            </w:r>
          </w:p>
        </w:tc>
        <w:tc>
          <w:tcPr>
            <w:tcW w:w="1304" w:type="dxa"/>
            <w:vAlign w:val="center"/>
          </w:tcPr>
          <w:p w14:paraId="4B2721DD">
            <w:pPr>
              <w:spacing w:line="300" w:lineRule="exact"/>
              <w:jc w:val="center"/>
              <w:rPr>
                <w:rFonts w:ascii="Times New Roman" w:hAnsi="Times New Roman" w:eastAsia="方正书宋_GBK" w:cs="Times New Roman"/>
              </w:rPr>
            </w:pPr>
            <w:r>
              <w:rPr>
                <w:rFonts w:ascii="Times New Roman" w:hAnsi="Times New Roman" w:eastAsia="方正书宋_GBK" w:cs="Times New Roman"/>
              </w:rPr>
              <w:t>100.00%</w:t>
            </w:r>
          </w:p>
        </w:tc>
        <w:tc>
          <w:tcPr>
            <w:tcW w:w="2977" w:type="dxa"/>
            <w:gridSpan w:val="2"/>
            <w:vAlign w:val="center"/>
          </w:tcPr>
          <w:p w14:paraId="0CBC9BE5">
            <w:pPr>
              <w:spacing w:line="300" w:lineRule="exact"/>
              <w:jc w:val="center"/>
              <w:rPr>
                <w:rFonts w:ascii="Times New Roman" w:hAnsi="Times New Roman" w:eastAsia="方正书宋_GBK" w:cs="Times New Roman"/>
              </w:rPr>
            </w:pPr>
            <w:r>
              <w:rPr>
                <w:rFonts w:ascii="Times New Roman" w:hAnsi="Times New Roman" w:eastAsia="方正书宋_GBK" w:cs="Times New Roman"/>
              </w:rPr>
              <w:t>100.00%</w:t>
            </w:r>
          </w:p>
        </w:tc>
      </w:tr>
      <w:tr w14:paraId="3CF8C5B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tcBorders>
              <w:bottom w:val="nil"/>
            </w:tcBorders>
            <w:vAlign w:val="center"/>
          </w:tcPr>
          <w:p w14:paraId="2DA9B5AC">
            <w:pPr>
              <w:spacing w:line="300" w:lineRule="exact"/>
              <w:jc w:val="center"/>
              <w:rPr>
                <w:rFonts w:ascii="Times New Roman" w:hAnsi="Times New Roman" w:eastAsia="方正书宋_GBK" w:cs="Times New Roman"/>
                <w:b/>
                <w:bCs/>
              </w:rPr>
            </w:pPr>
            <w:r>
              <w:rPr>
                <w:rFonts w:hint="eastAsia" w:ascii="Times New Roman" w:hAnsi="Times New Roman" w:eastAsia="方正书宋_GBK" w:cs="方正书宋_GBK"/>
                <w:b/>
                <w:bCs/>
              </w:rPr>
              <w:t>绩效目标</w:t>
            </w:r>
          </w:p>
        </w:tc>
        <w:tc>
          <w:tcPr>
            <w:tcW w:w="8278" w:type="dxa"/>
            <w:gridSpan w:val="6"/>
            <w:tcBorders>
              <w:bottom w:val="nil"/>
            </w:tcBorders>
            <w:vAlign w:val="center"/>
          </w:tcPr>
          <w:p w14:paraId="3B87ED9D">
            <w:pPr>
              <w:spacing w:line="300" w:lineRule="exact"/>
              <w:jc w:val="left"/>
              <w:rPr>
                <w:rFonts w:ascii="Times New Roman" w:hAnsi="Times New Roman" w:eastAsia="方正书宋_GBK" w:cs="Times New Roman"/>
              </w:rPr>
            </w:pPr>
            <w:r>
              <w:rPr>
                <w:rFonts w:ascii="Times New Roman" w:hAnsi="Times New Roman" w:eastAsia="方正书宋_GBK" w:cs="Times New Roman"/>
              </w:rPr>
              <w:t>1.</w:t>
            </w:r>
            <w:r>
              <w:rPr>
                <w:rFonts w:hint="eastAsia" w:ascii="Times New Roman" w:hAnsi="Times New Roman" w:eastAsia="方正书宋_GBK" w:cs="方正书宋_GBK"/>
              </w:rPr>
              <w:t>保障法院各项工作顺利开展</w:t>
            </w:r>
          </w:p>
          <w:p w14:paraId="13836A1D">
            <w:pPr>
              <w:spacing w:line="300" w:lineRule="exact"/>
              <w:jc w:val="left"/>
              <w:rPr>
                <w:rFonts w:ascii="Times New Roman" w:hAnsi="Times New Roman" w:eastAsia="方正书宋_GBK" w:cs="Times New Roman"/>
              </w:rPr>
            </w:pPr>
            <w:r>
              <w:rPr>
                <w:rFonts w:ascii="Times New Roman" w:hAnsi="Times New Roman" w:eastAsia="方正书宋_GBK" w:cs="Times New Roman"/>
              </w:rPr>
              <w:t>2.</w:t>
            </w:r>
            <w:r>
              <w:rPr>
                <w:rFonts w:hint="eastAsia" w:ascii="Times New Roman" w:hAnsi="Times New Roman" w:eastAsia="方正书宋_GBK" w:cs="方正书宋_GBK"/>
              </w:rPr>
              <w:t>提高干警待遇，落实从优待警政策</w:t>
            </w:r>
          </w:p>
        </w:tc>
      </w:tr>
    </w:tbl>
    <w:p w14:paraId="79C273D1">
      <w:pPr>
        <w:spacing w:line="14" w:lineRule="exact"/>
        <w:ind w:firstLine="420" w:firstLineChars="200"/>
        <w:jc w:val="center"/>
        <w:rPr>
          <w:rFonts w:ascii="Times New Roman" w:hAnsi="Times New Roman" w:cs="Times New Roman"/>
        </w:rPr>
      </w:pPr>
      <w:r>
        <w:rPr>
          <w:rFonts w:ascii="Times New Roman" w:hAnsi="Times New Roman" w:eastAsia="方正书宋_GBK" w:cs="Times New Roman"/>
        </w:rPr>
        <w:t xml:space="preserve"> </w:t>
      </w:r>
    </w:p>
    <w:tbl>
      <w:tblPr>
        <w:tblStyle w:val="8"/>
        <w:tblW w:w="941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34"/>
        <w:gridCol w:w="1134"/>
        <w:gridCol w:w="1276"/>
        <w:gridCol w:w="2891"/>
        <w:gridCol w:w="1276"/>
        <w:gridCol w:w="1701"/>
      </w:tblGrid>
      <w:tr w14:paraId="52304A5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1134" w:type="dxa"/>
            <w:vAlign w:val="center"/>
          </w:tcPr>
          <w:p w14:paraId="5A752981">
            <w:pPr>
              <w:spacing w:line="300" w:lineRule="exact"/>
              <w:jc w:val="center"/>
              <w:rPr>
                <w:rFonts w:ascii="Times New Roman" w:hAnsi="Times New Roman" w:eastAsia="方正书宋_GBK" w:cs="Times New Roman"/>
                <w:b/>
                <w:bCs/>
              </w:rPr>
            </w:pPr>
            <w:r>
              <w:rPr>
                <w:rFonts w:hint="eastAsia" w:ascii="Times New Roman" w:hAnsi="Times New Roman" w:eastAsia="方正书宋_GBK" w:cs="方正书宋_GBK"/>
                <w:b/>
                <w:bCs/>
              </w:rPr>
              <w:t>一级指标</w:t>
            </w:r>
          </w:p>
        </w:tc>
        <w:tc>
          <w:tcPr>
            <w:tcW w:w="1134" w:type="dxa"/>
            <w:vAlign w:val="center"/>
          </w:tcPr>
          <w:p w14:paraId="496A41BF">
            <w:pPr>
              <w:spacing w:line="300" w:lineRule="exact"/>
              <w:jc w:val="center"/>
              <w:rPr>
                <w:rFonts w:ascii="Times New Roman" w:hAnsi="Times New Roman" w:eastAsia="方正书宋_GBK" w:cs="Times New Roman"/>
                <w:b/>
                <w:bCs/>
              </w:rPr>
            </w:pPr>
            <w:r>
              <w:rPr>
                <w:rFonts w:hint="eastAsia" w:ascii="Times New Roman" w:hAnsi="Times New Roman" w:eastAsia="方正书宋_GBK" w:cs="方正书宋_GBK"/>
                <w:b/>
                <w:bCs/>
              </w:rPr>
              <w:t>二级指标</w:t>
            </w:r>
          </w:p>
        </w:tc>
        <w:tc>
          <w:tcPr>
            <w:tcW w:w="1276" w:type="dxa"/>
            <w:vAlign w:val="center"/>
          </w:tcPr>
          <w:p w14:paraId="3ED95794">
            <w:pPr>
              <w:spacing w:line="300" w:lineRule="exact"/>
              <w:jc w:val="center"/>
              <w:rPr>
                <w:rFonts w:ascii="Times New Roman" w:hAnsi="Times New Roman" w:eastAsia="方正书宋_GBK" w:cs="Times New Roman"/>
                <w:b/>
                <w:bCs/>
              </w:rPr>
            </w:pPr>
            <w:r>
              <w:rPr>
                <w:rFonts w:hint="eastAsia" w:ascii="Times New Roman" w:hAnsi="Times New Roman" w:eastAsia="方正书宋_GBK" w:cs="方正书宋_GBK"/>
                <w:b/>
                <w:bCs/>
              </w:rPr>
              <w:t>三级指标</w:t>
            </w:r>
          </w:p>
        </w:tc>
        <w:tc>
          <w:tcPr>
            <w:tcW w:w="2891" w:type="dxa"/>
            <w:vAlign w:val="center"/>
          </w:tcPr>
          <w:p w14:paraId="0E0BDD1E">
            <w:pPr>
              <w:spacing w:line="300" w:lineRule="exact"/>
              <w:jc w:val="center"/>
              <w:rPr>
                <w:rFonts w:ascii="Times New Roman" w:hAnsi="Times New Roman" w:eastAsia="方正书宋_GBK" w:cs="Times New Roman"/>
                <w:b/>
                <w:bCs/>
              </w:rPr>
            </w:pPr>
            <w:r>
              <w:rPr>
                <w:rFonts w:hint="eastAsia" w:ascii="Times New Roman" w:hAnsi="Times New Roman" w:eastAsia="方正书宋_GBK" w:cs="方正书宋_GBK"/>
                <w:b/>
                <w:bCs/>
              </w:rPr>
              <w:t>绩效指标描述</w:t>
            </w:r>
          </w:p>
        </w:tc>
        <w:tc>
          <w:tcPr>
            <w:tcW w:w="1276" w:type="dxa"/>
            <w:vAlign w:val="center"/>
          </w:tcPr>
          <w:p w14:paraId="54EB1507">
            <w:pPr>
              <w:spacing w:line="300" w:lineRule="exact"/>
              <w:jc w:val="center"/>
              <w:rPr>
                <w:rFonts w:ascii="Times New Roman" w:hAnsi="Times New Roman" w:eastAsia="方正书宋_GBK" w:cs="Times New Roman"/>
                <w:b/>
                <w:bCs/>
              </w:rPr>
            </w:pPr>
            <w:r>
              <w:rPr>
                <w:rFonts w:hint="eastAsia" w:ascii="Times New Roman" w:hAnsi="Times New Roman" w:eastAsia="方正书宋_GBK" w:cs="方正书宋_GBK"/>
                <w:b/>
                <w:bCs/>
              </w:rPr>
              <w:t>指标值</w:t>
            </w:r>
          </w:p>
        </w:tc>
        <w:tc>
          <w:tcPr>
            <w:tcW w:w="1701" w:type="dxa"/>
            <w:vAlign w:val="center"/>
          </w:tcPr>
          <w:p w14:paraId="68694D32">
            <w:pPr>
              <w:spacing w:line="300" w:lineRule="exact"/>
              <w:jc w:val="center"/>
              <w:rPr>
                <w:rFonts w:ascii="Times New Roman" w:hAnsi="Times New Roman" w:eastAsia="方正书宋_GBK" w:cs="Times New Roman"/>
                <w:b/>
                <w:bCs/>
              </w:rPr>
            </w:pPr>
            <w:r>
              <w:rPr>
                <w:rFonts w:hint="eastAsia" w:ascii="Times New Roman" w:hAnsi="Times New Roman" w:eastAsia="方正书宋_GBK" w:cs="方正书宋_GBK"/>
                <w:b/>
                <w:bCs/>
              </w:rPr>
              <w:t>指标值确定依据</w:t>
            </w:r>
          </w:p>
        </w:tc>
      </w:tr>
      <w:tr w14:paraId="02671B1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restart"/>
            <w:vAlign w:val="center"/>
          </w:tcPr>
          <w:p w14:paraId="304649A5">
            <w:pPr>
              <w:spacing w:line="300" w:lineRule="exact"/>
              <w:jc w:val="center"/>
              <w:rPr>
                <w:rFonts w:ascii="Times New Roman" w:hAnsi="Times New Roman" w:eastAsia="方正书宋_GBK" w:cs="Times New Roman"/>
              </w:rPr>
            </w:pPr>
            <w:r>
              <w:rPr>
                <w:rFonts w:hint="eastAsia" w:ascii="Times New Roman" w:hAnsi="Times New Roman" w:eastAsia="方正书宋_GBK" w:cs="方正书宋_GBK"/>
              </w:rPr>
              <w:t>产出指标</w:t>
            </w:r>
          </w:p>
        </w:tc>
        <w:tc>
          <w:tcPr>
            <w:tcW w:w="1134" w:type="dxa"/>
            <w:vAlign w:val="center"/>
          </w:tcPr>
          <w:p w14:paraId="666D675E">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数量指标</w:t>
            </w:r>
          </w:p>
        </w:tc>
        <w:tc>
          <w:tcPr>
            <w:tcW w:w="1276" w:type="dxa"/>
            <w:vAlign w:val="center"/>
          </w:tcPr>
          <w:p w14:paraId="67BA6E34">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参加体检人数</w:t>
            </w:r>
          </w:p>
        </w:tc>
        <w:tc>
          <w:tcPr>
            <w:tcW w:w="2891" w:type="dxa"/>
            <w:vAlign w:val="center"/>
          </w:tcPr>
          <w:p w14:paraId="3C56ACB6">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参加体检人数</w:t>
            </w:r>
          </w:p>
        </w:tc>
        <w:tc>
          <w:tcPr>
            <w:tcW w:w="1276" w:type="dxa"/>
            <w:vAlign w:val="center"/>
          </w:tcPr>
          <w:p w14:paraId="39A144DB">
            <w:pPr>
              <w:spacing w:line="300" w:lineRule="exact"/>
              <w:jc w:val="left"/>
              <w:rPr>
                <w:rFonts w:ascii="Times New Roman" w:hAnsi="Times New Roman" w:eastAsia="方正书宋_GBK" w:cs="Times New Roman"/>
              </w:rPr>
            </w:pPr>
            <w:r>
              <w:rPr>
                <w:rFonts w:ascii="Times New Roman" w:hAnsi="Times New Roman" w:eastAsia="方正书宋_GBK" w:cs="Times New Roman"/>
              </w:rPr>
              <w:t>≥400</w:t>
            </w:r>
            <w:r>
              <w:rPr>
                <w:rFonts w:hint="eastAsia" w:ascii="Times New Roman" w:hAnsi="Times New Roman" w:eastAsia="方正书宋_GBK" w:cs="方正书宋_GBK"/>
              </w:rPr>
              <w:t>人</w:t>
            </w:r>
          </w:p>
        </w:tc>
        <w:tc>
          <w:tcPr>
            <w:tcW w:w="1701" w:type="dxa"/>
            <w:vAlign w:val="center"/>
          </w:tcPr>
          <w:p w14:paraId="4D29C6C6">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工作计划</w:t>
            </w:r>
          </w:p>
        </w:tc>
      </w:tr>
      <w:tr w14:paraId="49F3129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vAlign w:val="center"/>
          </w:tcPr>
          <w:p w14:paraId="2CC21D12">
            <w:pPr>
              <w:spacing w:line="300" w:lineRule="exact"/>
              <w:jc w:val="center"/>
              <w:rPr>
                <w:rFonts w:ascii="Times New Roman" w:hAnsi="Times New Roman" w:eastAsia="方正书宋_GBK" w:cs="Times New Roman"/>
              </w:rPr>
            </w:pPr>
          </w:p>
        </w:tc>
        <w:tc>
          <w:tcPr>
            <w:tcW w:w="1134" w:type="dxa"/>
            <w:vAlign w:val="center"/>
          </w:tcPr>
          <w:p w14:paraId="456DC744">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质量指标</w:t>
            </w:r>
          </w:p>
        </w:tc>
        <w:tc>
          <w:tcPr>
            <w:tcW w:w="1276" w:type="dxa"/>
            <w:vAlign w:val="center"/>
          </w:tcPr>
          <w:p w14:paraId="262022BF">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体检项目覆盖率</w:t>
            </w:r>
          </w:p>
        </w:tc>
        <w:tc>
          <w:tcPr>
            <w:tcW w:w="2891" w:type="dxa"/>
            <w:vAlign w:val="center"/>
          </w:tcPr>
          <w:p w14:paraId="3930A6B0">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体检项目覆盖率</w:t>
            </w:r>
          </w:p>
        </w:tc>
        <w:tc>
          <w:tcPr>
            <w:tcW w:w="1276" w:type="dxa"/>
            <w:vAlign w:val="center"/>
          </w:tcPr>
          <w:p w14:paraId="7A7CD8F7">
            <w:pPr>
              <w:spacing w:line="300" w:lineRule="exact"/>
              <w:jc w:val="left"/>
              <w:rPr>
                <w:rFonts w:ascii="Times New Roman" w:hAnsi="Times New Roman" w:eastAsia="方正书宋_GBK" w:cs="Times New Roman"/>
              </w:rPr>
            </w:pPr>
            <w:r>
              <w:rPr>
                <w:rFonts w:ascii="Times New Roman" w:hAnsi="Times New Roman" w:eastAsia="方正书宋_GBK" w:cs="Times New Roman"/>
              </w:rPr>
              <w:t>≥50%</w:t>
            </w:r>
          </w:p>
        </w:tc>
        <w:tc>
          <w:tcPr>
            <w:tcW w:w="1701" w:type="dxa"/>
            <w:vAlign w:val="center"/>
          </w:tcPr>
          <w:p w14:paraId="6400DDEA">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工作要求</w:t>
            </w:r>
          </w:p>
        </w:tc>
      </w:tr>
      <w:tr w14:paraId="5C0672B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vAlign w:val="center"/>
          </w:tcPr>
          <w:p w14:paraId="2CC57FDF">
            <w:pPr>
              <w:spacing w:line="300" w:lineRule="exact"/>
              <w:jc w:val="center"/>
              <w:rPr>
                <w:rFonts w:ascii="Times New Roman" w:hAnsi="Times New Roman" w:eastAsia="方正书宋_GBK" w:cs="Times New Roman"/>
              </w:rPr>
            </w:pPr>
          </w:p>
        </w:tc>
        <w:tc>
          <w:tcPr>
            <w:tcW w:w="1134" w:type="dxa"/>
            <w:vAlign w:val="center"/>
          </w:tcPr>
          <w:p w14:paraId="5042E887">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时效指标</w:t>
            </w:r>
          </w:p>
        </w:tc>
        <w:tc>
          <w:tcPr>
            <w:tcW w:w="1276" w:type="dxa"/>
            <w:vAlign w:val="center"/>
          </w:tcPr>
          <w:p w14:paraId="1CE374C8">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项目完成情况</w:t>
            </w:r>
          </w:p>
        </w:tc>
        <w:tc>
          <w:tcPr>
            <w:tcW w:w="2891" w:type="dxa"/>
            <w:vAlign w:val="center"/>
          </w:tcPr>
          <w:p w14:paraId="571696FF">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项目年度完成率</w:t>
            </w:r>
          </w:p>
        </w:tc>
        <w:tc>
          <w:tcPr>
            <w:tcW w:w="1276" w:type="dxa"/>
            <w:vAlign w:val="center"/>
          </w:tcPr>
          <w:p w14:paraId="041C9F94">
            <w:pPr>
              <w:spacing w:line="300" w:lineRule="exact"/>
              <w:jc w:val="left"/>
              <w:rPr>
                <w:rFonts w:ascii="Times New Roman" w:hAnsi="Times New Roman" w:eastAsia="方正书宋_GBK" w:cs="Times New Roman"/>
              </w:rPr>
            </w:pPr>
            <w:r>
              <w:rPr>
                <w:rFonts w:ascii="Times New Roman" w:hAnsi="Times New Roman" w:eastAsia="方正书宋_GBK" w:cs="Times New Roman"/>
              </w:rPr>
              <w:t>100%</w:t>
            </w:r>
          </w:p>
        </w:tc>
        <w:tc>
          <w:tcPr>
            <w:tcW w:w="1701" w:type="dxa"/>
            <w:vAlign w:val="center"/>
          </w:tcPr>
          <w:p w14:paraId="213115E5">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工作要求</w:t>
            </w:r>
          </w:p>
        </w:tc>
      </w:tr>
      <w:tr w14:paraId="258E747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vAlign w:val="center"/>
          </w:tcPr>
          <w:p w14:paraId="139CCE68">
            <w:pPr>
              <w:spacing w:line="300" w:lineRule="exact"/>
              <w:jc w:val="center"/>
              <w:rPr>
                <w:rFonts w:ascii="Times New Roman" w:hAnsi="Times New Roman" w:eastAsia="方正书宋_GBK" w:cs="Times New Roman"/>
              </w:rPr>
            </w:pPr>
          </w:p>
        </w:tc>
        <w:tc>
          <w:tcPr>
            <w:tcW w:w="1134" w:type="dxa"/>
            <w:vAlign w:val="center"/>
          </w:tcPr>
          <w:p w14:paraId="7FBE76EE">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成本指标</w:t>
            </w:r>
          </w:p>
        </w:tc>
        <w:tc>
          <w:tcPr>
            <w:tcW w:w="1276" w:type="dxa"/>
            <w:vAlign w:val="center"/>
          </w:tcPr>
          <w:p w14:paraId="523920C3">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成本控制在预算内</w:t>
            </w:r>
          </w:p>
        </w:tc>
        <w:tc>
          <w:tcPr>
            <w:tcW w:w="2891" w:type="dxa"/>
            <w:vAlign w:val="center"/>
          </w:tcPr>
          <w:p w14:paraId="14B169C2">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总成本控制在预算内</w:t>
            </w:r>
          </w:p>
        </w:tc>
        <w:tc>
          <w:tcPr>
            <w:tcW w:w="1276" w:type="dxa"/>
            <w:vAlign w:val="center"/>
          </w:tcPr>
          <w:p w14:paraId="5DB794FD">
            <w:pPr>
              <w:spacing w:line="300" w:lineRule="exact"/>
              <w:jc w:val="left"/>
              <w:rPr>
                <w:rFonts w:ascii="Times New Roman" w:hAnsi="Times New Roman" w:eastAsia="方正书宋_GBK" w:cs="Times New Roman"/>
              </w:rPr>
            </w:pPr>
            <w:r>
              <w:rPr>
                <w:rFonts w:ascii="Times New Roman" w:hAnsi="Times New Roman" w:eastAsia="方正书宋_GBK" w:cs="Times New Roman"/>
              </w:rPr>
              <w:t>≤42</w:t>
            </w:r>
            <w:r>
              <w:rPr>
                <w:rFonts w:hint="eastAsia" w:ascii="Times New Roman" w:hAnsi="Times New Roman" w:eastAsia="方正书宋_GBK" w:cs="方正书宋_GBK"/>
              </w:rPr>
              <w:t>万元</w:t>
            </w:r>
          </w:p>
        </w:tc>
        <w:tc>
          <w:tcPr>
            <w:tcW w:w="1701" w:type="dxa"/>
            <w:vAlign w:val="center"/>
          </w:tcPr>
          <w:p w14:paraId="02FAF442">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工作要求</w:t>
            </w:r>
          </w:p>
        </w:tc>
      </w:tr>
      <w:tr w14:paraId="5DF4260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restart"/>
            <w:vAlign w:val="center"/>
          </w:tcPr>
          <w:p w14:paraId="6855C3D4">
            <w:pPr>
              <w:spacing w:line="300" w:lineRule="exact"/>
              <w:jc w:val="center"/>
              <w:rPr>
                <w:rFonts w:ascii="Times New Roman" w:hAnsi="Times New Roman" w:eastAsia="方正书宋_GBK" w:cs="Times New Roman"/>
              </w:rPr>
            </w:pPr>
            <w:r>
              <w:rPr>
                <w:rFonts w:hint="eastAsia" w:ascii="Times New Roman" w:hAnsi="Times New Roman" w:eastAsia="方正书宋_GBK" w:cs="方正书宋_GBK"/>
              </w:rPr>
              <w:t>效益指标</w:t>
            </w:r>
          </w:p>
        </w:tc>
        <w:tc>
          <w:tcPr>
            <w:tcW w:w="1134" w:type="dxa"/>
            <w:vAlign w:val="center"/>
          </w:tcPr>
          <w:p w14:paraId="4D17A212">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社会效益指标</w:t>
            </w:r>
          </w:p>
        </w:tc>
        <w:tc>
          <w:tcPr>
            <w:tcW w:w="1276" w:type="dxa"/>
            <w:vAlign w:val="center"/>
          </w:tcPr>
          <w:p w14:paraId="689CBE93">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保障法院各项工作顺利开展</w:t>
            </w:r>
          </w:p>
        </w:tc>
        <w:tc>
          <w:tcPr>
            <w:tcW w:w="2891" w:type="dxa"/>
            <w:vAlign w:val="center"/>
          </w:tcPr>
          <w:p w14:paraId="0D19C03C">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保障法院各项工作顺利开展</w:t>
            </w:r>
          </w:p>
        </w:tc>
        <w:tc>
          <w:tcPr>
            <w:tcW w:w="1276" w:type="dxa"/>
            <w:vAlign w:val="center"/>
          </w:tcPr>
          <w:p w14:paraId="6792B04C">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保障</w:t>
            </w:r>
          </w:p>
        </w:tc>
        <w:tc>
          <w:tcPr>
            <w:tcW w:w="1701" w:type="dxa"/>
            <w:vAlign w:val="center"/>
          </w:tcPr>
          <w:p w14:paraId="5F5A0F57">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工作要求</w:t>
            </w:r>
          </w:p>
        </w:tc>
      </w:tr>
      <w:tr w14:paraId="241ECD8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vAlign w:val="center"/>
          </w:tcPr>
          <w:p w14:paraId="389EC1C7">
            <w:pPr>
              <w:spacing w:line="300" w:lineRule="exact"/>
              <w:jc w:val="center"/>
              <w:rPr>
                <w:rFonts w:ascii="Times New Roman" w:hAnsi="Times New Roman" w:eastAsia="方正书宋_GBK" w:cs="Times New Roman"/>
              </w:rPr>
            </w:pPr>
          </w:p>
        </w:tc>
        <w:tc>
          <w:tcPr>
            <w:tcW w:w="1134" w:type="dxa"/>
            <w:vAlign w:val="center"/>
          </w:tcPr>
          <w:p w14:paraId="05B7E748">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可持续影响指标</w:t>
            </w:r>
          </w:p>
        </w:tc>
        <w:tc>
          <w:tcPr>
            <w:tcW w:w="1276" w:type="dxa"/>
            <w:vAlign w:val="center"/>
          </w:tcPr>
          <w:p w14:paraId="7B47D5B6">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提高干警待遇，保障干警身体健康</w:t>
            </w:r>
          </w:p>
        </w:tc>
        <w:tc>
          <w:tcPr>
            <w:tcW w:w="2891" w:type="dxa"/>
            <w:vAlign w:val="center"/>
          </w:tcPr>
          <w:p w14:paraId="555017F9">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提高干警待遇，保障干警身体健康</w:t>
            </w:r>
          </w:p>
        </w:tc>
        <w:tc>
          <w:tcPr>
            <w:tcW w:w="1276" w:type="dxa"/>
            <w:vAlign w:val="center"/>
          </w:tcPr>
          <w:p w14:paraId="48446768">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保障</w:t>
            </w:r>
          </w:p>
        </w:tc>
        <w:tc>
          <w:tcPr>
            <w:tcW w:w="1701" w:type="dxa"/>
            <w:vAlign w:val="center"/>
          </w:tcPr>
          <w:p w14:paraId="0A713FE3">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工作要求</w:t>
            </w:r>
          </w:p>
        </w:tc>
      </w:tr>
      <w:tr w14:paraId="370294A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Align w:val="center"/>
          </w:tcPr>
          <w:p w14:paraId="78A7E6BE">
            <w:pPr>
              <w:spacing w:line="300" w:lineRule="exact"/>
              <w:jc w:val="center"/>
              <w:rPr>
                <w:rFonts w:ascii="Times New Roman" w:hAnsi="Times New Roman" w:eastAsia="方正书宋_GBK" w:cs="Times New Roman"/>
              </w:rPr>
            </w:pPr>
            <w:r>
              <w:rPr>
                <w:rFonts w:hint="eastAsia" w:ascii="Times New Roman" w:hAnsi="Times New Roman" w:eastAsia="方正书宋_GBK" w:cs="方正书宋_GBK"/>
              </w:rPr>
              <w:t>满意度指标</w:t>
            </w:r>
          </w:p>
        </w:tc>
        <w:tc>
          <w:tcPr>
            <w:tcW w:w="1134" w:type="dxa"/>
            <w:vAlign w:val="center"/>
          </w:tcPr>
          <w:p w14:paraId="461C04B4">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服务对象满意度指标</w:t>
            </w:r>
          </w:p>
        </w:tc>
        <w:tc>
          <w:tcPr>
            <w:tcW w:w="1276" w:type="dxa"/>
            <w:vAlign w:val="center"/>
          </w:tcPr>
          <w:p w14:paraId="0C2D451D">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干警满意度</w:t>
            </w:r>
          </w:p>
        </w:tc>
        <w:tc>
          <w:tcPr>
            <w:tcW w:w="2891" w:type="dxa"/>
            <w:vAlign w:val="center"/>
          </w:tcPr>
          <w:p w14:paraId="30A5A069">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干警满意度</w:t>
            </w:r>
          </w:p>
        </w:tc>
        <w:tc>
          <w:tcPr>
            <w:tcW w:w="1276" w:type="dxa"/>
            <w:vAlign w:val="center"/>
          </w:tcPr>
          <w:p w14:paraId="36819DC0">
            <w:pPr>
              <w:spacing w:line="300" w:lineRule="exact"/>
              <w:jc w:val="left"/>
              <w:rPr>
                <w:rFonts w:ascii="Times New Roman" w:hAnsi="Times New Roman" w:eastAsia="方正书宋_GBK" w:cs="Times New Roman"/>
              </w:rPr>
            </w:pPr>
            <w:r>
              <w:rPr>
                <w:rFonts w:ascii="Times New Roman" w:hAnsi="Times New Roman" w:eastAsia="方正书宋_GBK" w:cs="Times New Roman"/>
              </w:rPr>
              <w:t>≥95%</w:t>
            </w:r>
          </w:p>
        </w:tc>
        <w:tc>
          <w:tcPr>
            <w:tcW w:w="1701" w:type="dxa"/>
            <w:vAlign w:val="center"/>
          </w:tcPr>
          <w:p w14:paraId="4E657FC3">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工作要求</w:t>
            </w:r>
          </w:p>
        </w:tc>
      </w:tr>
    </w:tbl>
    <w:p w14:paraId="030D8798">
      <w:pPr>
        <w:spacing w:line="300" w:lineRule="exact"/>
        <w:ind w:firstLine="420" w:firstLineChars="200"/>
        <w:jc w:val="left"/>
        <w:rPr>
          <w:rFonts w:ascii="Times New Roman" w:hAnsi="Times New Roman" w:cs="Times New Roman"/>
        </w:rPr>
        <w:sectPr>
          <w:pgSz w:w="11907" w:h="16839"/>
          <w:pgMar w:top="1984" w:right="1304" w:bottom="1134" w:left="1304" w:header="851" w:footer="851" w:gutter="0"/>
          <w:cols w:space="720" w:num="1"/>
          <w:docGrid w:type="lines" w:linePitch="312" w:charSpace="0"/>
        </w:sectPr>
      </w:pPr>
    </w:p>
    <w:p w14:paraId="080562B0">
      <w:pPr>
        <w:ind w:firstLine="560" w:firstLineChars="200"/>
        <w:jc w:val="left"/>
        <w:outlineLvl w:val="3"/>
        <w:rPr>
          <w:rFonts w:ascii="Times New Roman" w:hAnsi="Times New Roman" w:cs="Times New Roman"/>
          <w:b/>
          <w:bCs/>
          <w:sz w:val="28"/>
          <w:szCs w:val="28"/>
        </w:rPr>
      </w:pPr>
      <w:bookmarkStart w:id="7" w:name="_Toc63764240"/>
      <w:r>
        <w:rPr>
          <w:rFonts w:ascii="Times New Roman" w:hAnsi="Times New Roman" w:eastAsia="方正仿宋_GBK" w:cs="Times New Roman"/>
          <w:b/>
          <w:bCs/>
          <w:sz w:val="28"/>
          <w:szCs w:val="28"/>
        </w:rPr>
        <w:t>8.</w:t>
      </w:r>
      <w:r>
        <w:rPr>
          <w:rFonts w:hint="eastAsia" w:ascii="Times New Roman" w:hAnsi="Times New Roman" w:eastAsia="方正仿宋_GBK" w:cs="方正仿宋_GBK"/>
          <w:b/>
          <w:bCs/>
          <w:sz w:val="28"/>
          <w:szCs w:val="28"/>
        </w:rPr>
        <w:t>执行死刑工作人员疗养和进行心理辅导经费绩效目标表</w:t>
      </w:r>
      <w:bookmarkEnd w:id="7"/>
      <w:r>
        <w:rPr>
          <w:rFonts w:ascii="Times New Roman" w:hAnsi="Times New Roman" w:eastAsia="方正仿宋_GBK" w:cs="方正仿宋_GBK"/>
          <w:b/>
          <w:bCs/>
          <w:sz w:val="28"/>
          <w:szCs w:val="28"/>
        </w:rPr>
        <w:fldChar w:fldCharType="begin"/>
      </w:r>
      <w:r>
        <w:rPr>
          <w:rFonts w:ascii="Times New Roman" w:hAnsi="Times New Roman" w:eastAsia="方正仿宋_GBK" w:cs="Times New Roman"/>
          <w:b/>
          <w:bCs/>
          <w:sz w:val="28"/>
          <w:szCs w:val="28"/>
        </w:rPr>
        <w:instrText xml:space="preserve">tc "8</w:instrText>
      </w:r>
      <w:r>
        <w:rPr>
          <w:rFonts w:hint="eastAsia" w:ascii="Times New Roman" w:hAnsi="Times New Roman" w:eastAsia="方正仿宋_GBK" w:cs="方正仿宋_GBK"/>
          <w:b/>
          <w:bCs/>
          <w:sz w:val="28"/>
          <w:szCs w:val="28"/>
        </w:rPr>
        <w:instrText xml:space="preserve">、执行死刑工作人员疗养和进行心理辅导经费绩效目标表</w:instrText>
      </w:r>
      <w:r>
        <w:rPr>
          <w:rFonts w:ascii="Times New Roman" w:hAnsi="Times New Roman" w:eastAsia="方正仿宋_GBK" w:cs="Times New Roman"/>
          <w:b/>
          <w:bCs/>
          <w:sz w:val="28"/>
          <w:szCs w:val="28"/>
        </w:rPr>
        <w:instrText xml:space="preserve">" \f C \l 01</w:instrText>
      </w:r>
      <w:r>
        <w:rPr>
          <w:rFonts w:ascii="Times New Roman" w:hAnsi="Times New Roman" w:eastAsia="方正仿宋_GBK" w:cs="方正仿宋_GBK"/>
          <w:b/>
          <w:bCs/>
          <w:sz w:val="28"/>
          <w:szCs w:val="28"/>
        </w:rPr>
        <w:fldChar w:fldCharType="end"/>
      </w:r>
    </w:p>
    <w:tbl>
      <w:tblPr>
        <w:tblStyle w:val="8"/>
        <w:tblW w:w="941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34"/>
        <w:gridCol w:w="1134"/>
        <w:gridCol w:w="1276"/>
        <w:gridCol w:w="1587"/>
        <w:gridCol w:w="1304"/>
        <w:gridCol w:w="1276"/>
        <w:gridCol w:w="1701"/>
      </w:tblGrid>
      <w:tr w14:paraId="16B673C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7711" w:type="dxa"/>
            <w:gridSpan w:val="6"/>
            <w:tcBorders>
              <w:top w:val="single" w:color="FFFFFF" w:sz="6" w:space="0"/>
              <w:left w:val="single" w:color="FFFFFF" w:sz="6" w:space="0"/>
              <w:right w:val="single" w:color="FFFFFF" w:sz="6" w:space="0"/>
            </w:tcBorders>
            <w:vAlign w:val="center"/>
          </w:tcPr>
          <w:p w14:paraId="7FE4228B">
            <w:pPr>
              <w:spacing w:line="300" w:lineRule="exact"/>
              <w:jc w:val="left"/>
              <w:rPr>
                <w:rFonts w:ascii="Times New Roman" w:hAnsi="Times New Roman" w:eastAsia="方正书宋_GBK" w:cs="Times New Roman"/>
                <w:b/>
                <w:bCs/>
              </w:rPr>
            </w:pPr>
            <w:r>
              <w:rPr>
                <w:rFonts w:ascii="Times New Roman" w:hAnsi="Times New Roman" w:eastAsia="方正书宋_GBK" w:cs="Times New Roman"/>
                <w:b/>
                <w:bCs/>
              </w:rPr>
              <w:t>368001</w:t>
            </w:r>
            <w:r>
              <w:rPr>
                <w:rFonts w:hint="eastAsia" w:ascii="Times New Roman" w:hAnsi="Times New Roman" w:eastAsia="方正书宋_GBK" w:cs="方正书宋_GBK"/>
                <w:b/>
                <w:bCs/>
              </w:rPr>
              <w:t>河北省廊坊市中级人民法院本级</w:t>
            </w:r>
          </w:p>
        </w:tc>
        <w:tc>
          <w:tcPr>
            <w:tcW w:w="1701" w:type="dxa"/>
            <w:tcBorders>
              <w:top w:val="single" w:color="FFFFFF" w:sz="6" w:space="0"/>
              <w:left w:val="single" w:color="FFFFFF" w:sz="6" w:space="0"/>
              <w:right w:val="single" w:color="FFFFFF" w:sz="6" w:space="0"/>
            </w:tcBorders>
            <w:vAlign w:val="center"/>
          </w:tcPr>
          <w:p w14:paraId="280942FA">
            <w:pPr>
              <w:spacing w:line="300" w:lineRule="exact"/>
              <w:jc w:val="right"/>
              <w:rPr>
                <w:rFonts w:ascii="Times New Roman" w:hAnsi="Times New Roman" w:eastAsia="方正书宋_GBK" w:cs="Times New Roman"/>
              </w:rPr>
            </w:pPr>
            <w:r>
              <w:rPr>
                <w:rFonts w:hint="eastAsia" w:ascii="Times New Roman" w:hAnsi="Times New Roman" w:eastAsia="方正书宋_GBK" w:cs="方正书宋_GBK"/>
              </w:rPr>
              <w:t>单位：万元</w:t>
            </w:r>
          </w:p>
        </w:tc>
      </w:tr>
      <w:tr w14:paraId="1E949AC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vAlign w:val="center"/>
          </w:tcPr>
          <w:p w14:paraId="1EC69C18">
            <w:pPr>
              <w:spacing w:line="300" w:lineRule="exact"/>
              <w:jc w:val="center"/>
              <w:rPr>
                <w:rFonts w:ascii="Times New Roman" w:hAnsi="Times New Roman" w:eastAsia="方正书宋_GBK" w:cs="Times New Roman"/>
                <w:b/>
                <w:bCs/>
              </w:rPr>
            </w:pPr>
            <w:r>
              <w:rPr>
                <w:rFonts w:hint="eastAsia" w:ascii="Times New Roman" w:hAnsi="Times New Roman" w:eastAsia="方正书宋_GBK" w:cs="方正书宋_GBK"/>
                <w:b/>
                <w:bCs/>
              </w:rPr>
              <w:t>项目编码</w:t>
            </w:r>
          </w:p>
        </w:tc>
        <w:tc>
          <w:tcPr>
            <w:tcW w:w="2410" w:type="dxa"/>
            <w:gridSpan w:val="2"/>
            <w:vAlign w:val="center"/>
          </w:tcPr>
          <w:p w14:paraId="6B8C5ED3">
            <w:pPr>
              <w:spacing w:line="300" w:lineRule="exact"/>
              <w:jc w:val="left"/>
              <w:rPr>
                <w:rFonts w:ascii="Times New Roman" w:hAnsi="Times New Roman" w:eastAsia="方正书宋_GBK" w:cs="Times New Roman"/>
              </w:rPr>
            </w:pPr>
            <w:r>
              <w:rPr>
                <w:rFonts w:ascii="Times New Roman" w:hAnsi="Times New Roman" w:eastAsia="方正书宋_GBK" w:cs="Times New Roman"/>
              </w:rPr>
              <w:t>13100021LFZO4W5K0FD67</w:t>
            </w:r>
          </w:p>
        </w:tc>
        <w:tc>
          <w:tcPr>
            <w:tcW w:w="1587" w:type="dxa"/>
            <w:vAlign w:val="center"/>
          </w:tcPr>
          <w:p w14:paraId="1D206C68">
            <w:pPr>
              <w:spacing w:line="300" w:lineRule="exact"/>
              <w:jc w:val="center"/>
              <w:rPr>
                <w:rFonts w:ascii="Times New Roman" w:hAnsi="Times New Roman" w:eastAsia="方正书宋_GBK" w:cs="Times New Roman"/>
                <w:b/>
                <w:bCs/>
              </w:rPr>
            </w:pPr>
            <w:r>
              <w:rPr>
                <w:rFonts w:hint="eastAsia" w:ascii="Times New Roman" w:hAnsi="Times New Roman" w:eastAsia="方正书宋_GBK" w:cs="方正书宋_GBK"/>
                <w:b/>
                <w:bCs/>
              </w:rPr>
              <w:t>项目名称</w:t>
            </w:r>
          </w:p>
        </w:tc>
        <w:tc>
          <w:tcPr>
            <w:tcW w:w="4281" w:type="dxa"/>
            <w:gridSpan w:val="3"/>
            <w:vAlign w:val="center"/>
          </w:tcPr>
          <w:p w14:paraId="3C74F7E5">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执行死刑工作人员疗养和进行心理辅导经费</w:t>
            </w:r>
          </w:p>
        </w:tc>
      </w:tr>
      <w:tr w14:paraId="2987AF9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vMerge w:val="restart"/>
            <w:vAlign w:val="center"/>
          </w:tcPr>
          <w:p w14:paraId="470F65BD">
            <w:pPr>
              <w:spacing w:line="300" w:lineRule="exact"/>
              <w:jc w:val="center"/>
              <w:rPr>
                <w:rFonts w:ascii="Times New Roman" w:hAnsi="Times New Roman" w:eastAsia="方正书宋_GBK" w:cs="Times New Roman"/>
                <w:b/>
                <w:bCs/>
              </w:rPr>
            </w:pPr>
            <w:r>
              <w:rPr>
                <w:rFonts w:hint="eastAsia" w:ascii="Times New Roman" w:hAnsi="Times New Roman" w:eastAsia="方正书宋_GBK" w:cs="方正书宋_GBK"/>
                <w:b/>
                <w:bCs/>
              </w:rPr>
              <w:t>预算规模及资金用途</w:t>
            </w:r>
          </w:p>
        </w:tc>
        <w:tc>
          <w:tcPr>
            <w:tcW w:w="1134" w:type="dxa"/>
            <w:vAlign w:val="center"/>
          </w:tcPr>
          <w:p w14:paraId="5777EAB3">
            <w:pPr>
              <w:spacing w:line="300" w:lineRule="exact"/>
              <w:jc w:val="center"/>
              <w:rPr>
                <w:rFonts w:ascii="Times New Roman" w:hAnsi="Times New Roman" w:eastAsia="方正书宋_GBK" w:cs="Times New Roman"/>
                <w:b/>
                <w:bCs/>
              </w:rPr>
            </w:pPr>
            <w:r>
              <w:rPr>
                <w:rFonts w:hint="eastAsia" w:ascii="Times New Roman" w:hAnsi="Times New Roman" w:eastAsia="方正书宋_GBK" w:cs="方正书宋_GBK"/>
                <w:b/>
                <w:bCs/>
              </w:rPr>
              <w:t>预算数</w:t>
            </w:r>
          </w:p>
        </w:tc>
        <w:tc>
          <w:tcPr>
            <w:tcW w:w="1276" w:type="dxa"/>
            <w:vAlign w:val="center"/>
          </w:tcPr>
          <w:p w14:paraId="55FCA4DD">
            <w:pPr>
              <w:spacing w:line="300" w:lineRule="exact"/>
              <w:jc w:val="left"/>
              <w:rPr>
                <w:rFonts w:ascii="Times New Roman" w:hAnsi="Times New Roman" w:eastAsia="方正书宋_GBK" w:cs="Times New Roman"/>
              </w:rPr>
            </w:pPr>
            <w:r>
              <w:rPr>
                <w:rFonts w:ascii="Times New Roman" w:hAnsi="Times New Roman" w:eastAsia="方正书宋_GBK" w:cs="Times New Roman"/>
              </w:rPr>
              <w:t>10.00</w:t>
            </w:r>
          </w:p>
        </w:tc>
        <w:tc>
          <w:tcPr>
            <w:tcW w:w="1587" w:type="dxa"/>
            <w:vAlign w:val="center"/>
          </w:tcPr>
          <w:p w14:paraId="01BDEBA7">
            <w:pPr>
              <w:spacing w:line="300" w:lineRule="exact"/>
              <w:jc w:val="center"/>
              <w:rPr>
                <w:rFonts w:ascii="Times New Roman" w:hAnsi="Times New Roman" w:eastAsia="方正书宋_GBK" w:cs="Times New Roman"/>
                <w:b/>
                <w:bCs/>
              </w:rPr>
            </w:pPr>
            <w:r>
              <w:rPr>
                <w:rFonts w:hint="eastAsia" w:ascii="Times New Roman" w:hAnsi="Times New Roman" w:eastAsia="方正书宋_GBK" w:cs="方正书宋_GBK"/>
                <w:b/>
                <w:bCs/>
              </w:rPr>
              <w:t>其中：财政资金</w:t>
            </w:r>
          </w:p>
        </w:tc>
        <w:tc>
          <w:tcPr>
            <w:tcW w:w="1304" w:type="dxa"/>
            <w:vAlign w:val="center"/>
          </w:tcPr>
          <w:p w14:paraId="10239A00">
            <w:pPr>
              <w:spacing w:line="300" w:lineRule="exact"/>
              <w:jc w:val="left"/>
              <w:rPr>
                <w:rFonts w:ascii="Times New Roman" w:hAnsi="Times New Roman" w:eastAsia="方正书宋_GBK" w:cs="Times New Roman"/>
              </w:rPr>
            </w:pPr>
            <w:r>
              <w:rPr>
                <w:rFonts w:ascii="Times New Roman" w:hAnsi="Times New Roman" w:eastAsia="方正书宋_GBK" w:cs="Times New Roman"/>
              </w:rPr>
              <w:t>10.00</w:t>
            </w:r>
          </w:p>
        </w:tc>
        <w:tc>
          <w:tcPr>
            <w:tcW w:w="1276" w:type="dxa"/>
            <w:vAlign w:val="center"/>
          </w:tcPr>
          <w:p w14:paraId="2CC005D7">
            <w:pPr>
              <w:spacing w:line="300" w:lineRule="exact"/>
              <w:jc w:val="center"/>
              <w:rPr>
                <w:rFonts w:ascii="Times New Roman" w:hAnsi="Times New Roman" w:eastAsia="方正书宋_GBK" w:cs="Times New Roman"/>
                <w:b/>
                <w:bCs/>
              </w:rPr>
            </w:pPr>
            <w:r>
              <w:rPr>
                <w:rFonts w:hint="eastAsia" w:ascii="Times New Roman" w:hAnsi="Times New Roman" w:eastAsia="方正书宋_GBK" w:cs="方正书宋_GBK"/>
                <w:b/>
                <w:bCs/>
              </w:rPr>
              <w:t>其他资金</w:t>
            </w:r>
          </w:p>
        </w:tc>
        <w:tc>
          <w:tcPr>
            <w:tcW w:w="1701" w:type="dxa"/>
            <w:vAlign w:val="center"/>
          </w:tcPr>
          <w:p w14:paraId="3BE5333D">
            <w:pPr>
              <w:spacing w:line="300" w:lineRule="exact"/>
              <w:jc w:val="left"/>
              <w:rPr>
                <w:rFonts w:ascii="Times New Roman" w:hAnsi="Times New Roman" w:eastAsia="方正书宋_GBK" w:cs="Times New Roman"/>
              </w:rPr>
            </w:pPr>
            <w:r>
              <w:rPr>
                <w:rFonts w:ascii="Times New Roman" w:hAnsi="Times New Roman" w:eastAsia="方正书宋_GBK" w:cs="Times New Roman"/>
              </w:rPr>
              <w:t>0</w:t>
            </w:r>
          </w:p>
        </w:tc>
      </w:tr>
      <w:tr w14:paraId="49B279B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vMerge w:val="continue"/>
            <w:vAlign w:val="center"/>
          </w:tcPr>
          <w:p w14:paraId="1DED9A99">
            <w:pPr>
              <w:spacing w:line="300" w:lineRule="exact"/>
              <w:jc w:val="left"/>
              <w:outlineLvl w:val="3"/>
              <w:rPr>
                <w:rFonts w:ascii="Times New Roman" w:hAnsi="Times New Roman" w:cs="Times New Roman"/>
              </w:rPr>
            </w:pPr>
          </w:p>
        </w:tc>
        <w:tc>
          <w:tcPr>
            <w:tcW w:w="8278" w:type="dxa"/>
            <w:gridSpan w:val="6"/>
            <w:vAlign w:val="center"/>
          </w:tcPr>
          <w:p w14:paraId="10D9E488">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用于法院死刑执行人员疗养和心理辅导费用</w:t>
            </w:r>
          </w:p>
        </w:tc>
      </w:tr>
      <w:tr w14:paraId="589CF9E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vMerge w:val="restart"/>
            <w:vAlign w:val="center"/>
          </w:tcPr>
          <w:p w14:paraId="47049E28">
            <w:pPr>
              <w:spacing w:line="300" w:lineRule="exact"/>
              <w:jc w:val="center"/>
              <w:rPr>
                <w:rFonts w:ascii="Times New Roman" w:hAnsi="Times New Roman" w:eastAsia="方正书宋_GBK" w:cs="Times New Roman"/>
                <w:b/>
                <w:bCs/>
              </w:rPr>
            </w:pPr>
            <w:r>
              <w:rPr>
                <w:rFonts w:hint="eastAsia" w:ascii="Times New Roman" w:hAnsi="Times New Roman" w:eastAsia="方正书宋_GBK" w:cs="方正书宋_GBK"/>
                <w:b/>
                <w:bCs/>
              </w:rPr>
              <w:t>资金支出计划（</w:t>
            </w:r>
            <w:r>
              <w:rPr>
                <w:rFonts w:ascii="Times New Roman" w:hAnsi="Times New Roman" w:eastAsia="方正书宋_GBK" w:cs="Times New Roman"/>
                <w:b/>
                <w:bCs/>
              </w:rPr>
              <w:t>%</w:t>
            </w:r>
            <w:r>
              <w:rPr>
                <w:rFonts w:hint="eastAsia" w:ascii="Times New Roman" w:hAnsi="Times New Roman" w:eastAsia="方正书宋_GBK" w:cs="方正书宋_GBK"/>
                <w:b/>
                <w:bCs/>
              </w:rPr>
              <w:t>）</w:t>
            </w:r>
          </w:p>
        </w:tc>
        <w:tc>
          <w:tcPr>
            <w:tcW w:w="2410" w:type="dxa"/>
            <w:gridSpan w:val="2"/>
            <w:vAlign w:val="center"/>
          </w:tcPr>
          <w:p w14:paraId="434B99D0">
            <w:pPr>
              <w:spacing w:line="300" w:lineRule="exact"/>
              <w:jc w:val="center"/>
              <w:rPr>
                <w:rFonts w:ascii="Times New Roman" w:hAnsi="Times New Roman" w:eastAsia="方正书宋_GBK" w:cs="Times New Roman"/>
                <w:b/>
                <w:bCs/>
              </w:rPr>
            </w:pPr>
            <w:r>
              <w:rPr>
                <w:rFonts w:ascii="Times New Roman" w:hAnsi="Times New Roman" w:eastAsia="方正书宋_GBK" w:cs="Times New Roman"/>
                <w:b/>
                <w:bCs/>
              </w:rPr>
              <w:t>3</w:t>
            </w:r>
            <w:r>
              <w:rPr>
                <w:rFonts w:hint="eastAsia" w:ascii="Times New Roman" w:hAnsi="Times New Roman" w:eastAsia="方正书宋_GBK" w:cs="方正书宋_GBK"/>
                <w:b/>
                <w:bCs/>
              </w:rPr>
              <w:t>月底</w:t>
            </w:r>
          </w:p>
        </w:tc>
        <w:tc>
          <w:tcPr>
            <w:tcW w:w="1587" w:type="dxa"/>
            <w:vAlign w:val="center"/>
          </w:tcPr>
          <w:p w14:paraId="06C52256">
            <w:pPr>
              <w:spacing w:line="300" w:lineRule="exact"/>
              <w:jc w:val="center"/>
              <w:rPr>
                <w:rFonts w:ascii="Times New Roman" w:hAnsi="Times New Roman" w:eastAsia="方正书宋_GBK" w:cs="Times New Roman"/>
                <w:b/>
                <w:bCs/>
              </w:rPr>
            </w:pPr>
            <w:r>
              <w:rPr>
                <w:rFonts w:ascii="Times New Roman" w:hAnsi="Times New Roman" w:eastAsia="方正书宋_GBK" w:cs="Times New Roman"/>
                <w:b/>
                <w:bCs/>
              </w:rPr>
              <w:t>6</w:t>
            </w:r>
            <w:r>
              <w:rPr>
                <w:rFonts w:hint="eastAsia" w:ascii="Times New Roman" w:hAnsi="Times New Roman" w:eastAsia="方正书宋_GBK" w:cs="方正书宋_GBK"/>
                <w:b/>
                <w:bCs/>
              </w:rPr>
              <w:t>月底</w:t>
            </w:r>
          </w:p>
        </w:tc>
        <w:tc>
          <w:tcPr>
            <w:tcW w:w="1304" w:type="dxa"/>
            <w:vAlign w:val="center"/>
          </w:tcPr>
          <w:p w14:paraId="22F949C3">
            <w:pPr>
              <w:spacing w:line="300" w:lineRule="exact"/>
              <w:jc w:val="center"/>
              <w:rPr>
                <w:rFonts w:ascii="Times New Roman" w:hAnsi="Times New Roman" w:eastAsia="方正书宋_GBK" w:cs="Times New Roman"/>
                <w:b/>
                <w:bCs/>
              </w:rPr>
            </w:pPr>
            <w:r>
              <w:rPr>
                <w:rFonts w:ascii="Times New Roman" w:hAnsi="Times New Roman" w:eastAsia="方正书宋_GBK" w:cs="Times New Roman"/>
                <w:b/>
                <w:bCs/>
              </w:rPr>
              <w:t>10</w:t>
            </w:r>
            <w:r>
              <w:rPr>
                <w:rFonts w:hint="eastAsia" w:ascii="Times New Roman" w:hAnsi="Times New Roman" w:eastAsia="方正书宋_GBK" w:cs="方正书宋_GBK"/>
                <w:b/>
                <w:bCs/>
              </w:rPr>
              <w:t>月底</w:t>
            </w:r>
          </w:p>
        </w:tc>
        <w:tc>
          <w:tcPr>
            <w:tcW w:w="2977" w:type="dxa"/>
            <w:gridSpan w:val="2"/>
            <w:vAlign w:val="center"/>
          </w:tcPr>
          <w:p w14:paraId="3E86C285">
            <w:pPr>
              <w:spacing w:line="300" w:lineRule="exact"/>
              <w:jc w:val="center"/>
              <w:rPr>
                <w:rFonts w:ascii="Times New Roman" w:hAnsi="Times New Roman" w:eastAsia="方正书宋_GBK" w:cs="Times New Roman"/>
                <w:b/>
                <w:bCs/>
              </w:rPr>
            </w:pPr>
            <w:r>
              <w:rPr>
                <w:rFonts w:ascii="Times New Roman" w:hAnsi="Times New Roman" w:eastAsia="方正书宋_GBK" w:cs="Times New Roman"/>
                <w:b/>
                <w:bCs/>
              </w:rPr>
              <w:t>12</w:t>
            </w:r>
            <w:r>
              <w:rPr>
                <w:rFonts w:hint="eastAsia" w:ascii="Times New Roman" w:hAnsi="Times New Roman" w:eastAsia="方正书宋_GBK" w:cs="方正书宋_GBK"/>
                <w:b/>
                <w:bCs/>
              </w:rPr>
              <w:t>月底</w:t>
            </w:r>
          </w:p>
        </w:tc>
      </w:tr>
      <w:tr w14:paraId="405211B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vMerge w:val="continue"/>
            <w:vAlign w:val="center"/>
          </w:tcPr>
          <w:p w14:paraId="43901FB4">
            <w:pPr>
              <w:spacing w:line="300" w:lineRule="exact"/>
              <w:jc w:val="left"/>
              <w:outlineLvl w:val="3"/>
              <w:rPr>
                <w:rFonts w:ascii="Times New Roman" w:hAnsi="Times New Roman" w:cs="Times New Roman"/>
              </w:rPr>
            </w:pPr>
          </w:p>
        </w:tc>
        <w:tc>
          <w:tcPr>
            <w:tcW w:w="2410" w:type="dxa"/>
            <w:gridSpan w:val="2"/>
            <w:vAlign w:val="center"/>
          </w:tcPr>
          <w:p w14:paraId="172B13AD">
            <w:pPr>
              <w:spacing w:line="300" w:lineRule="exact"/>
              <w:jc w:val="center"/>
              <w:rPr>
                <w:rFonts w:ascii="Times New Roman" w:hAnsi="Times New Roman" w:eastAsia="方正书宋_GBK" w:cs="Times New Roman"/>
              </w:rPr>
            </w:pPr>
          </w:p>
        </w:tc>
        <w:tc>
          <w:tcPr>
            <w:tcW w:w="1587" w:type="dxa"/>
            <w:vAlign w:val="center"/>
          </w:tcPr>
          <w:p w14:paraId="7DD16D0E">
            <w:pPr>
              <w:spacing w:line="300" w:lineRule="exact"/>
              <w:jc w:val="center"/>
              <w:rPr>
                <w:rFonts w:ascii="Times New Roman" w:hAnsi="Times New Roman" w:eastAsia="方正书宋_GBK" w:cs="Times New Roman"/>
              </w:rPr>
            </w:pPr>
            <w:r>
              <w:rPr>
                <w:rFonts w:ascii="Times New Roman" w:hAnsi="Times New Roman" w:eastAsia="方正书宋_GBK" w:cs="Times New Roman"/>
              </w:rPr>
              <w:t>60.00%</w:t>
            </w:r>
          </w:p>
        </w:tc>
        <w:tc>
          <w:tcPr>
            <w:tcW w:w="1304" w:type="dxa"/>
            <w:vAlign w:val="center"/>
          </w:tcPr>
          <w:p w14:paraId="172989E1">
            <w:pPr>
              <w:spacing w:line="300" w:lineRule="exact"/>
              <w:jc w:val="center"/>
              <w:rPr>
                <w:rFonts w:ascii="Times New Roman" w:hAnsi="Times New Roman" w:eastAsia="方正书宋_GBK" w:cs="Times New Roman"/>
              </w:rPr>
            </w:pPr>
            <w:r>
              <w:rPr>
                <w:rFonts w:ascii="Times New Roman" w:hAnsi="Times New Roman" w:eastAsia="方正书宋_GBK" w:cs="Times New Roman"/>
              </w:rPr>
              <w:t>100.00%</w:t>
            </w:r>
          </w:p>
        </w:tc>
        <w:tc>
          <w:tcPr>
            <w:tcW w:w="2977" w:type="dxa"/>
            <w:gridSpan w:val="2"/>
            <w:vAlign w:val="center"/>
          </w:tcPr>
          <w:p w14:paraId="7894D7ED">
            <w:pPr>
              <w:spacing w:line="300" w:lineRule="exact"/>
              <w:jc w:val="center"/>
              <w:rPr>
                <w:rFonts w:ascii="Times New Roman" w:hAnsi="Times New Roman" w:eastAsia="方正书宋_GBK" w:cs="Times New Roman"/>
              </w:rPr>
            </w:pPr>
            <w:r>
              <w:rPr>
                <w:rFonts w:ascii="Times New Roman" w:hAnsi="Times New Roman" w:eastAsia="方正书宋_GBK" w:cs="Times New Roman"/>
              </w:rPr>
              <w:t>100.00%</w:t>
            </w:r>
          </w:p>
        </w:tc>
      </w:tr>
      <w:tr w14:paraId="2E55662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tcBorders>
              <w:bottom w:val="nil"/>
            </w:tcBorders>
            <w:vAlign w:val="center"/>
          </w:tcPr>
          <w:p w14:paraId="55DBBC2B">
            <w:pPr>
              <w:spacing w:line="300" w:lineRule="exact"/>
              <w:jc w:val="center"/>
              <w:rPr>
                <w:rFonts w:ascii="Times New Roman" w:hAnsi="Times New Roman" w:eastAsia="方正书宋_GBK" w:cs="Times New Roman"/>
                <w:b/>
                <w:bCs/>
              </w:rPr>
            </w:pPr>
            <w:r>
              <w:rPr>
                <w:rFonts w:hint="eastAsia" w:ascii="Times New Roman" w:hAnsi="Times New Roman" w:eastAsia="方正书宋_GBK" w:cs="方正书宋_GBK"/>
                <w:b/>
                <w:bCs/>
              </w:rPr>
              <w:t>绩效目标</w:t>
            </w:r>
          </w:p>
        </w:tc>
        <w:tc>
          <w:tcPr>
            <w:tcW w:w="8278" w:type="dxa"/>
            <w:gridSpan w:val="6"/>
            <w:tcBorders>
              <w:bottom w:val="nil"/>
            </w:tcBorders>
            <w:vAlign w:val="center"/>
          </w:tcPr>
          <w:p w14:paraId="6CFAE137">
            <w:pPr>
              <w:spacing w:line="300" w:lineRule="exact"/>
              <w:jc w:val="left"/>
              <w:rPr>
                <w:rFonts w:ascii="Times New Roman" w:hAnsi="Times New Roman" w:eastAsia="方正书宋_GBK" w:cs="Times New Roman"/>
              </w:rPr>
            </w:pPr>
            <w:r>
              <w:rPr>
                <w:rFonts w:ascii="Times New Roman" w:hAnsi="Times New Roman" w:eastAsia="方正书宋_GBK" w:cs="Times New Roman"/>
              </w:rPr>
              <w:t>1.</w:t>
            </w:r>
            <w:r>
              <w:rPr>
                <w:rFonts w:hint="eastAsia" w:ascii="Times New Roman" w:hAnsi="Times New Roman" w:eastAsia="方正书宋_GBK" w:cs="方正书宋_GBK"/>
              </w:rPr>
              <w:t>保障法院死刑执行工作</w:t>
            </w:r>
          </w:p>
          <w:p w14:paraId="5064F524">
            <w:pPr>
              <w:spacing w:line="300" w:lineRule="exact"/>
              <w:jc w:val="left"/>
              <w:rPr>
                <w:rFonts w:ascii="Times New Roman" w:hAnsi="Times New Roman" w:eastAsia="方正书宋_GBK" w:cs="Times New Roman"/>
              </w:rPr>
            </w:pPr>
            <w:r>
              <w:rPr>
                <w:rFonts w:ascii="Times New Roman" w:hAnsi="Times New Roman" w:eastAsia="方正书宋_GBK" w:cs="Times New Roman"/>
              </w:rPr>
              <w:t>2.</w:t>
            </w:r>
            <w:r>
              <w:rPr>
                <w:rFonts w:hint="eastAsia" w:ascii="Times New Roman" w:hAnsi="Times New Roman" w:eastAsia="方正书宋_GBK" w:cs="方正书宋_GBK"/>
              </w:rPr>
              <w:t>保障死刑执行人员身心健康</w:t>
            </w:r>
          </w:p>
        </w:tc>
      </w:tr>
    </w:tbl>
    <w:p w14:paraId="5AD40566">
      <w:pPr>
        <w:spacing w:line="14" w:lineRule="exact"/>
        <w:ind w:firstLine="420" w:firstLineChars="200"/>
        <w:jc w:val="center"/>
        <w:rPr>
          <w:rFonts w:ascii="Times New Roman" w:hAnsi="Times New Roman" w:cs="Times New Roman"/>
        </w:rPr>
      </w:pPr>
      <w:r>
        <w:rPr>
          <w:rFonts w:ascii="Times New Roman" w:hAnsi="Times New Roman" w:eastAsia="方正书宋_GBK" w:cs="Times New Roman"/>
        </w:rPr>
        <w:t xml:space="preserve"> </w:t>
      </w:r>
    </w:p>
    <w:tbl>
      <w:tblPr>
        <w:tblStyle w:val="8"/>
        <w:tblW w:w="941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34"/>
        <w:gridCol w:w="1134"/>
        <w:gridCol w:w="1276"/>
        <w:gridCol w:w="2891"/>
        <w:gridCol w:w="1276"/>
        <w:gridCol w:w="1701"/>
      </w:tblGrid>
      <w:tr w14:paraId="47FB431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1134" w:type="dxa"/>
            <w:vAlign w:val="center"/>
          </w:tcPr>
          <w:p w14:paraId="1FEF4913">
            <w:pPr>
              <w:spacing w:line="300" w:lineRule="exact"/>
              <w:jc w:val="center"/>
              <w:rPr>
                <w:rFonts w:ascii="Times New Roman" w:hAnsi="Times New Roman" w:eastAsia="方正书宋_GBK" w:cs="Times New Roman"/>
                <w:b/>
                <w:bCs/>
              </w:rPr>
            </w:pPr>
            <w:r>
              <w:rPr>
                <w:rFonts w:hint="eastAsia" w:ascii="Times New Roman" w:hAnsi="Times New Roman" w:eastAsia="方正书宋_GBK" w:cs="方正书宋_GBK"/>
                <w:b/>
                <w:bCs/>
              </w:rPr>
              <w:t>一级指标</w:t>
            </w:r>
          </w:p>
        </w:tc>
        <w:tc>
          <w:tcPr>
            <w:tcW w:w="1134" w:type="dxa"/>
            <w:vAlign w:val="center"/>
          </w:tcPr>
          <w:p w14:paraId="4B3536B6">
            <w:pPr>
              <w:spacing w:line="300" w:lineRule="exact"/>
              <w:jc w:val="center"/>
              <w:rPr>
                <w:rFonts w:ascii="Times New Roman" w:hAnsi="Times New Roman" w:eastAsia="方正书宋_GBK" w:cs="Times New Roman"/>
                <w:b/>
                <w:bCs/>
              </w:rPr>
            </w:pPr>
            <w:r>
              <w:rPr>
                <w:rFonts w:hint="eastAsia" w:ascii="Times New Roman" w:hAnsi="Times New Roman" w:eastAsia="方正书宋_GBK" w:cs="方正书宋_GBK"/>
                <w:b/>
                <w:bCs/>
              </w:rPr>
              <w:t>二级指标</w:t>
            </w:r>
          </w:p>
        </w:tc>
        <w:tc>
          <w:tcPr>
            <w:tcW w:w="1276" w:type="dxa"/>
            <w:vAlign w:val="center"/>
          </w:tcPr>
          <w:p w14:paraId="546D095F">
            <w:pPr>
              <w:spacing w:line="300" w:lineRule="exact"/>
              <w:jc w:val="center"/>
              <w:rPr>
                <w:rFonts w:ascii="Times New Roman" w:hAnsi="Times New Roman" w:eastAsia="方正书宋_GBK" w:cs="Times New Roman"/>
                <w:b/>
                <w:bCs/>
              </w:rPr>
            </w:pPr>
            <w:r>
              <w:rPr>
                <w:rFonts w:hint="eastAsia" w:ascii="Times New Roman" w:hAnsi="Times New Roman" w:eastAsia="方正书宋_GBK" w:cs="方正书宋_GBK"/>
                <w:b/>
                <w:bCs/>
              </w:rPr>
              <w:t>三级指标</w:t>
            </w:r>
          </w:p>
        </w:tc>
        <w:tc>
          <w:tcPr>
            <w:tcW w:w="2891" w:type="dxa"/>
            <w:vAlign w:val="center"/>
          </w:tcPr>
          <w:p w14:paraId="484F94FE">
            <w:pPr>
              <w:spacing w:line="300" w:lineRule="exact"/>
              <w:jc w:val="center"/>
              <w:rPr>
                <w:rFonts w:ascii="Times New Roman" w:hAnsi="Times New Roman" w:eastAsia="方正书宋_GBK" w:cs="Times New Roman"/>
                <w:b/>
                <w:bCs/>
              </w:rPr>
            </w:pPr>
            <w:r>
              <w:rPr>
                <w:rFonts w:hint="eastAsia" w:ascii="Times New Roman" w:hAnsi="Times New Roman" w:eastAsia="方正书宋_GBK" w:cs="方正书宋_GBK"/>
                <w:b/>
                <w:bCs/>
              </w:rPr>
              <w:t>绩效指标描述</w:t>
            </w:r>
          </w:p>
        </w:tc>
        <w:tc>
          <w:tcPr>
            <w:tcW w:w="1276" w:type="dxa"/>
            <w:vAlign w:val="center"/>
          </w:tcPr>
          <w:p w14:paraId="2ED3C799">
            <w:pPr>
              <w:spacing w:line="300" w:lineRule="exact"/>
              <w:jc w:val="center"/>
              <w:rPr>
                <w:rFonts w:ascii="Times New Roman" w:hAnsi="Times New Roman" w:eastAsia="方正书宋_GBK" w:cs="Times New Roman"/>
                <w:b/>
                <w:bCs/>
              </w:rPr>
            </w:pPr>
            <w:r>
              <w:rPr>
                <w:rFonts w:hint="eastAsia" w:ascii="Times New Roman" w:hAnsi="Times New Roman" w:eastAsia="方正书宋_GBK" w:cs="方正书宋_GBK"/>
                <w:b/>
                <w:bCs/>
              </w:rPr>
              <w:t>指标值</w:t>
            </w:r>
          </w:p>
        </w:tc>
        <w:tc>
          <w:tcPr>
            <w:tcW w:w="1701" w:type="dxa"/>
            <w:vAlign w:val="center"/>
          </w:tcPr>
          <w:p w14:paraId="5E704F3C">
            <w:pPr>
              <w:spacing w:line="300" w:lineRule="exact"/>
              <w:jc w:val="center"/>
              <w:rPr>
                <w:rFonts w:ascii="Times New Roman" w:hAnsi="Times New Roman" w:eastAsia="方正书宋_GBK" w:cs="Times New Roman"/>
                <w:b/>
                <w:bCs/>
              </w:rPr>
            </w:pPr>
            <w:r>
              <w:rPr>
                <w:rFonts w:hint="eastAsia" w:ascii="Times New Roman" w:hAnsi="Times New Roman" w:eastAsia="方正书宋_GBK" w:cs="方正书宋_GBK"/>
                <w:b/>
                <w:bCs/>
              </w:rPr>
              <w:t>指标值确定依据</w:t>
            </w:r>
          </w:p>
        </w:tc>
      </w:tr>
      <w:tr w14:paraId="325E2A5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restart"/>
            <w:vAlign w:val="center"/>
          </w:tcPr>
          <w:p w14:paraId="334C5DE0">
            <w:pPr>
              <w:spacing w:line="300" w:lineRule="exact"/>
              <w:jc w:val="center"/>
              <w:rPr>
                <w:rFonts w:ascii="Times New Roman" w:hAnsi="Times New Roman" w:eastAsia="方正书宋_GBK" w:cs="Times New Roman"/>
              </w:rPr>
            </w:pPr>
            <w:r>
              <w:rPr>
                <w:rFonts w:hint="eastAsia" w:ascii="Times New Roman" w:hAnsi="Times New Roman" w:eastAsia="方正书宋_GBK" w:cs="方正书宋_GBK"/>
              </w:rPr>
              <w:t>产出指标</w:t>
            </w:r>
          </w:p>
        </w:tc>
        <w:tc>
          <w:tcPr>
            <w:tcW w:w="1134" w:type="dxa"/>
            <w:vAlign w:val="center"/>
          </w:tcPr>
          <w:p w14:paraId="7E9E9381">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数量指标</w:t>
            </w:r>
          </w:p>
        </w:tc>
        <w:tc>
          <w:tcPr>
            <w:tcW w:w="1276" w:type="dxa"/>
            <w:vAlign w:val="center"/>
          </w:tcPr>
          <w:p w14:paraId="3C81C1C4">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参加人数</w:t>
            </w:r>
          </w:p>
        </w:tc>
        <w:tc>
          <w:tcPr>
            <w:tcW w:w="2891" w:type="dxa"/>
            <w:vAlign w:val="center"/>
          </w:tcPr>
          <w:p w14:paraId="67709290">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年度参加心理辅导人数</w:t>
            </w:r>
          </w:p>
        </w:tc>
        <w:tc>
          <w:tcPr>
            <w:tcW w:w="1276" w:type="dxa"/>
            <w:vAlign w:val="center"/>
          </w:tcPr>
          <w:p w14:paraId="0361069C">
            <w:pPr>
              <w:spacing w:line="300" w:lineRule="exact"/>
              <w:jc w:val="left"/>
              <w:rPr>
                <w:rFonts w:ascii="Times New Roman" w:hAnsi="Times New Roman" w:eastAsia="方正书宋_GBK" w:cs="Times New Roman"/>
              </w:rPr>
            </w:pPr>
            <w:r>
              <w:rPr>
                <w:rFonts w:ascii="Times New Roman" w:hAnsi="Times New Roman" w:eastAsia="方正书宋_GBK" w:cs="Times New Roman"/>
              </w:rPr>
              <w:t>≥10</w:t>
            </w:r>
            <w:r>
              <w:rPr>
                <w:rFonts w:hint="eastAsia" w:ascii="Times New Roman" w:hAnsi="Times New Roman" w:eastAsia="方正书宋_GBK" w:cs="方正书宋_GBK"/>
              </w:rPr>
              <w:t>人</w:t>
            </w:r>
          </w:p>
        </w:tc>
        <w:tc>
          <w:tcPr>
            <w:tcW w:w="1701" w:type="dxa"/>
            <w:vAlign w:val="center"/>
          </w:tcPr>
          <w:p w14:paraId="11A9AE6C">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工作计划</w:t>
            </w:r>
          </w:p>
        </w:tc>
      </w:tr>
      <w:tr w14:paraId="5FC44AA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vAlign w:val="center"/>
          </w:tcPr>
          <w:p w14:paraId="5CFED71B">
            <w:pPr>
              <w:spacing w:line="300" w:lineRule="exact"/>
              <w:jc w:val="center"/>
              <w:rPr>
                <w:rFonts w:ascii="Times New Roman" w:hAnsi="Times New Roman" w:eastAsia="方正书宋_GBK" w:cs="Times New Roman"/>
              </w:rPr>
            </w:pPr>
          </w:p>
        </w:tc>
        <w:tc>
          <w:tcPr>
            <w:tcW w:w="1134" w:type="dxa"/>
            <w:vAlign w:val="center"/>
          </w:tcPr>
          <w:p w14:paraId="5B9D888B">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质量指标</w:t>
            </w:r>
          </w:p>
        </w:tc>
        <w:tc>
          <w:tcPr>
            <w:tcW w:w="1276" w:type="dxa"/>
            <w:vAlign w:val="center"/>
          </w:tcPr>
          <w:p w14:paraId="06919433">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死刑执行人员心理疾病发病率</w:t>
            </w:r>
          </w:p>
        </w:tc>
        <w:tc>
          <w:tcPr>
            <w:tcW w:w="2891" w:type="dxa"/>
            <w:vAlign w:val="center"/>
          </w:tcPr>
          <w:p w14:paraId="44D230C6">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死刑执行人员心理疾病发病率</w:t>
            </w:r>
          </w:p>
        </w:tc>
        <w:tc>
          <w:tcPr>
            <w:tcW w:w="1276" w:type="dxa"/>
            <w:vAlign w:val="center"/>
          </w:tcPr>
          <w:p w14:paraId="77560E15">
            <w:pPr>
              <w:spacing w:line="300" w:lineRule="exact"/>
              <w:jc w:val="left"/>
              <w:rPr>
                <w:rFonts w:ascii="Times New Roman" w:hAnsi="Times New Roman" w:eastAsia="方正书宋_GBK" w:cs="Times New Roman"/>
              </w:rPr>
            </w:pPr>
            <w:r>
              <w:rPr>
                <w:rFonts w:ascii="Times New Roman" w:hAnsi="Times New Roman" w:eastAsia="方正书宋_GBK" w:cs="Times New Roman"/>
              </w:rPr>
              <w:t>≤5%</w:t>
            </w:r>
          </w:p>
        </w:tc>
        <w:tc>
          <w:tcPr>
            <w:tcW w:w="1701" w:type="dxa"/>
            <w:vAlign w:val="center"/>
          </w:tcPr>
          <w:p w14:paraId="68F7DA63">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工作计划</w:t>
            </w:r>
          </w:p>
        </w:tc>
      </w:tr>
      <w:tr w14:paraId="6981D83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vAlign w:val="center"/>
          </w:tcPr>
          <w:p w14:paraId="7B72D006">
            <w:pPr>
              <w:spacing w:line="300" w:lineRule="exact"/>
              <w:jc w:val="center"/>
              <w:rPr>
                <w:rFonts w:ascii="Times New Roman" w:hAnsi="Times New Roman" w:eastAsia="方正书宋_GBK" w:cs="Times New Roman"/>
              </w:rPr>
            </w:pPr>
          </w:p>
        </w:tc>
        <w:tc>
          <w:tcPr>
            <w:tcW w:w="1134" w:type="dxa"/>
            <w:vAlign w:val="center"/>
          </w:tcPr>
          <w:p w14:paraId="0021A4E8">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时效指标</w:t>
            </w:r>
          </w:p>
        </w:tc>
        <w:tc>
          <w:tcPr>
            <w:tcW w:w="1276" w:type="dxa"/>
            <w:vAlign w:val="center"/>
          </w:tcPr>
          <w:p w14:paraId="372F9660">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项目完成情况</w:t>
            </w:r>
          </w:p>
        </w:tc>
        <w:tc>
          <w:tcPr>
            <w:tcW w:w="2891" w:type="dxa"/>
            <w:vAlign w:val="center"/>
          </w:tcPr>
          <w:p w14:paraId="25A3E91E">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项目完成率</w:t>
            </w:r>
          </w:p>
        </w:tc>
        <w:tc>
          <w:tcPr>
            <w:tcW w:w="1276" w:type="dxa"/>
            <w:vAlign w:val="center"/>
          </w:tcPr>
          <w:p w14:paraId="66D03035">
            <w:pPr>
              <w:spacing w:line="300" w:lineRule="exact"/>
              <w:jc w:val="left"/>
              <w:rPr>
                <w:rFonts w:ascii="Times New Roman" w:hAnsi="Times New Roman" w:eastAsia="方正书宋_GBK" w:cs="Times New Roman"/>
              </w:rPr>
            </w:pPr>
            <w:r>
              <w:rPr>
                <w:rFonts w:ascii="Times New Roman" w:hAnsi="Times New Roman" w:eastAsia="方正书宋_GBK" w:cs="Times New Roman"/>
              </w:rPr>
              <w:t>100%</w:t>
            </w:r>
          </w:p>
        </w:tc>
        <w:tc>
          <w:tcPr>
            <w:tcW w:w="1701" w:type="dxa"/>
            <w:vAlign w:val="center"/>
          </w:tcPr>
          <w:p w14:paraId="16238693">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工作要求</w:t>
            </w:r>
          </w:p>
        </w:tc>
      </w:tr>
      <w:tr w14:paraId="5A3831F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vAlign w:val="center"/>
          </w:tcPr>
          <w:p w14:paraId="71496967">
            <w:pPr>
              <w:spacing w:line="300" w:lineRule="exact"/>
              <w:jc w:val="center"/>
              <w:rPr>
                <w:rFonts w:ascii="Times New Roman" w:hAnsi="Times New Roman" w:eastAsia="方正书宋_GBK" w:cs="Times New Roman"/>
              </w:rPr>
            </w:pPr>
          </w:p>
        </w:tc>
        <w:tc>
          <w:tcPr>
            <w:tcW w:w="1134" w:type="dxa"/>
            <w:vAlign w:val="center"/>
          </w:tcPr>
          <w:p w14:paraId="5D88EAB3">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成本指标</w:t>
            </w:r>
          </w:p>
        </w:tc>
        <w:tc>
          <w:tcPr>
            <w:tcW w:w="1276" w:type="dxa"/>
            <w:vAlign w:val="center"/>
          </w:tcPr>
          <w:p w14:paraId="67E843FE">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控制在预算内</w:t>
            </w:r>
          </w:p>
        </w:tc>
        <w:tc>
          <w:tcPr>
            <w:tcW w:w="2891" w:type="dxa"/>
            <w:vAlign w:val="center"/>
          </w:tcPr>
          <w:p w14:paraId="1A8BFBC4">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成本控制在预算内</w:t>
            </w:r>
          </w:p>
        </w:tc>
        <w:tc>
          <w:tcPr>
            <w:tcW w:w="1276" w:type="dxa"/>
            <w:vAlign w:val="center"/>
          </w:tcPr>
          <w:p w14:paraId="59CE2092">
            <w:pPr>
              <w:spacing w:line="300" w:lineRule="exact"/>
              <w:jc w:val="left"/>
              <w:rPr>
                <w:rFonts w:ascii="Times New Roman" w:hAnsi="Times New Roman" w:eastAsia="方正书宋_GBK" w:cs="Times New Roman"/>
              </w:rPr>
            </w:pPr>
            <w:r>
              <w:rPr>
                <w:rFonts w:ascii="Times New Roman" w:hAnsi="Times New Roman" w:eastAsia="方正书宋_GBK" w:cs="Times New Roman"/>
              </w:rPr>
              <w:t>≤10</w:t>
            </w:r>
            <w:r>
              <w:rPr>
                <w:rFonts w:hint="eastAsia" w:ascii="Times New Roman" w:hAnsi="Times New Roman" w:eastAsia="方正书宋_GBK" w:cs="方正书宋_GBK"/>
              </w:rPr>
              <w:t>万元</w:t>
            </w:r>
          </w:p>
        </w:tc>
        <w:tc>
          <w:tcPr>
            <w:tcW w:w="1701" w:type="dxa"/>
            <w:vAlign w:val="center"/>
          </w:tcPr>
          <w:p w14:paraId="1C6B0A16">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工作要求</w:t>
            </w:r>
          </w:p>
        </w:tc>
      </w:tr>
      <w:tr w14:paraId="2637648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restart"/>
            <w:vAlign w:val="center"/>
          </w:tcPr>
          <w:p w14:paraId="387390BA">
            <w:pPr>
              <w:spacing w:line="300" w:lineRule="exact"/>
              <w:jc w:val="center"/>
              <w:rPr>
                <w:rFonts w:ascii="Times New Roman" w:hAnsi="Times New Roman" w:eastAsia="方正书宋_GBK" w:cs="Times New Roman"/>
              </w:rPr>
            </w:pPr>
            <w:r>
              <w:rPr>
                <w:rFonts w:hint="eastAsia" w:ascii="Times New Roman" w:hAnsi="Times New Roman" w:eastAsia="方正书宋_GBK" w:cs="方正书宋_GBK"/>
              </w:rPr>
              <w:t>效益指标</w:t>
            </w:r>
          </w:p>
        </w:tc>
        <w:tc>
          <w:tcPr>
            <w:tcW w:w="1134" w:type="dxa"/>
            <w:vAlign w:val="center"/>
          </w:tcPr>
          <w:p w14:paraId="6405E8B9">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社会效益指标</w:t>
            </w:r>
          </w:p>
        </w:tc>
        <w:tc>
          <w:tcPr>
            <w:tcW w:w="1276" w:type="dxa"/>
            <w:vAlign w:val="center"/>
          </w:tcPr>
          <w:p w14:paraId="73B161A3">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保障法院死刑执行工作</w:t>
            </w:r>
          </w:p>
        </w:tc>
        <w:tc>
          <w:tcPr>
            <w:tcW w:w="2891" w:type="dxa"/>
            <w:vAlign w:val="center"/>
          </w:tcPr>
          <w:p w14:paraId="231AC5C7">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保障法院死刑执行工作</w:t>
            </w:r>
          </w:p>
        </w:tc>
        <w:tc>
          <w:tcPr>
            <w:tcW w:w="1276" w:type="dxa"/>
            <w:vAlign w:val="center"/>
          </w:tcPr>
          <w:p w14:paraId="6E3A681F">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保障</w:t>
            </w:r>
          </w:p>
        </w:tc>
        <w:tc>
          <w:tcPr>
            <w:tcW w:w="1701" w:type="dxa"/>
            <w:vAlign w:val="center"/>
          </w:tcPr>
          <w:p w14:paraId="3345E6BF">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工作要求</w:t>
            </w:r>
          </w:p>
        </w:tc>
      </w:tr>
      <w:tr w14:paraId="7E57665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vAlign w:val="center"/>
          </w:tcPr>
          <w:p w14:paraId="1E976449">
            <w:pPr>
              <w:spacing w:line="300" w:lineRule="exact"/>
              <w:jc w:val="center"/>
              <w:rPr>
                <w:rFonts w:ascii="Times New Roman" w:hAnsi="Times New Roman" w:eastAsia="方正书宋_GBK" w:cs="Times New Roman"/>
              </w:rPr>
            </w:pPr>
          </w:p>
        </w:tc>
        <w:tc>
          <w:tcPr>
            <w:tcW w:w="1134" w:type="dxa"/>
            <w:vAlign w:val="center"/>
          </w:tcPr>
          <w:p w14:paraId="149A52B1">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可持续影响指标</w:t>
            </w:r>
          </w:p>
        </w:tc>
        <w:tc>
          <w:tcPr>
            <w:tcW w:w="1276" w:type="dxa"/>
            <w:vAlign w:val="center"/>
          </w:tcPr>
          <w:p w14:paraId="00C3A750">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保障执行人员身心健康</w:t>
            </w:r>
          </w:p>
        </w:tc>
        <w:tc>
          <w:tcPr>
            <w:tcW w:w="2891" w:type="dxa"/>
            <w:vAlign w:val="center"/>
          </w:tcPr>
          <w:p w14:paraId="51157970">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保障执行人员身心健康</w:t>
            </w:r>
          </w:p>
        </w:tc>
        <w:tc>
          <w:tcPr>
            <w:tcW w:w="1276" w:type="dxa"/>
            <w:vAlign w:val="center"/>
          </w:tcPr>
          <w:p w14:paraId="169DECD7">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保障</w:t>
            </w:r>
          </w:p>
        </w:tc>
        <w:tc>
          <w:tcPr>
            <w:tcW w:w="1701" w:type="dxa"/>
            <w:vAlign w:val="center"/>
          </w:tcPr>
          <w:p w14:paraId="0753A285">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工作要求</w:t>
            </w:r>
          </w:p>
        </w:tc>
      </w:tr>
      <w:tr w14:paraId="1383573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Align w:val="center"/>
          </w:tcPr>
          <w:p w14:paraId="1166D64B">
            <w:pPr>
              <w:spacing w:line="300" w:lineRule="exact"/>
              <w:jc w:val="center"/>
              <w:rPr>
                <w:rFonts w:ascii="Times New Roman" w:hAnsi="Times New Roman" w:eastAsia="方正书宋_GBK" w:cs="Times New Roman"/>
              </w:rPr>
            </w:pPr>
            <w:r>
              <w:rPr>
                <w:rFonts w:hint="eastAsia" w:ascii="Times New Roman" w:hAnsi="Times New Roman" w:eastAsia="方正书宋_GBK" w:cs="方正书宋_GBK"/>
              </w:rPr>
              <w:t>满意度指标</w:t>
            </w:r>
          </w:p>
        </w:tc>
        <w:tc>
          <w:tcPr>
            <w:tcW w:w="1134" w:type="dxa"/>
            <w:vAlign w:val="center"/>
          </w:tcPr>
          <w:p w14:paraId="17489748">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服务对象满意度指标</w:t>
            </w:r>
          </w:p>
        </w:tc>
        <w:tc>
          <w:tcPr>
            <w:tcW w:w="1276" w:type="dxa"/>
            <w:vAlign w:val="center"/>
          </w:tcPr>
          <w:p w14:paraId="7D8975CA">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执行人员满意度</w:t>
            </w:r>
          </w:p>
        </w:tc>
        <w:tc>
          <w:tcPr>
            <w:tcW w:w="2891" w:type="dxa"/>
            <w:vAlign w:val="center"/>
          </w:tcPr>
          <w:p w14:paraId="7BE319BB">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执行人员满意度</w:t>
            </w:r>
          </w:p>
        </w:tc>
        <w:tc>
          <w:tcPr>
            <w:tcW w:w="1276" w:type="dxa"/>
            <w:vAlign w:val="center"/>
          </w:tcPr>
          <w:p w14:paraId="65A7CCBC">
            <w:pPr>
              <w:spacing w:line="300" w:lineRule="exact"/>
              <w:jc w:val="left"/>
              <w:rPr>
                <w:rFonts w:ascii="Times New Roman" w:hAnsi="Times New Roman" w:eastAsia="方正书宋_GBK" w:cs="Times New Roman"/>
              </w:rPr>
            </w:pPr>
            <w:r>
              <w:rPr>
                <w:rFonts w:ascii="Times New Roman" w:hAnsi="Times New Roman" w:eastAsia="方正书宋_GBK" w:cs="Times New Roman"/>
              </w:rPr>
              <w:t>≥95%</w:t>
            </w:r>
          </w:p>
        </w:tc>
        <w:tc>
          <w:tcPr>
            <w:tcW w:w="1701" w:type="dxa"/>
            <w:vAlign w:val="center"/>
          </w:tcPr>
          <w:p w14:paraId="548CC2AF">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工作要求</w:t>
            </w:r>
          </w:p>
        </w:tc>
      </w:tr>
    </w:tbl>
    <w:p w14:paraId="0D7EDA3F">
      <w:pPr>
        <w:spacing w:line="300" w:lineRule="exact"/>
        <w:ind w:firstLine="420" w:firstLineChars="200"/>
        <w:jc w:val="left"/>
        <w:rPr>
          <w:rFonts w:ascii="Times New Roman" w:hAnsi="Times New Roman" w:cs="Times New Roman"/>
        </w:rPr>
        <w:sectPr>
          <w:pgSz w:w="11907" w:h="16839"/>
          <w:pgMar w:top="1984" w:right="1304" w:bottom="1134" w:left="1304" w:header="851" w:footer="851" w:gutter="0"/>
          <w:cols w:space="720" w:num="1"/>
          <w:docGrid w:type="lines" w:linePitch="312" w:charSpace="0"/>
        </w:sectPr>
      </w:pPr>
    </w:p>
    <w:p w14:paraId="5BE6E272">
      <w:pPr>
        <w:spacing w:line="300" w:lineRule="exact"/>
        <w:ind w:firstLine="420" w:firstLineChars="200"/>
        <w:jc w:val="left"/>
        <w:rPr>
          <w:rFonts w:ascii="Times New Roman" w:hAnsi="Times New Roman" w:cs="Times New Roman"/>
        </w:rPr>
      </w:pPr>
    </w:p>
    <w:p w14:paraId="433D111F">
      <w:pPr>
        <w:ind w:firstLine="560" w:firstLineChars="200"/>
        <w:jc w:val="left"/>
        <w:outlineLvl w:val="3"/>
        <w:rPr>
          <w:rFonts w:ascii="Times New Roman" w:hAnsi="Times New Roman" w:cs="Times New Roman"/>
          <w:b/>
          <w:bCs/>
          <w:sz w:val="28"/>
          <w:szCs w:val="28"/>
        </w:rPr>
      </w:pPr>
      <w:bookmarkStart w:id="8" w:name="_Toc63764241"/>
      <w:r>
        <w:rPr>
          <w:rFonts w:ascii="Times New Roman" w:hAnsi="Times New Roman" w:eastAsia="方正仿宋_GBK" w:cs="Times New Roman"/>
          <w:b/>
          <w:bCs/>
          <w:sz w:val="28"/>
          <w:szCs w:val="28"/>
        </w:rPr>
        <w:t>9.</w:t>
      </w:r>
      <w:r>
        <w:rPr>
          <w:rFonts w:hint="eastAsia" w:ascii="Times New Roman" w:hAnsi="Times New Roman" w:eastAsia="方正仿宋_GBK" w:cs="方正仿宋_GBK"/>
          <w:b/>
          <w:bCs/>
          <w:sz w:val="28"/>
          <w:szCs w:val="28"/>
        </w:rPr>
        <w:t>法院服装购置经费绩效目标表</w:t>
      </w:r>
      <w:bookmarkEnd w:id="8"/>
      <w:r>
        <w:rPr>
          <w:rFonts w:ascii="Times New Roman" w:hAnsi="Times New Roman" w:eastAsia="方正仿宋_GBK" w:cs="方正仿宋_GBK"/>
          <w:b/>
          <w:bCs/>
          <w:sz w:val="28"/>
          <w:szCs w:val="28"/>
        </w:rPr>
        <w:fldChar w:fldCharType="begin"/>
      </w:r>
      <w:r>
        <w:rPr>
          <w:rFonts w:ascii="Times New Roman" w:hAnsi="Times New Roman" w:eastAsia="方正仿宋_GBK" w:cs="Times New Roman"/>
          <w:b/>
          <w:bCs/>
          <w:sz w:val="28"/>
          <w:szCs w:val="28"/>
        </w:rPr>
        <w:instrText xml:space="preserve">tc "9</w:instrText>
      </w:r>
      <w:r>
        <w:rPr>
          <w:rFonts w:hint="eastAsia" w:ascii="Times New Roman" w:hAnsi="Times New Roman" w:eastAsia="方正仿宋_GBK" w:cs="方正仿宋_GBK"/>
          <w:b/>
          <w:bCs/>
          <w:sz w:val="28"/>
          <w:szCs w:val="28"/>
        </w:rPr>
        <w:instrText xml:space="preserve">、法院服装购置经费绩效目标表</w:instrText>
      </w:r>
      <w:r>
        <w:rPr>
          <w:rFonts w:ascii="Times New Roman" w:hAnsi="Times New Roman" w:eastAsia="方正仿宋_GBK" w:cs="Times New Roman"/>
          <w:b/>
          <w:bCs/>
          <w:sz w:val="28"/>
          <w:szCs w:val="28"/>
        </w:rPr>
        <w:instrText xml:space="preserve">" \f C \l 01</w:instrText>
      </w:r>
      <w:r>
        <w:rPr>
          <w:rFonts w:ascii="Times New Roman" w:hAnsi="Times New Roman" w:eastAsia="方正仿宋_GBK" w:cs="方正仿宋_GBK"/>
          <w:b/>
          <w:bCs/>
          <w:sz w:val="28"/>
          <w:szCs w:val="28"/>
        </w:rPr>
        <w:fldChar w:fldCharType="end"/>
      </w:r>
    </w:p>
    <w:tbl>
      <w:tblPr>
        <w:tblStyle w:val="8"/>
        <w:tblW w:w="941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34"/>
        <w:gridCol w:w="1134"/>
        <w:gridCol w:w="1276"/>
        <w:gridCol w:w="1587"/>
        <w:gridCol w:w="1304"/>
        <w:gridCol w:w="1276"/>
        <w:gridCol w:w="1701"/>
      </w:tblGrid>
      <w:tr w14:paraId="137413E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rHeight w:val="397" w:hRule="atLeast"/>
          <w:jc w:val="center"/>
        </w:trPr>
        <w:tc>
          <w:tcPr>
            <w:tcW w:w="7711" w:type="dxa"/>
            <w:gridSpan w:val="6"/>
            <w:tcBorders>
              <w:top w:val="single" w:color="FFFFFF" w:sz="6" w:space="0"/>
              <w:left w:val="single" w:color="FFFFFF" w:sz="6" w:space="0"/>
              <w:right w:val="single" w:color="FFFFFF" w:sz="6" w:space="0"/>
            </w:tcBorders>
            <w:vAlign w:val="center"/>
          </w:tcPr>
          <w:p w14:paraId="1010CE4F">
            <w:pPr>
              <w:spacing w:line="300" w:lineRule="exact"/>
              <w:jc w:val="left"/>
              <w:rPr>
                <w:rFonts w:ascii="Times New Roman" w:hAnsi="Times New Roman" w:eastAsia="方正书宋_GBK" w:cs="Times New Roman"/>
                <w:b/>
                <w:bCs/>
              </w:rPr>
            </w:pPr>
            <w:r>
              <w:rPr>
                <w:rFonts w:ascii="Times New Roman" w:hAnsi="Times New Roman" w:eastAsia="方正书宋_GBK" w:cs="Times New Roman"/>
                <w:b/>
                <w:bCs/>
              </w:rPr>
              <w:t>368001</w:t>
            </w:r>
            <w:r>
              <w:rPr>
                <w:rFonts w:hint="eastAsia" w:ascii="Times New Roman" w:hAnsi="Times New Roman" w:eastAsia="方正书宋_GBK" w:cs="方正书宋_GBK"/>
                <w:b/>
                <w:bCs/>
              </w:rPr>
              <w:t>河北省廊坊市中级人民法院本级</w:t>
            </w:r>
          </w:p>
        </w:tc>
        <w:tc>
          <w:tcPr>
            <w:tcW w:w="1701" w:type="dxa"/>
            <w:tcBorders>
              <w:top w:val="single" w:color="FFFFFF" w:sz="6" w:space="0"/>
              <w:left w:val="single" w:color="FFFFFF" w:sz="6" w:space="0"/>
              <w:right w:val="single" w:color="FFFFFF" w:sz="6" w:space="0"/>
            </w:tcBorders>
            <w:vAlign w:val="center"/>
          </w:tcPr>
          <w:p w14:paraId="00CAEC0D">
            <w:pPr>
              <w:spacing w:line="300" w:lineRule="exact"/>
              <w:jc w:val="right"/>
              <w:rPr>
                <w:rFonts w:ascii="Times New Roman" w:hAnsi="Times New Roman" w:eastAsia="方正书宋_GBK" w:cs="Times New Roman"/>
              </w:rPr>
            </w:pPr>
            <w:r>
              <w:rPr>
                <w:rFonts w:hint="eastAsia" w:ascii="Times New Roman" w:hAnsi="Times New Roman" w:eastAsia="方正书宋_GBK" w:cs="方正书宋_GBK"/>
              </w:rPr>
              <w:t>单位：万元</w:t>
            </w:r>
          </w:p>
        </w:tc>
      </w:tr>
      <w:tr w14:paraId="3A8DDCD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vAlign w:val="center"/>
          </w:tcPr>
          <w:p w14:paraId="4697D304">
            <w:pPr>
              <w:spacing w:line="300" w:lineRule="exact"/>
              <w:jc w:val="center"/>
              <w:rPr>
                <w:rFonts w:ascii="Times New Roman" w:hAnsi="Times New Roman" w:eastAsia="方正书宋_GBK" w:cs="Times New Roman"/>
                <w:b/>
                <w:bCs/>
              </w:rPr>
            </w:pPr>
            <w:r>
              <w:rPr>
                <w:rFonts w:hint="eastAsia" w:ascii="Times New Roman" w:hAnsi="Times New Roman" w:eastAsia="方正书宋_GBK" w:cs="方正书宋_GBK"/>
                <w:b/>
                <w:bCs/>
              </w:rPr>
              <w:t>项目编码</w:t>
            </w:r>
          </w:p>
        </w:tc>
        <w:tc>
          <w:tcPr>
            <w:tcW w:w="2410" w:type="dxa"/>
            <w:gridSpan w:val="2"/>
            <w:vAlign w:val="center"/>
          </w:tcPr>
          <w:p w14:paraId="55444216">
            <w:pPr>
              <w:spacing w:line="300" w:lineRule="exact"/>
              <w:jc w:val="left"/>
              <w:rPr>
                <w:rFonts w:ascii="Times New Roman" w:hAnsi="Times New Roman" w:eastAsia="方正书宋_GBK" w:cs="Times New Roman"/>
              </w:rPr>
            </w:pPr>
            <w:r>
              <w:rPr>
                <w:rFonts w:ascii="Times New Roman" w:hAnsi="Times New Roman" w:eastAsia="方正书宋_GBK" w:cs="Times New Roman"/>
              </w:rPr>
              <w:t>13100021NBKYXFWSLVG4A</w:t>
            </w:r>
          </w:p>
        </w:tc>
        <w:tc>
          <w:tcPr>
            <w:tcW w:w="1587" w:type="dxa"/>
            <w:vAlign w:val="center"/>
          </w:tcPr>
          <w:p w14:paraId="63BBC497">
            <w:pPr>
              <w:spacing w:line="300" w:lineRule="exact"/>
              <w:jc w:val="center"/>
              <w:rPr>
                <w:rFonts w:ascii="Times New Roman" w:hAnsi="Times New Roman" w:eastAsia="方正书宋_GBK" w:cs="Times New Roman"/>
                <w:b/>
                <w:bCs/>
              </w:rPr>
            </w:pPr>
            <w:r>
              <w:rPr>
                <w:rFonts w:hint="eastAsia" w:ascii="Times New Roman" w:hAnsi="Times New Roman" w:eastAsia="方正书宋_GBK" w:cs="方正书宋_GBK"/>
                <w:b/>
                <w:bCs/>
              </w:rPr>
              <w:t>项目名称</w:t>
            </w:r>
          </w:p>
        </w:tc>
        <w:tc>
          <w:tcPr>
            <w:tcW w:w="4281" w:type="dxa"/>
            <w:gridSpan w:val="3"/>
            <w:vAlign w:val="center"/>
          </w:tcPr>
          <w:p w14:paraId="3AD7AF6E">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法院服装购置经费</w:t>
            </w:r>
          </w:p>
        </w:tc>
      </w:tr>
      <w:tr w14:paraId="028C908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vMerge w:val="restart"/>
            <w:vAlign w:val="center"/>
          </w:tcPr>
          <w:p w14:paraId="2400FD2A">
            <w:pPr>
              <w:spacing w:line="300" w:lineRule="exact"/>
              <w:jc w:val="center"/>
              <w:rPr>
                <w:rFonts w:ascii="Times New Roman" w:hAnsi="Times New Roman" w:eastAsia="方正书宋_GBK" w:cs="Times New Roman"/>
                <w:b/>
                <w:bCs/>
              </w:rPr>
            </w:pPr>
            <w:r>
              <w:rPr>
                <w:rFonts w:hint="eastAsia" w:ascii="Times New Roman" w:hAnsi="Times New Roman" w:eastAsia="方正书宋_GBK" w:cs="方正书宋_GBK"/>
                <w:b/>
                <w:bCs/>
              </w:rPr>
              <w:t>预算规模及资金用途</w:t>
            </w:r>
          </w:p>
        </w:tc>
        <w:tc>
          <w:tcPr>
            <w:tcW w:w="1134" w:type="dxa"/>
            <w:vAlign w:val="center"/>
          </w:tcPr>
          <w:p w14:paraId="2F674DF8">
            <w:pPr>
              <w:spacing w:line="300" w:lineRule="exact"/>
              <w:jc w:val="center"/>
              <w:rPr>
                <w:rFonts w:ascii="Times New Roman" w:hAnsi="Times New Roman" w:eastAsia="方正书宋_GBK" w:cs="Times New Roman"/>
                <w:b/>
                <w:bCs/>
              </w:rPr>
            </w:pPr>
            <w:r>
              <w:rPr>
                <w:rFonts w:hint="eastAsia" w:ascii="Times New Roman" w:hAnsi="Times New Roman" w:eastAsia="方正书宋_GBK" w:cs="方正书宋_GBK"/>
                <w:b/>
                <w:bCs/>
              </w:rPr>
              <w:t>预算数</w:t>
            </w:r>
          </w:p>
        </w:tc>
        <w:tc>
          <w:tcPr>
            <w:tcW w:w="1276" w:type="dxa"/>
            <w:vAlign w:val="center"/>
          </w:tcPr>
          <w:p w14:paraId="4E6F1E0C">
            <w:pPr>
              <w:spacing w:line="300" w:lineRule="exact"/>
              <w:jc w:val="left"/>
              <w:rPr>
                <w:rFonts w:ascii="Times New Roman" w:hAnsi="Times New Roman" w:eastAsia="方正书宋_GBK" w:cs="Times New Roman"/>
              </w:rPr>
            </w:pPr>
            <w:r>
              <w:rPr>
                <w:rFonts w:ascii="Times New Roman" w:hAnsi="Times New Roman" w:eastAsia="方正书宋_GBK" w:cs="Times New Roman"/>
              </w:rPr>
              <w:t>34.00</w:t>
            </w:r>
          </w:p>
        </w:tc>
        <w:tc>
          <w:tcPr>
            <w:tcW w:w="1587" w:type="dxa"/>
            <w:vAlign w:val="center"/>
          </w:tcPr>
          <w:p w14:paraId="64E571E0">
            <w:pPr>
              <w:spacing w:line="300" w:lineRule="exact"/>
              <w:jc w:val="center"/>
              <w:rPr>
                <w:rFonts w:ascii="Times New Roman" w:hAnsi="Times New Roman" w:eastAsia="方正书宋_GBK" w:cs="Times New Roman"/>
                <w:b/>
                <w:bCs/>
              </w:rPr>
            </w:pPr>
            <w:r>
              <w:rPr>
                <w:rFonts w:hint="eastAsia" w:ascii="Times New Roman" w:hAnsi="Times New Roman" w:eastAsia="方正书宋_GBK" w:cs="方正书宋_GBK"/>
                <w:b/>
                <w:bCs/>
              </w:rPr>
              <w:t>其中：财政资金</w:t>
            </w:r>
          </w:p>
        </w:tc>
        <w:tc>
          <w:tcPr>
            <w:tcW w:w="1304" w:type="dxa"/>
            <w:vAlign w:val="center"/>
          </w:tcPr>
          <w:p w14:paraId="2367F98D">
            <w:pPr>
              <w:spacing w:line="300" w:lineRule="exact"/>
              <w:jc w:val="left"/>
              <w:rPr>
                <w:rFonts w:ascii="Times New Roman" w:hAnsi="Times New Roman" w:eastAsia="方正书宋_GBK" w:cs="Times New Roman"/>
              </w:rPr>
            </w:pPr>
            <w:r>
              <w:rPr>
                <w:rFonts w:ascii="Times New Roman" w:hAnsi="Times New Roman" w:eastAsia="方正书宋_GBK" w:cs="Times New Roman"/>
              </w:rPr>
              <w:t>34.00</w:t>
            </w:r>
          </w:p>
        </w:tc>
        <w:tc>
          <w:tcPr>
            <w:tcW w:w="1276" w:type="dxa"/>
            <w:vAlign w:val="center"/>
          </w:tcPr>
          <w:p w14:paraId="795421F4">
            <w:pPr>
              <w:spacing w:line="300" w:lineRule="exact"/>
              <w:jc w:val="center"/>
              <w:rPr>
                <w:rFonts w:ascii="Times New Roman" w:hAnsi="Times New Roman" w:eastAsia="方正书宋_GBK" w:cs="Times New Roman"/>
                <w:b/>
                <w:bCs/>
              </w:rPr>
            </w:pPr>
            <w:r>
              <w:rPr>
                <w:rFonts w:hint="eastAsia" w:ascii="Times New Roman" w:hAnsi="Times New Roman" w:eastAsia="方正书宋_GBK" w:cs="方正书宋_GBK"/>
                <w:b/>
                <w:bCs/>
              </w:rPr>
              <w:t>其他资金</w:t>
            </w:r>
          </w:p>
        </w:tc>
        <w:tc>
          <w:tcPr>
            <w:tcW w:w="1701" w:type="dxa"/>
            <w:vAlign w:val="center"/>
          </w:tcPr>
          <w:p w14:paraId="0399C725">
            <w:pPr>
              <w:spacing w:line="300" w:lineRule="exact"/>
              <w:jc w:val="left"/>
              <w:rPr>
                <w:rFonts w:ascii="Times New Roman" w:hAnsi="Times New Roman" w:eastAsia="方正书宋_GBK" w:cs="Times New Roman"/>
              </w:rPr>
            </w:pPr>
            <w:r>
              <w:rPr>
                <w:rFonts w:ascii="Times New Roman" w:hAnsi="Times New Roman" w:eastAsia="方正书宋_GBK" w:cs="Times New Roman"/>
              </w:rPr>
              <w:t>0</w:t>
            </w:r>
          </w:p>
        </w:tc>
      </w:tr>
      <w:tr w14:paraId="7D96BA7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vMerge w:val="continue"/>
            <w:vAlign w:val="center"/>
          </w:tcPr>
          <w:p w14:paraId="3CC13574">
            <w:pPr>
              <w:spacing w:line="300" w:lineRule="exact"/>
              <w:jc w:val="left"/>
              <w:outlineLvl w:val="3"/>
              <w:rPr>
                <w:rFonts w:ascii="Times New Roman" w:hAnsi="Times New Roman" w:cs="Times New Roman"/>
              </w:rPr>
            </w:pPr>
          </w:p>
        </w:tc>
        <w:tc>
          <w:tcPr>
            <w:tcW w:w="8278" w:type="dxa"/>
            <w:gridSpan w:val="6"/>
            <w:vAlign w:val="center"/>
          </w:tcPr>
          <w:p w14:paraId="04F0A70C">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用于法院干警服装购置经费</w:t>
            </w:r>
          </w:p>
        </w:tc>
      </w:tr>
      <w:tr w14:paraId="3D61838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vMerge w:val="restart"/>
            <w:vAlign w:val="center"/>
          </w:tcPr>
          <w:p w14:paraId="01E8C297">
            <w:pPr>
              <w:spacing w:line="300" w:lineRule="exact"/>
              <w:jc w:val="center"/>
              <w:rPr>
                <w:rFonts w:ascii="Times New Roman" w:hAnsi="Times New Roman" w:eastAsia="方正书宋_GBK" w:cs="Times New Roman"/>
                <w:b/>
                <w:bCs/>
              </w:rPr>
            </w:pPr>
            <w:r>
              <w:rPr>
                <w:rFonts w:hint="eastAsia" w:ascii="Times New Roman" w:hAnsi="Times New Roman" w:eastAsia="方正书宋_GBK" w:cs="方正书宋_GBK"/>
                <w:b/>
                <w:bCs/>
              </w:rPr>
              <w:t>资金支出计划（</w:t>
            </w:r>
            <w:r>
              <w:rPr>
                <w:rFonts w:ascii="Times New Roman" w:hAnsi="Times New Roman" w:eastAsia="方正书宋_GBK" w:cs="Times New Roman"/>
                <w:b/>
                <w:bCs/>
              </w:rPr>
              <w:t>%</w:t>
            </w:r>
            <w:r>
              <w:rPr>
                <w:rFonts w:hint="eastAsia" w:ascii="Times New Roman" w:hAnsi="Times New Roman" w:eastAsia="方正书宋_GBK" w:cs="方正书宋_GBK"/>
                <w:b/>
                <w:bCs/>
              </w:rPr>
              <w:t>）</w:t>
            </w:r>
          </w:p>
        </w:tc>
        <w:tc>
          <w:tcPr>
            <w:tcW w:w="2410" w:type="dxa"/>
            <w:gridSpan w:val="2"/>
            <w:vAlign w:val="center"/>
          </w:tcPr>
          <w:p w14:paraId="2DA80A9D">
            <w:pPr>
              <w:spacing w:line="300" w:lineRule="exact"/>
              <w:jc w:val="center"/>
              <w:rPr>
                <w:rFonts w:ascii="Times New Roman" w:hAnsi="Times New Roman" w:eastAsia="方正书宋_GBK" w:cs="Times New Roman"/>
                <w:b/>
                <w:bCs/>
              </w:rPr>
            </w:pPr>
            <w:r>
              <w:rPr>
                <w:rFonts w:ascii="Times New Roman" w:hAnsi="Times New Roman" w:eastAsia="方正书宋_GBK" w:cs="Times New Roman"/>
                <w:b/>
                <w:bCs/>
              </w:rPr>
              <w:t>3</w:t>
            </w:r>
            <w:r>
              <w:rPr>
                <w:rFonts w:hint="eastAsia" w:ascii="Times New Roman" w:hAnsi="Times New Roman" w:eastAsia="方正书宋_GBK" w:cs="方正书宋_GBK"/>
                <w:b/>
                <w:bCs/>
              </w:rPr>
              <w:t>月底</w:t>
            </w:r>
          </w:p>
        </w:tc>
        <w:tc>
          <w:tcPr>
            <w:tcW w:w="1587" w:type="dxa"/>
            <w:vAlign w:val="center"/>
          </w:tcPr>
          <w:p w14:paraId="3B6D3947">
            <w:pPr>
              <w:spacing w:line="300" w:lineRule="exact"/>
              <w:jc w:val="center"/>
              <w:rPr>
                <w:rFonts w:ascii="Times New Roman" w:hAnsi="Times New Roman" w:eastAsia="方正书宋_GBK" w:cs="Times New Roman"/>
                <w:b/>
                <w:bCs/>
              </w:rPr>
            </w:pPr>
            <w:r>
              <w:rPr>
                <w:rFonts w:ascii="Times New Roman" w:hAnsi="Times New Roman" w:eastAsia="方正书宋_GBK" w:cs="Times New Roman"/>
                <w:b/>
                <w:bCs/>
              </w:rPr>
              <w:t>6</w:t>
            </w:r>
            <w:r>
              <w:rPr>
                <w:rFonts w:hint="eastAsia" w:ascii="Times New Roman" w:hAnsi="Times New Roman" w:eastAsia="方正书宋_GBK" w:cs="方正书宋_GBK"/>
                <w:b/>
                <w:bCs/>
              </w:rPr>
              <w:t>月底</w:t>
            </w:r>
          </w:p>
        </w:tc>
        <w:tc>
          <w:tcPr>
            <w:tcW w:w="1304" w:type="dxa"/>
            <w:vAlign w:val="center"/>
          </w:tcPr>
          <w:p w14:paraId="5AC49F90">
            <w:pPr>
              <w:spacing w:line="300" w:lineRule="exact"/>
              <w:jc w:val="center"/>
              <w:rPr>
                <w:rFonts w:ascii="Times New Roman" w:hAnsi="Times New Roman" w:eastAsia="方正书宋_GBK" w:cs="Times New Roman"/>
                <w:b/>
                <w:bCs/>
              </w:rPr>
            </w:pPr>
            <w:r>
              <w:rPr>
                <w:rFonts w:ascii="Times New Roman" w:hAnsi="Times New Roman" w:eastAsia="方正书宋_GBK" w:cs="Times New Roman"/>
                <w:b/>
                <w:bCs/>
              </w:rPr>
              <w:t>10</w:t>
            </w:r>
            <w:r>
              <w:rPr>
                <w:rFonts w:hint="eastAsia" w:ascii="Times New Roman" w:hAnsi="Times New Roman" w:eastAsia="方正书宋_GBK" w:cs="方正书宋_GBK"/>
                <w:b/>
                <w:bCs/>
              </w:rPr>
              <w:t>月底</w:t>
            </w:r>
          </w:p>
        </w:tc>
        <w:tc>
          <w:tcPr>
            <w:tcW w:w="2977" w:type="dxa"/>
            <w:gridSpan w:val="2"/>
            <w:vAlign w:val="center"/>
          </w:tcPr>
          <w:p w14:paraId="0529DFDD">
            <w:pPr>
              <w:spacing w:line="300" w:lineRule="exact"/>
              <w:jc w:val="center"/>
              <w:rPr>
                <w:rFonts w:ascii="Times New Roman" w:hAnsi="Times New Roman" w:eastAsia="方正书宋_GBK" w:cs="Times New Roman"/>
                <w:b/>
                <w:bCs/>
              </w:rPr>
            </w:pPr>
            <w:r>
              <w:rPr>
                <w:rFonts w:ascii="Times New Roman" w:hAnsi="Times New Roman" w:eastAsia="方正书宋_GBK" w:cs="Times New Roman"/>
                <w:b/>
                <w:bCs/>
              </w:rPr>
              <w:t>12</w:t>
            </w:r>
            <w:r>
              <w:rPr>
                <w:rFonts w:hint="eastAsia" w:ascii="Times New Roman" w:hAnsi="Times New Roman" w:eastAsia="方正书宋_GBK" w:cs="方正书宋_GBK"/>
                <w:b/>
                <w:bCs/>
              </w:rPr>
              <w:t>月底</w:t>
            </w:r>
          </w:p>
        </w:tc>
      </w:tr>
      <w:tr w14:paraId="7A413B3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vMerge w:val="continue"/>
            <w:vAlign w:val="center"/>
          </w:tcPr>
          <w:p w14:paraId="2B102A67">
            <w:pPr>
              <w:spacing w:line="300" w:lineRule="exact"/>
              <w:jc w:val="left"/>
              <w:outlineLvl w:val="3"/>
              <w:rPr>
                <w:rFonts w:ascii="Times New Roman" w:hAnsi="Times New Roman" w:cs="Times New Roman"/>
              </w:rPr>
            </w:pPr>
          </w:p>
        </w:tc>
        <w:tc>
          <w:tcPr>
            <w:tcW w:w="2410" w:type="dxa"/>
            <w:gridSpan w:val="2"/>
            <w:vAlign w:val="center"/>
          </w:tcPr>
          <w:p w14:paraId="63330DE6">
            <w:pPr>
              <w:spacing w:line="300" w:lineRule="exact"/>
              <w:jc w:val="center"/>
              <w:rPr>
                <w:rFonts w:ascii="Times New Roman" w:hAnsi="Times New Roman" w:eastAsia="方正书宋_GBK" w:cs="Times New Roman"/>
              </w:rPr>
            </w:pPr>
          </w:p>
        </w:tc>
        <w:tc>
          <w:tcPr>
            <w:tcW w:w="1587" w:type="dxa"/>
            <w:vAlign w:val="center"/>
          </w:tcPr>
          <w:p w14:paraId="1F75EADC">
            <w:pPr>
              <w:spacing w:line="300" w:lineRule="exact"/>
              <w:jc w:val="center"/>
              <w:rPr>
                <w:rFonts w:ascii="Times New Roman" w:hAnsi="Times New Roman" w:eastAsia="方正书宋_GBK" w:cs="Times New Roman"/>
              </w:rPr>
            </w:pPr>
            <w:r>
              <w:rPr>
                <w:rFonts w:ascii="Times New Roman" w:hAnsi="Times New Roman" w:eastAsia="方正书宋_GBK" w:cs="Times New Roman"/>
              </w:rPr>
              <w:t>60.00%</w:t>
            </w:r>
          </w:p>
        </w:tc>
        <w:tc>
          <w:tcPr>
            <w:tcW w:w="1304" w:type="dxa"/>
            <w:vAlign w:val="center"/>
          </w:tcPr>
          <w:p w14:paraId="7DEB60BE">
            <w:pPr>
              <w:spacing w:line="300" w:lineRule="exact"/>
              <w:jc w:val="center"/>
              <w:rPr>
                <w:rFonts w:ascii="Times New Roman" w:hAnsi="Times New Roman" w:eastAsia="方正书宋_GBK" w:cs="Times New Roman"/>
              </w:rPr>
            </w:pPr>
            <w:r>
              <w:rPr>
                <w:rFonts w:ascii="Times New Roman" w:hAnsi="Times New Roman" w:eastAsia="方正书宋_GBK" w:cs="Times New Roman"/>
              </w:rPr>
              <w:t>100.00%</w:t>
            </w:r>
          </w:p>
        </w:tc>
        <w:tc>
          <w:tcPr>
            <w:tcW w:w="2977" w:type="dxa"/>
            <w:gridSpan w:val="2"/>
            <w:vAlign w:val="center"/>
          </w:tcPr>
          <w:p w14:paraId="21CB64C3">
            <w:pPr>
              <w:spacing w:line="300" w:lineRule="exact"/>
              <w:jc w:val="center"/>
              <w:rPr>
                <w:rFonts w:ascii="Times New Roman" w:hAnsi="Times New Roman" w:eastAsia="方正书宋_GBK" w:cs="Times New Roman"/>
              </w:rPr>
            </w:pPr>
            <w:r>
              <w:rPr>
                <w:rFonts w:ascii="Times New Roman" w:hAnsi="Times New Roman" w:eastAsia="方正书宋_GBK" w:cs="Times New Roman"/>
              </w:rPr>
              <w:t>100.00%</w:t>
            </w:r>
          </w:p>
        </w:tc>
      </w:tr>
      <w:tr w14:paraId="7BCF15A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tcBorders>
              <w:bottom w:val="nil"/>
            </w:tcBorders>
            <w:vAlign w:val="center"/>
          </w:tcPr>
          <w:p w14:paraId="6B95B192">
            <w:pPr>
              <w:spacing w:line="300" w:lineRule="exact"/>
              <w:jc w:val="center"/>
              <w:rPr>
                <w:rFonts w:ascii="Times New Roman" w:hAnsi="Times New Roman" w:eastAsia="方正书宋_GBK" w:cs="Times New Roman"/>
                <w:b/>
                <w:bCs/>
              </w:rPr>
            </w:pPr>
            <w:r>
              <w:rPr>
                <w:rFonts w:hint="eastAsia" w:ascii="Times New Roman" w:hAnsi="Times New Roman" w:eastAsia="方正书宋_GBK" w:cs="方正书宋_GBK"/>
                <w:b/>
                <w:bCs/>
              </w:rPr>
              <w:t>绩效目标</w:t>
            </w:r>
          </w:p>
        </w:tc>
        <w:tc>
          <w:tcPr>
            <w:tcW w:w="8278" w:type="dxa"/>
            <w:gridSpan w:val="6"/>
            <w:tcBorders>
              <w:bottom w:val="nil"/>
            </w:tcBorders>
            <w:vAlign w:val="center"/>
          </w:tcPr>
          <w:p w14:paraId="4A5C8675">
            <w:pPr>
              <w:spacing w:line="300" w:lineRule="exact"/>
              <w:jc w:val="left"/>
              <w:rPr>
                <w:rFonts w:ascii="Times New Roman" w:hAnsi="Times New Roman" w:eastAsia="方正书宋_GBK" w:cs="Times New Roman"/>
              </w:rPr>
            </w:pPr>
            <w:r>
              <w:rPr>
                <w:rFonts w:ascii="Times New Roman" w:hAnsi="Times New Roman" w:eastAsia="方正书宋_GBK" w:cs="Times New Roman"/>
              </w:rPr>
              <w:t>1.</w:t>
            </w:r>
            <w:r>
              <w:rPr>
                <w:rFonts w:hint="eastAsia" w:ascii="Times New Roman" w:hAnsi="Times New Roman" w:eastAsia="方正书宋_GBK" w:cs="方正书宋_GBK"/>
              </w:rPr>
              <w:t>保障法院工作</w:t>
            </w:r>
          </w:p>
          <w:p w14:paraId="05EBD0A0">
            <w:pPr>
              <w:spacing w:line="300" w:lineRule="exact"/>
              <w:jc w:val="left"/>
              <w:rPr>
                <w:rFonts w:ascii="Times New Roman" w:hAnsi="Times New Roman" w:eastAsia="方正书宋_GBK" w:cs="Times New Roman"/>
              </w:rPr>
            </w:pPr>
            <w:r>
              <w:rPr>
                <w:rFonts w:ascii="Times New Roman" w:hAnsi="Times New Roman" w:eastAsia="方正书宋_GBK" w:cs="Times New Roman"/>
              </w:rPr>
              <w:t>2.</w:t>
            </w:r>
            <w:r>
              <w:rPr>
                <w:rFonts w:hint="eastAsia" w:ascii="Times New Roman" w:hAnsi="Times New Roman" w:eastAsia="方正书宋_GBK" w:cs="方正书宋_GBK"/>
              </w:rPr>
              <w:t>完成法院年度换装工作</w:t>
            </w:r>
          </w:p>
        </w:tc>
      </w:tr>
    </w:tbl>
    <w:p w14:paraId="1907F5C2">
      <w:pPr>
        <w:spacing w:line="14" w:lineRule="exact"/>
        <w:ind w:firstLine="420" w:firstLineChars="200"/>
        <w:jc w:val="center"/>
        <w:rPr>
          <w:rFonts w:ascii="Times New Roman" w:hAnsi="Times New Roman" w:cs="Times New Roman"/>
        </w:rPr>
      </w:pPr>
      <w:r>
        <w:rPr>
          <w:rFonts w:ascii="Times New Roman" w:hAnsi="Times New Roman" w:eastAsia="方正书宋_GBK" w:cs="Times New Roman"/>
        </w:rPr>
        <w:t xml:space="preserve"> </w:t>
      </w:r>
    </w:p>
    <w:tbl>
      <w:tblPr>
        <w:tblStyle w:val="8"/>
        <w:tblW w:w="941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34"/>
        <w:gridCol w:w="1134"/>
        <w:gridCol w:w="1276"/>
        <w:gridCol w:w="2891"/>
        <w:gridCol w:w="1276"/>
        <w:gridCol w:w="1701"/>
      </w:tblGrid>
      <w:tr w14:paraId="32877C0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1134" w:type="dxa"/>
            <w:vAlign w:val="center"/>
          </w:tcPr>
          <w:p w14:paraId="6FBC3AA4">
            <w:pPr>
              <w:spacing w:line="300" w:lineRule="exact"/>
              <w:jc w:val="center"/>
              <w:rPr>
                <w:rFonts w:ascii="Times New Roman" w:hAnsi="Times New Roman" w:eastAsia="方正书宋_GBK" w:cs="Times New Roman"/>
                <w:b/>
                <w:bCs/>
              </w:rPr>
            </w:pPr>
            <w:r>
              <w:rPr>
                <w:rFonts w:hint="eastAsia" w:ascii="Times New Roman" w:hAnsi="Times New Roman" w:eastAsia="方正书宋_GBK" w:cs="方正书宋_GBK"/>
                <w:b/>
                <w:bCs/>
              </w:rPr>
              <w:t>一级指标</w:t>
            </w:r>
          </w:p>
        </w:tc>
        <w:tc>
          <w:tcPr>
            <w:tcW w:w="1134" w:type="dxa"/>
            <w:vAlign w:val="center"/>
          </w:tcPr>
          <w:p w14:paraId="73A6D542">
            <w:pPr>
              <w:spacing w:line="300" w:lineRule="exact"/>
              <w:jc w:val="center"/>
              <w:rPr>
                <w:rFonts w:ascii="Times New Roman" w:hAnsi="Times New Roman" w:eastAsia="方正书宋_GBK" w:cs="Times New Roman"/>
                <w:b/>
                <w:bCs/>
              </w:rPr>
            </w:pPr>
            <w:r>
              <w:rPr>
                <w:rFonts w:hint="eastAsia" w:ascii="Times New Roman" w:hAnsi="Times New Roman" w:eastAsia="方正书宋_GBK" w:cs="方正书宋_GBK"/>
                <w:b/>
                <w:bCs/>
              </w:rPr>
              <w:t>二级指标</w:t>
            </w:r>
          </w:p>
        </w:tc>
        <w:tc>
          <w:tcPr>
            <w:tcW w:w="1276" w:type="dxa"/>
            <w:vAlign w:val="center"/>
          </w:tcPr>
          <w:p w14:paraId="589ED05B">
            <w:pPr>
              <w:spacing w:line="300" w:lineRule="exact"/>
              <w:jc w:val="center"/>
              <w:rPr>
                <w:rFonts w:ascii="Times New Roman" w:hAnsi="Times New Roman" w:eastAsia="方正书宋_GBK" w:cs="Times New Roman"/>
                <w:b/>
                <w:bCs/>
              </w:rPr>
            </w:pPr>
            <w:r>
              <w:rPr>
                <w:rFonts w:hint="eastAsia" w:ascii="Times New Roman" w:hAnsi="Times New Roman" w:eastAsia="方正书宋_GBK" w:cs="方正书宋_GBK"/>
                <w:b/>
                <w:bCs/>
              </w:rPr>
              <w:t>三级指标</w:t>
            </w:r>
          </w:p>
        </w:tc>
        <w:tc>
          <w:tcPr>
            <w:tcW w:w="2891" w:type="dxa"/>
            <w:vAlign w:val="center"/>
          </w:tcPr>
          <w:p w14:paraId="351161ED">
            <w:pPr>
              <w:spacing w:line="300" w:lineRule="exact"/>
              <w:jc w:val="center"/>
              <w:rPr>
                <w:rFonts w:ascii="Times New Roman" w:hAnsi="Times New Roman" w:eastAsia="方正书宋_GBK" w:cs="Times New Roman"/>
                <w:b/>
                <w:bCs/>
              </w:rPr>
            </w:pPr>
            <w:r>
              <w:rPr>
                <w:rFonts w:hint="eastAsia" w:ascii="Times New Roman" w:hAnsi="Times New Roman" w:eastAsia="方正书宋_GBK" w:cs="方正书宋_GBK"/>
                <w:b/>
                <w:bCs/>
              </w:rPr>
              <w:t>绩效指标描述</w:t>
            </w:r>
          </w:p>
        </w:tc>
        <w:tc>
          <w:tcPr>
            <w:tcW w:w="1276" w:type="dxa"/>
            <w:vAlign w:val="center"/>
          </w:tcPr>
          <w:p w14:paraId="65F7250F">
            <w:pPr>
              <w:spacing w:line="300" w:lineRule="exact"/>
              <w:jc w:val="center"/>
              <w:rPr>
                <w:rFonts w:ascii="Times New Roman" w:hAnsi="Times New Roman" w:eastAsia="方正书宋_GBK" w:cs="Times New Roman"/>
                <w:b/>
                <w:bCs/>
              </w:rPr>
            </w:pPr>
            <w:r>
              <w:rPr>
                <w:rFonts w:hint="eastAsia" w:ascii="Times New Roman" w:hAnsi="Times New Roman" w:eastAsia="方正书宋_GBK" w:cs="方正书宋_GBK"/>
                <w:b/>
                <w:bCs/>
              </w:rPr>
              <w:t>指标值</w:t>
            </w:r>
          </w:p>
        </w:tc>
        <w:tc>
          <w:tcPr>
            <w:tcW w:w="1701" w:type="dxa"/>
            <w:vAlign w:val="center"/>
          </w:tcPr>
          <w:p w14:paraId="2DD525C9">
            <w:pPr>
              <w:spacing w:line="300" w:lineRule="exact"/>
              <w:jc w:val="center"/>
              <w:rPr>
                <w:rFonts w:ascii="Times New Roman" w:hAnsi="Times New Roman" w:eastAsia="方正书宋_GBK" w:cs="Times New Roman"/>
                <w:b/>
                <w:bCs/>
              </w:rPr>
            </w:pPr>
            <w:r>
              <w:rPr>
                <w:rFonts w:hint="eastAsia" w:ascii="Times New Roman" w:hAnsi="Times New Roman" w:eastAsia="方正书宋_GBK" w:cs="方正书宋_GBK"/>
                <w:b/>
                <w:bCs/>
              </w:rPr>
              <w:t>指标值确定依据</w:t>
            </w:r>
          </w:p>
        </w:tc>
      </w:tr>
      <w:tr w14:paraId="1621566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restart"/>
            <w:vAlign w:val="center"/>
          </w:tcPr>
          <w:p w14:paraId="73A3E900">
            <w:pPr>
              <w:spacing w:line="300" w:lineRule="exact"/>
              <w:jc w:val="center"/>
              <w:rPr>
                <w:rFonts w:ascii="Times New Roman" w:hAnsi="Times New Roman" w:eastAsia="方正书宋_GBK" w:cs="Times New Roman"/>
              </w:rPr>
            </w:pPr>
            <w:r>
              <w:rPr>
                <w:rFonts w:hint="eastAsia" w:ascii="Times New Roman" w:hAnsi="Times New Roman" w:eastAsia="方正书宋_GBK" w:cs="方正书宋_GBK"/>
              </w:rPr>
              <w:t>产出指标</w:t>
            </w:r>
          </w:p>
        </w:tc>
        <w:tc>
          <w:tcPr>
            <w:tcW w:w="1134" w:type="dxa"/>
            <w:vAlign w:val="center"/>
          </w:tcPr>
          <w:p w14:paraId="0602A294">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数量指标</w:t>
            </w:r>
          </w:p>
        </w:tc>
        <w:tc>
          <w:tcPr>
            <w:tcW w:w="1276" w:type="dxa"/>
            <w:vAlign w:val="center"/>
          </w:tcPr>
          <w:p w14:paraId="435554F5">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换装人数</w:t>
            </w:r>
          </w:p>
        </w:tc>
        <w:tc>
          <w:tcPr>
            <w:tcW w:w="2891" w:type="dxa"/>
            <w:vAlign w:val="center"/>
          </w:tcPr>
          <w:p w14:paraId="6A789B31">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服装配发人数</w:t>
            </w:r>
          </w:p>
        </w:tc>
        <w:tc>
          <w:tcPr>
            <w:tcW w:w="1276" w:type="dxa"/>
            <w:vAlign w:val="center"/>
          </w:tcPr>
          <w:p w14:paraId="47751B66">
            <w:pPr>
              <w:spacing w:line="300" w:lineRule="exact"/>
              <w:jc w:val="left"/>
              <w:rPr>
                <w:rFonts w:ascii="Times New Roman" w:hAnsi="Times New Roman" w:eastAsia="方正书宋_GBK" w:cs="Times New Roman"/>
              </w:rPr>
            </w:pPr>
            <w:r>
              <w:rPr>
                <w:rFonts w:ascii="Times New Roman" w:hAnsi="Times New Roman" w:eastAsia="方正书宋_GBK" w:cs="Times New Roman"/>
              </w:rPr>
              <w:t>≥300</w:t>
            </w:r>
            <w:r>
              <w:rPr>
                <w:rFonts w:hint="eastAsia" w:ascii="Times New Roman" w:hAnsi="Times New Roman" w:eastAsia="方正书宋_GBK" w:cs="方正书宋_GBK"/>
              </w:rPr>
              <w:t>人</w:t>
            </w:r>
          </w:p>
        </w:tc>
        <w:tc>
          <w:tcPr>
            <w:tcW w:w="1701" w:type="dxa"/>
            <w:vAlign w:val="center"/>
          </w:tcPr>
          <w:p w14:paraId="0759906C">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工作计划</w:t>
            </w:r>
          </w:p>
        </w:tc>
      </w:tr>
      <w:tr w14:paraId="59ED616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vAlign w:val="center"/>
          </w:tcPr>
          <w:p w14:paraId="05D8F8CA">
            <w:pPr>
              <w:spacing w:line="300" w:lineRule="exact"/>
              <w:jc w:val="center"/>
              <w:rPr>
                <w:rFonts w:ascii="Times New Roman" w:hAnsi="Times New Roman" w:eastAsia="方正书宋_GBK" w:cs="Times New Roman"/>
              </w:rPr>
            </w:pPr>
          </w:p>
        </w:tc>
        <w:tc>
          <w:tcPr>
            <w:tcW w:w="1134" w:type="dxa"/>
            <w:vAlign w:val="center"/>
          </w:tcPr>
          <w:p w14:paraId="3914824E">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质量指标</w:t>
            </w:r>
          </w:p>
        </w:tc>
        <w:tc>
          <w:tcPr>
            <w:tcW w:w="1276" w:type="dxa"/>
            <w:vAlign w:val="center"/>
          </w:tcPr>
          <w:p w14:paraId="4AA4C0A5">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服装合格率</w:t>
            </w:r>
          </w:p>
        </w:tc>
        <w:tc>
          <w:tcPr>
            <w:tcW w:w="2891" w:type="dxa"/>
            <w:vAlign w:val="center"/>
          </w:tcPr>
          <w:p w14:paraId="6B57F3BB">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服装合格率</w:t>
            </w:r>
          </w:p>
        </w:tc>
        <w:tc>
          <w:tcPr>
            <w:tcW w:w="1276" w:type="dxa"/>
            <w:vAlign w:val="center"/>
          </w:tcPr>
          <w:p w14:paraId="105E5435">
            <w:pPr>
              <w:spacing w:line="300" w:lineRule="exact"/>
              <w:jc w:val="left"/>
              <w:rPr>
                <w:rFonts w:ascii="Times New Roman" w:hAnsi="Times New Roman" w:eastAsia="方正书宋_GBK" w:cs="Times New Roman"/>
              </w:rPr>
            </w:pPr>
            <w:r>
              <w:rPr>
                <w:rFonts w:ascii="Times New Roman" w:hAnsi="Times New Roman" w:eastAsia="方正书宋_GBK" w:cs="Times New Roman"/>
              </w:rPr>
              <w:t>≥95%</w:t>
            </w:r>
          </w:p>
        </w:tc>
        <w:tc>
          <w:tcPr>
            <w:tcW w:w="1701" w:type="dxa"/>
            <w:vAlign w:val="center"/>
          </w:tcPr>
          <w:p w14:paraId="1333CF50">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工作要求</w:t>
            </w:r>
          </w:p>
        </w:tc>
      </w:tr>
      <w:tr w14:paraId="32C4B51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vAlign w:val="center"/>
          </w:tcPr>
          <w:p w14:paraId="38F83D74">
            <w:pPr>
              <w:spacing w:line="300" w:lineRule="exact"/>
              <w:jc w:val="center"/>
              <w:rPr>
                <w:rFonts w:ascii="Times New Roman" w:hAnsi="Times New Roman" w:eastAsia="方正书宋_GBK" w:cs="Times New Roman"/>
              </w:rPr>
            </w:pPr>
          </w:p>
        </w:tc>
        <w:tc>
          <w:tcPr>
            <w:tcW w:w="1134" w:type="dxa"/>
            <w:vAlign w:val="center"/>
          </w:tcPr>
          <w:p w14:paraId="57534FF9">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时效指标</w:t>
            </w:r>
          </w:p>
        </w:tc>
        <w:tc>
          <w:tcPr>
            <w:tcW w:w="1276" w:type="dxa"/>
            <w:vAlign w:val="center"/>
          </w:tcPr>
          <w:p w14:paraId="75E7EC7C">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项目完成率</w:t>
            </w:r>
          </w:p>
        </w:tc>
        <w:tc>
          <w:tcPr>
            <w:tcW w:w="2891" w:type="dxa"/>
            <w:vAlign w:val="center"/>
          </w:tcPr>
          <w:p w14:paraId="1985F361">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项目完成率</w:t>
            </w:r>
          </w:p>
        </w:tc>
        <w:tc>
          <w:tcPr>
            <w:tcW w:w="1276" w:type="dxa"/>
            <w:vAlign w:val="center"/>
          </w:tcPr>
          <w:p w14:paraId="7873B087">
            <w:pPr>
              <w:spacing w:line="300" w:lineRule="exact"/>
              <w:jc w:val="left"/>
              <w:rPr>
                <w:rFonts w:ascii="Times New Roman" w:hAnsi="Times New Roman" w:eastAsia="方正书宋_GBK" w:cs="Times New Roman"/>
              </w:rPr>
            </w:pPr>
            <w:r>
              <w:rPr>
                <w:rFonts w:ascii="Times New Roman" w:hAnsi="Times New Roman" w:eastAsia="方正书宋_GBK" w:cs="Times New Roman"/>
              </w:rPr>
              <w:t>100%</w:t>
            </w:r>
          </w:p>
        </w:tc>
        <w:tc>
          <w:tcPr>
            <w:tcW w:w="1701" w:type="dxa"/>
            <w:vAlign w:val="center"/>
          </w:tcPr>
          <w:p w14:paraId="6A553607">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工作要求</w:t>
            </w:r>
          </w:p>
        </w:tc>
      </w:tr>
      <w:tr w14:paraId="74560D5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vAlign w:val="center"/>
          </w:tcPr>
          <w:p w14:paraId="2B1F2736">
            <w:pPr>
              <w:spacing w:line="300" w:lineRule="exact"/>
              <w:jc w:val="center"/>
              <w:rPr>
                <w:rFonts w:ascii="Times New Roman" w:hAnsi="Times New Roman" w:eastAsia="方正书宋_GBK" w:cs="Times New Roman"/>
              </w:rPr>
            </w:pPr>
          </w:p>
        </w:tc>
        <w:tc>
          <w:tcPr>
            <w:tcW w:w="1134" w:type="dxa"/>
            <w:vAlign w:val="center"/>
          </w:tcPr>
          <w:p w14:paraId="46A4FE5E">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成本指标</w:t>
            </w:r>
          </w:p>
        </w:tc>
        <w:tc>
          <w:tcPr>
            <w:tcW w:w="1276" w:type="dxa"/>
            <w:vAlign w:val="center"/>
          </w:tcPr>
          <w:p w14:paraId="69A84E18">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控制在预算内</w:t>
            </w:r>
          </w:p>
        </w:tc>
        <w:tc>
          <w:tcPr>
            <w:tcW w:w="2891" w:type="dxa"/>
            <w:vAlign w:val="center"/>
          </w:tcPr>
          <w:p w14:paraId="3FD5B445">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成本控制在预算内</w:t>
            </w:r>
          </w:p>
        </w:tc>
        <w:tc>
          <w:tcPr>
            <w:tcW w:w="1276" w:type="dxa"/>
            <w:vAlign w:val="center"/>
          </w:tcPr>
          <w:p w14:paraId="15F5C367">
            <w:pPr>
              <w:spacing w:line="300" w:lineRule="exact"/>
              <w:jc w:val="left"/>
              <w:rPr>
                <w:rFonts w:ascii="Times New Roman" w:hAnsi="Times New Roman" w:eastAsia="方正书宋_GBK" w:cs="Times New Roman"/>
              </w:rPr>
            </w:pPr>
            <w:r>
              <w:rPr>
                <w:rFonts w:ascii="Times New Roman" w:hAnsi="Times New Roman" w:eastAsia="方正书宋_GBK" w:cs="Times New Roman"/>
              </w:rPr>
              <w:t>≤34</w:t>
            </w:r>
            <w:r>
              <w:rPr>
                <w:rFonts w:hint="eastAsia" w:ascii="Times New Roman" w:hAnsi="Times New Roman" w:eastAsia="方正书宋_GBK" w:cs="方正书宋_GBK"/>
              </w:rPr>
              <w:t>万元</w:t>
            </w:r>
          </w:p>
        </w:tc>
        <w:tc>
          <w:tcPr>
            <w:tcW w:w="1701" w:type="dxa"/>
            <w:vAlign w:val="center"/>
          </w:tcPr>
          <w:p w14:paraId="24560119">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工作要求</w:t>
            </w:r>
          </w:p>
        </w:tc>
      </w:tr>
      <w:tr w14:paraId="4BE82CE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restart"/>
            <w:vAlign w:val="center"/>
          </w:tcPr>
          <w:p w14:paraId="4027BCC0">
            <w:pPr>
              <w:spacing w:line="300" w:lineRule="exact"/>
              <w:jc w:val="center"/>
              <w:rPr>
                <w:rFonts w:ascii="Times New Roman" w:hAnsi="Times New Roman" w:eastAsia="方正书宋_GBK" w:cs="Times New Roman"/>
              </w:rPr>
            </w:pPr>
            <w:r>
              <w:rPr>
                <w:rFonts w:hint="eastAsia" w:ascii="Times New Roman" w:hAnsi="Times New Roman" w:eastAsia="方正书宋_GBK" w:cs="方正书宋_GBK"/>
              </w:rPr>
              <w:t>效益指标</w:t>
            </w:r>
          </w:p>
        </w:tc>
        <w:tc>
          <w:tcPr>
            <w:tcW w:w="1134" w:type="dxa"/>
            <w:vAlign w:val="center"/>
          </w:tcPr>
          <w:p w14:paraId="79B81D33">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社会效益指标</w:t>
            </w:r>
          </w:p>
        </w:tc>
        <w:tc>
          <w:tcPr>
            <w:tcW w:w="1276" w:type="dxa"/>
            <w:vAlign w:val="center"/>
          </w:tcPr>
          <w:p w14:paraId="07E4E840">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保障法院工作</w:t>
            </w:r>
          </w:p>
        </w:tc>
        <w:tc>
          <w:tcPr>
            <w:tcW w:w="2891" w:type="dxa"/>
            <w:vAlign w:val="center"/>
          </w:tcPr>
          <w:p w14:paraId="2FC34F15">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保障法院工作</w:t>
            </w:r>
          </w:p>
        </w:tc>
        <w:tc>
          <w:tcPr>
            <w:tcW w:w="1276" w:type="dxa"/>
            <w:vAlign w:val="center"/>
          </w:tcPr>
          <w:p w14:paraId="6E7E4914">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保障</w:t>
            </w:r>
          </w:p>
        </w:tc>
        <w:tc>
          <w:tcPr>
            <w:tcW w:w="1701" w:type="dxa"/>
            <w:vAlign w:val="center"/>
          </w:tcPr>
          <w:p w14:paraId="6D5C50AA">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工作要求</w:t>
            </w:r>
          </w:p>
        </w:tc>
      </w:tr>
      <w:tr w14:paraId="56FF5A6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vAlign w:val="center"/>
          </w:tcPr>
          <w:p w14:paraId="21DD69C2">
            <w:pPr>
              <w:spacing w:line="300" w:lineRule="exact"/>
              <w:jc w:val="center"/>
              <w:rPr>
                <w:rFonts w:ascii="Times New Roman" w:hAnsi="Times New Roman" w:eastAsia="方正书宋_GBK" w:cs="Times New Roman"/>
              </w:rPr>
            </w:pPr>
          </w:p>
        </w:tc>
        <w:tc>
          <w:tcPr>
            <w:tcW w:w="1134" w:type="dxa"/>
            <w:vAlign w:val="center"/>
          </w:tcPr>
          <w:p w14:paraId="193B3744">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可持续影响指标</w:t>
            </w:r>
          </w:p>
        </w:tc>
        <w:tc>
          <w:tcPr>
            <w:tcW w:w="1276" w:type="dxa"/>
            <w:vAlign w:val="center"/>
          </w:tcPr>
          <w:p w14:paraId="02EAE3B9">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提升法院形象</w:t>
            </w:r>
          </w:p>
        </w:tc>
        <w:tc>
          <w:tcPr>
            <w:tcW w:w="2891" w:type="dxa"/>
            <w:vAlign w:val="center"/>
          </w:tcPr>
          <w:p w14:paraId="1A78A9BA">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提升法院形象</w:t>
            </w:r>
          </w:p>
        </w:tc>
        <w:tc>
          <w:tcPr>
            <w:tcW w:w="1276" w:type="dxa"/>
            <w:vAlign w:val="center"/>
          </w:tcPr>
          <w:p w14:paraId="5E0FE520">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提升</w:t>
            </w:r>
          </w:p>
        </w:tc>
        <w:tc>
          <w:tcPr>
            <w:tcW w:w="1701" w:type="dxa"/>
            <w:vAlign w:val="center"/>
          </w:tcPr>
          <w:p w14:paraId="697D4884">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工作要求</w:t>
            </w:r>
          </w:p>
        </w:tc>
      </w:tr>
      <w:tr w14:paraId="0C7C748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Align w:val="center"/>
          </w:tcPr>
          <w:p w14:paraId="4DA38A1E">
            <w:pPr>
              <w:spacing w:line="300" w:lineRule="exact"/>
              <w:jc w:val="center"/>
              <w:rPr>
                <w:rFonts w:ascii="Times New Roman" w:hAnsi="Times New Roman" w:eastAsia="方正书宋_GBK" w:cs="Times New Roman"/>
              </w:rPr>
            </w:pPr>
            <w:r>
              <w:rPr>
                <w:rFonts w:hint="eastAsia" w:ascii="Times New Roman" w:hAnsi="Times New Roman" w:eastAsia="方正书宋_GBK" w:cs="方正书宋_GBK"/>
              </w:rPr>
              <w:t>满意度指标</w:t>
            </w:r>
          </w:p>
        </w:tc>
        <w:tc>
          <w:tcPr>
            <w:tcW w:w="1134" w:type="dxa"/>
            <w:vAlign w:val="center"/>
          </w:tcPr>
          <w:p w14:paraId="2156B5BD">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服务对象满意度指标</w:t>
            </w:r>
          </w:p>
        </w:tc>
        <w:tc>
          <w:tcPr>
            <w:tcW w:w="1276" w:type="dxa"/>
            <w:vAlign w:val="center"/>
          </w:tcPr>
          <w:p w14:paraId="6B9A8DEE">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干警满意度</w:t>
            </w:r>
          </w:p>
        </w:tc>
        <w:tc>
          <w:tcPr>
            <w:tcW w:w="2891" w:type="dxa"/>
            <w:vAlign w:val="center"/>
          </w:tcPr>
          <w:p w14:paraId="7833420F">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干警满意度</w:t>
            </w:r>
          </w:p>
        </w:tc>
        <w:tc>
          <w:tcPr>
            <w:tcW w:w="1276" w:type="dxa"/>
            <w:vAlign w:val="center"/>
          </w:tcPr>
          <w:p w14:paraId="0059B388">
            <w:pPr>
              <w:spacing w:line="300" w:lineRule="exact"/>
              <w:jc w:val="left"/>
              <w:rPr>
                <w:rFonts w:ascii="Times New Roman" w:hAnsi="Times New Roman" w:eastAsia="方正书宋_GBK" w:cs="Times New Roman"/>
              </w:rPr>
            </w:pPr>
            <w:r>
              <w:rPr>
                <w:rFonts w:ascii="Times New Roman" w:hAnsi="Times New Roman" w:eastAsia="方正书宋_GBK" w:cs="Times New Roman"/>
              </w:rPr>
              <w:t>≥95%</w:t>
            </w:r>
          </w:p>
        </w:tc>
        <w:tc>
          <w:tcPr>
            <w:tcW w:w="1701" w:type="dxa"/>
            <w:vAlign w:val="center"/>
          </w:tcPr>
          <w:p w14:paraId="2B5C96B7">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工作要求</w:t>
            </w:r>
          </w:p>
        </w:tc>
      </w:tr>
    </w:tbl>
    <w:p w14:paraId="75F4B7C8">
      <w:pPr>
        <w:spacing w:line="300" w:lineRule="exact"/>
        <w:ind w:firstLine="420" w:firstLineChars="200"/>
        <w:jc w:val="left"/>
        <w:rPr>
          <w:rFonts w:ascii="Times New Roman" w:hAnsi="Times New Roman" w:cs="Times New Roman"/>
        </w:rPr>
        <w:sectPr>
          <w:pgSz w:w="11907" w:h="16839"/>
          <w:pgMar w:top="1984" w:right="1304" w:bottom="1134" w:left="1304" w:header="851" w:footer="851" w:gutter="0"/>
          <w:cols w:space="720" w:num="1"/>
          <w:docGrid w:type="lines" w:linePitch="312" w:charSpace="0"/>
        </w:sectPr>
      </w:pPr>
    </w:p>
    <w:p w14:paraId="642F080B">
      <w:pPr>
        <w:spacing w:line="300" w:lineRule="exact"/>
        <w:ind w:firstLine="420" w:firstLineChars="200"/>
        <w:jc w:val="left"/>
        <w:rPr>
          <w:rFonts w:ascii="Times New Roman" w:hAnsi="Times New Roman" w:cs="Times New Roman"/>
        </w:rPr>
      </w:pPr>
    </w:p>
    <w:p w14:paraId="6843159B">
      <w:pPr>
        <w:ind w:firstLine="560" w:firstLineChars="200"/>
        <w:jc w:val="left"/>
        <w:outlineLvl w:val="3"/>
        <w:rPr>
          <w:rFonts w:ascii="Times New Roman" w:hAnsi="Times New Roman" w:cs="Times New Roman"/>
          <w:b/>
          <w:bCs/>
          <w:sz w:val="28"/>
          <w:szCs w:val="28"/>
        </w:rPr>
      </w:pPr>
      <w:bookmarkStart w:id="9" w:name="_Toc63764242"/>
      <w:r>
        <w:rPr>
          <w:rFonts w:ascii="Times New Roman" w:hAnsi="Times New Roman" w:eastAsia="方正仿宋_GBK" w:cs="Times New Roman"/>
          <w:b/>
          <w:bCs/>
          <w:sz w:val="28"/>
          <w:szCs w:val="28"/>
        </w:rPr>
        <w:t>10.</w:t>
      </w:r>
      <w:r>
        <w:rPr>
          <w:rFonts w:hint="eastAsia" w:ascii="Times New Roman" w:hAnsi="Times New Roman" w:eastAsia="方正仿宋_GBK" w:cs="方正仿宋_GBK"/>
          <w:b/>
          <w:bCs/>
          <w:sz w:val="28"/>
          <w:szCs w:val="28"/>
        </w:rPr>
        <w:t>法院运行经费绩效目标表</w:t>
      </w:r>
      <w:bookmarkEnd w:id="9"/>
      <w:r>
        <w:rPr>
          <w:rFonts w:ascii="Times New Roman" w:hAnsi="Times New Roman" w:eastAsia="方正仿宋_GBK" w:cs="方正仿宋_GBK"/>
          <w:b/>
          <w:bCs/>
          <w:sz w:val="28"/>
          <w:szCs w:val="28"/>
        </w:rPr>
        <w:fldChar w:fldCharType="begin"/>
      </w:r>
      <w:r>
        <w:rPr>
          <w:rFonts w:ascii="Times New Roman" w:hAnsi="Times New Roman" w:eastAsia="方正仿宋_GBK" w:cs="Times New Roman"/>
          <w:b/>
          <w:bCs/>
          <w:sz w:val="28"/>
          <w:szCs w:val="28"/>
        </w:rPr>
        <w:instrText xml:space="preserve">tc "10</w:instrText>
      </w:r>
      <w:r>
        <w:rPr>
          <w:rFonts w:hint="eastAsia" w:ascii="Times New Roman" w:hAnsi="Times New Roman" w:eastAsia="方正仿宋_GBK" w:cs="方正仿宋_GBK"/>
          <w:b/>
          <w:bCs/>
          <w:sz w:val="28"/>
          <w:szCs w:val="28"/>
        </w:rPr>
        <w:instrText xml:space="preserve">、法院运行经费绩效目标表</w:instrText>
      </w:r>
      <w:r>
        <w:rPr>
          <w:rFonts w:ascii="Times New Roman" w:hAnsi="Times New Roman" w:eastAsia="方正仿宋_GBK" w:cs="Times New Roman"/>
          <w:b/>
          <w:bCs/>
          <w:sz w:val="28"/>
          <w:szCs w:val="28"/>
        </w:rPr>
        <w:instrText xml:space="preserve">" \f C \l 01</w:instrText>
      </w:r>
      <w:r>
        <w:rPr>
          <w:rFonts w:ascii="Times New Roman" w:hAnsi="Times New Roman" w:eastAsia="方正仿宋_GBK" w:cs="方正仿宋_GBK"/>
          <w:b/>
          <w:bCs/>
          <w:sz w:val="28"/>
          <w:szCs w:val="28"/>
        </w:rPr>
        <w:fldChar w:fldCharType="end"/>
      </w:r>
    </w:p>
    <w:tbl>
      <w:tblPr>
        <w:tblStyle w:val="8"/>
        <w:tblW w:w="941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34"/>
        <w:gridCol w:w="1134"/>
        <w:gridCol w:w="1276"/>
        <w:gridCol w:w="1587"/>
        <w:gridCol w:w="1304"/>
        <w:gridCol w:w="1276"/>
        <w:gridCol w:w="1701"/>
      </w:tblGrid>
      <w:tr w14:paraId="74554CB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7711" w:type="dxa"/>
            <w:gridSpan w:val="6"/>
            <w:tcBorders>
              <w:top w:val="single" w:color="FFFFFF" w:sz="6" w:space="0"/>
              <w:left w:val="single" w:color="FFFFFF" w:sz="6" w:space="0"/>
              <w:right w:val="single" w:color="FFFFFF" w:sz="6" w:space="0"/>
            </w:tcBorders>
            <w:vAlign w:val="center"/>
          </w:tcPr>
          <w:p w14:paraId="5085213C">
            <w:pPr>
              <w:spacing w:line="300" w:lineRule="exact"/>
              <w:jc w:val="left"/>
              <w:rPr>
                <w:rFonts w:ascii="Times New Roman" w:hAnsi="Times New Roman" w:eastAsia="方正书宋_GBK" w:cs="Times New Roman"/>
                <w:b/>
                <w:bCs/>
              </w:rPr>
            </w:pPr>
            <w:r>
              <w:rPr>
                <w:rFonts w:ascii="Times New Roman" w:hAnsi="Times New Roman" w:eastAsia="方正书宋_GBK" w:cs="Times New Roman"/>
                <w:b/>
                <w:bCs/>
              </w:rPr>
              <w:t>368001</w:t>
            </w:r>
            <w:r>
              <w:rPr>
                <w:rFonts w:hint="eastAsia" w:ascii="Times New Roman" w:hAnsi="Times New Roman" w:eastAsia="方正书宋_GBK" w:cs="方正书宋_GBK"/>
                <w:b/>
                <w:bCs/>
              </w:rPr>
              <w:t>河北省廊坊市中级人民法院本级</w:t>
            </w:r>
          </w:p>
        </w:tc>
        <w:tc>
          <w:tcPr>
            <w:tcW w:w="1701" w:type="dxa"/>
            <w:tcBorders>
              <w:top w:val="single" w:color="FFFFFF" w:sz="6" w:space="0"/>
              <w:left w:val="single" w:color="FFFFFF" w:sz="6" w:space="0"/>
              <w:right w:val="single" w:color="FFFFFF" w:sz="6" w:space="0"/>
            </w:tcBorders>
            <w:vAlign w:val="center"/>
          </w:tcPr>
          <w:p w14:paraId="599F0249">
            <w:pPr>
              <w:spacing w:line="300" w:lineRule="exact"/>
              <w:jc w:val="right"/>
              <w:rPr>
                <w:rFonts w:ascii="Times New Roman" w:hAnsi="Times New Roman" w:eastAsia="方正书宋_GBK" w:cs="Times New Roman"/>
              </w:rPr>
            </w:pPr>
            <w:r>
              <w:rPr>
                <w:rFonts w:hint="eastAsia" w:ascii="Times New Roman" w:hAnsi="Times New Roman" w:eastAsia="方正书宋_GBK" w:cs="方正书宋_GBK"/>
              </w:rPr>
              <w:t>单位：万元</w:t>
            </w:r>
          </w:p>
        </w:tc>
      </w:tr>
      <w:tr w14:paraId="580EF59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vAlign w:val="center"/>
          </w:tcPr>
          <w:p w14:paraId="594C0AE8">
            <w:pPr>
              <w:spacing w:line="300" w:lineRule="exact"/>
              <w:jc w:val="center"/>
              <w:rPr>
                <w:rFonts w:ascii="Times New Roman" w:hAnsi="Times New Roman" w:eastAsia="方正书宋_GBK" w:cs="Times New Roman"/>
                <w:b/>
                <w:bCs/>
              </w:rPr>
            </w:pPr>
            <w:r>
              <w:rPr>
                <w:rFonts w:hint="eastAsia" w:ascii="Times New Roman" w:hAnsi="Times New Roman" w:eastAsia="方正书宋_GBK" w:cs="方正书宋_GBK"/>
                <w:b/>
                <w:bCs/>
              </w:rPr>
              <w:t>项目编码</w:t>
            </w:r>
          </w:p>
        </w:tc>
        <w:tc>
          <w:tcPr>
            <w:tcW w:w="2410" w:type="dxa"/>
            <w:gridSpan w:val="2"/>
            <w:vAlign w:val="center"/>
          </w:tcPr>
          <w:p w14:paraId="29D91349">
            <w:pPr>
              <w:spacing w:line="300" w:lineRule="exact"/>
              <w:jc w:val="left"/>
              <w:rPr>
                <w:rFonts w:ascii="Times New Roman" w:hAnsi="Times New Roman" w:eastAsia="方正书宋_GBK" w:cs="Times New Roman"/>
              </w:rPr>
            </w:pPr>
            <w:r>
              <w:rPr>
                <w:rFonts w:ascii="Times New Roman" w:hAnsi="Times New Roman" w:eastAsia="方正书宋_GBK" w:cs="Times New Roman"/>
              </w:rPr>
              <w:t>13100021Q02UQAXRCVMO3</w:t>
            </w:r>
          </w:p>
        </w:tc>
        <w:tc>
          <w:tcPr>
            <w:tcW w:w="1587" w:type="dxa"/>
            <w:vAlign w:val="center"/>
          </w:tcPr>
          <w:p w14:paraId="011F1404">
            <w:pPr>
              <w:spacing w:line="300" w:lineRule="exact"/>
              <w:jc w:val="center"/>
              <w:rPr>
                <w:rFonts w:ascii="Times New Roman" w:hAnsi="Times New Roman" w:eastAsia="方正书宋_GBK" w:cs="Times New Roman"/>
                <w:b/>
                <w:bCs/>
              </w:rPr>
            </w:pPr>
            <w:r>
              <w:rPr>
                <w:rFonts w:hint="eastAsia" w:ascii="Times New Roman" w:hAnsi="Times New Roman" w:eastAsia="方正书宋_GBK" w:cs="方正书宋_GBK"/>
                <w:b/>
                <w:bCs/>
              </w:rPr>
              <w:t>项目名称</w:t>
            </w:r>
          </w:p>
        </w:tc>
        <w:tc>
          <w:tcPr>
            <w:tcW w:w="4281" w:type="dxa"/>
            <w:gridSpan w:val="3"/>
            <w:vAlign w:val="center"/>
          </w:tcPr>
          <w:p w14:paraId="73521D49">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法院运行经费</w:t>
            </w:r>
          </w:p>
        </w:tc>
      </w:tr>
      <w:tr w14:paraId="0A785A6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vMerge w:val="restart"/>
            <w:vAlign w:val="center"/>
          </w:tcPr>
          <w:p w14:paraId="23BB7703">
            <w:pPr>
              <w:spacing w:line="300" w:lineRule="exact"/>
              <w:jc w:val="center"/>
              <w:rPr>
                <w:rFonts w:ascii="Times New Roman" w:hAnsi="Times New Roman" w:eastAsia="方正书宋_GBK" w:cs="Times New Roman"/>
                <w:b/>
                <w:bCs/>
              </w:rPr>
            </w:pPr>
            <w:r>
              <w:rPr>
                <w:rFonts w:hint="eastAsia" w:ascii="Times New Roman" w:hAnsi="Times New Roman" w:eastAsia="方正书宋_GBK" w:cs="方正书宋_GBK"/>
                <w:b/>
                <w:bCs/>
              </w:rPr>
              <w:t>预算规模及资金用途</w:t>
            </w:r>
          </w:p>
        </w:tc>
        <w:tc>
          <w:tcPr>
            <w:tcW w:w="1134" w:type="dxa"/>
            <w:vAlign w:val="center"/>
          </w:tcPr>
          <w:p w14:paraId="1256634D">
            <w:pPr>
              <w:spacing w:line="300" w:lineRule="exact"/>
              <w:jc w:val="center"/>
              <w:rPr>
                <w:rFonts w:ascii="Times New Roman" w:hAnsi="Times New Roman" w:eastAsia="方正书宋_GBK" w:cs="Times New Roman"/>
                <w:b/>
                <w:bCs/>
              </w:rPr>
            </w:pPr>
            <w:r>
              <w:rPr>
                <w:rFonts w:hint="eastAsia" w:ascii="Times New Roman" w:hAnsi="Times New Roman" w:eastAsia="方正书宋_GBK" w:cs="方正书宋_GBK"/>
                <w:b/>
                <w:bCs/>
              </w:rPr>
              <w:t>预算数</w:t>
            </w:r>
          </w:p>
        </w:tc>
        <w:tc>
          <w:tcPr>
            <w:tcW w:w="1276" w:type="dxa"/>
            <w:vAlign w:val="center"/>
          </w:tcPr>
          <w:p w14:paraId="178B9AA3">
            <w:pPr>
              <w:spacing w:line="300" w:lineRule="exact"/>
              <w:jc w:val="left"/>
              <w:rPr>
                <w:rFonts w:ascii="Times New Roman" w:hAnsi="Times New Roman" w:eastAsia="方正书宋_GBK" w:cs="Times New Roman"/>
              </w:rPr>
            </w:pPr>
            <w:r>
              <w:rPr>
                <w:rFonts w:ascii="Times New Roman" w:hAnsi="Times New Roman" w:eastAsia="方正书宋_GBK" w:cs="Times New Roman"/>
              </w:rPr>
              <w:t>636.34</w:t>
            </w:r>
          </w:p>
        </w:tc>
        <w:tc>
          <w:tcPr>
            <w:tcW w:w="1587" w:type="dxa"/>
            <w:vAlign w:val="center"/>
          </w:tcPr>
          <w:p w14:paraId="67EDF6A7">
            <w:pPr>
              <w:spacing w:line="300" w:lineRule="exact"/>
              <w:jc w:val="center"/>
              <w:rPr>
                <w:rFonts w:ascii="Times New Roman" w:hAnsi="Times New Roman" w:eastAsia="方正书宋_GBK" w:cs="Times New Roman"/>
                <w:b/>
                <w:bCs/>
              </w:rPr>
            </w:pPr>
            <w:r>
              <w:rPr>
                <w:rFonts w:hint="eastAsia" w:ascii="Times New Roman" w:hAnsi="Times New Roman" w:eastAsia="方正书宋_GBK" w:cs="方正书宋_GBK"/>
                <w:b/>
                <w:bCs/>
              </w:rPr>
              <w:t>其中：财政资金</w:t>
            </w:r>
          </w:p>
        </w:tc>
        <w:tc>
          <w:tcPr>
            <w:tcW w:w="1304" w:type="dxa"/>
            <w:vAlign w:val="center"/>
          </w:tcPr>
          <w:p w14:paraId="1393A405">
            <w:pPr>
              <w:spacing w:line="300" w:lineRule="exact"/>
              <w:jc w:val="left"/>
              <w:rPr>
                <w:rFonts w:ascii="Times New Roman" w:hAnsi="Times New Roman" w:eastAsia="方正书宋_GBK" w:cs="Times New Roman"/>
              </w:rPr>
            </w:pPr>
            <w:r>
              <w:rPr>
                <w:rFonts w:ascii="Times New Roman" w:hAnsi="Times New Roman" w:eastAsia="方正书宋_GBK" w:cs="Times New Roman"/>
              </w:rPr>
              <w:t>636.34</w:t>
            </w:r>
          </w:p>
        </w:tc>
        <w:tc>
          <w:tcPr>
            <w:tcW w:w="1276" w:type="dxa"/>
            <w:vAlign w:val="center"/>
          </w:tcPr>
          <w:p w14:paraId="1C3402D1">
            <w:pPr>
              <w:spacing w:line="300" w:lineRule="exact"/>
              <w:jc w:val="center"/>
              <w:rPr>
                <w:rFonts w:ascii="Times New Roman" w:hAnsi="Times New Roman" w:eastAsia="方正书宋_GBK" w:cs="Times New Roman"/>
                <w:b/>
                <w:bCs/>
              </w:rPr>
            </w:pPr>
            <w:r>
              <w:rPr>
                <w:rFonts w:hint="eastAsia" w:ascii="Times New Roman" w:hAnsi="Times New Roman" w:eastAsia="方正书宋_GBK" w:cs="方正书宋_GBK"/>
                <w:b/>
                <w:bCs/>
              </w:rPr>
              <w:t>其他资金</w:t>
            </w:r>
          </w:p>
        </w:tc>
        <w:tc>
          <w:tcPr>
            <w:tcW w:w="1701" w:type="dxa"/>
            <w:vAlign w:val="center"/>
          </w:tcPr>
          <w:p w14:paraId="7E5B7BA0">
            <w:pPr>
              <w:spacing w:line="300" w:lineRule="exact"/>
              <w:jc w:val="left"/>
              <w:rPr>
                <w:rFonts w:ascii="Times New Roman" w:hAnsi="Times New Roman" w:eastAsia="方正书宋_GBK" w:cs="Times New Roman"/>
              </w:rPr>
            </w:pPr>
            <w:r>
              <w:rPr>
                <w:rFonts w:ascii="Times New Roman" w:hAnsi="Times New Roman" w:eastAsia="方正书宋_GBK" w:cs="Times New Roman"/>
              </w:rPr>
              <w:t>0</w:t>
            </w:r>
          </w:p>
        </w:tc>
      </w:tr>
      <w:tr w14:paraId="7446C71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vMerge w:val="continue"/>
            <w:vAlign w:val="center"/>
          </w:tcPr>
          <w:p w14:paraId="34737D21">
            <w:pPr>
              <w:spacing w:line="300" w:lineRule="exact"/>
              <w:jc w:val="left"/>
              <w:outlineLvl w:val="3"/>
              <w:rPr>
                <w:rFonts w:ascii="Times New Roman" w:hAnsi="Times New Roman" w:cs="Times New Roman"/>
              </w:rPr>
            </w:pPr>
          </w:p>
        </w:tc>
        <w:tc>
          <w:tcPr>
            <w:tcW w:w="8278" w:type="dxa"/>
            <w:gridSpan w:val="6"/>
            <w:vAlign w:val="center"/>
          </w:tcPr>
          <w:p w14:paraId="133A0B2E">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用于法院水费、电费、物业费、文件资料印刷费、办公设备维修（护）费、办公耗材购置、文件邮寄、宣传、办案补助等运行经费</w:t>
            </w:r>
          </w:p>
        </w:tc>
      </w:tr>
      <w:tr w14:paraId="00F9FC7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vMerge w:val="restart"/>
            <w:vAlign w:val="center"/>
          </w:tcPr>
          <w:p w14:paraId="3861DE49">
            <w:pPr>
              <w:spacing w:line="300" w:lineRule="exact"/>
              <w:jc w:val="center"/>
              <w:rPr>
                <w:rFonts w:ascii="Times New Roman" w:hAnsi="Times New Roman" w:eastAsia="方正书宋_GBK" w:cs="Times New Roman"/>
                <w:b/>
                <w:bCs/>
              </w:rPr>
            </w:pPr>
            <w:r>
              <w:rPr>
                <w:rFonts w:hint="eastAsia" w:ascii="Times New Roman" w:hAnsi="Times New Roman" w:eastAsia="方正书宋_GBK" w:cs="方正书宋_GBK"/>
                <w:b/>
                <w:bCs/>
              </w:rPr>
              <w:t>资金支出计划（</w:t>
            </w:r>
            <w:r>
              <w:rPr>
                <w:rFonts w:ascii="Times New Roman" w:hAnsi="Times New Roman" w:eastAsia="方正书宋_GBK" w:cs="Times New Roman"/>
                <w:b/>
                <w:bCs/>
              </w:rPr>
              <w:t>%</w:t>
            </w:r>
            <w:r>
              <w:rPr>
                <w:rFonts w:hint="eastAsia" w:ascii="Times New Roman" w:hAnsi="Times New Roman" w:eastAsia="方正书宋_GBK" w:cs="方正书宋_GBK"/>
                <w:b/>
                <w:bCs/>
              </w:rPr>
              <w:t>）</w:t>
            </w:r>
          </w:p>
        </w:tc>
        <w:tc>
          <w:tcPr>
            <w:tcW w:w="2410" w:type="dxa"/>
            <w:gridSpan w:val="2"/>
            <w:vAlign w:val="center"/>
          </w:tcPr>
          <w:p w14:paraId="0550BCA5">
            <w:pPr>
              <w:spacing w:line="300" w:lineRule="exact"/>
              <w:jc w:val="center"/>
              <w:rPr>
                <w:rFonts w:ascii="Times New Roman" w:hAnsi="Times New Roman" w:eastAsia="方正书宋_GBK" w:cs="Times New Roman"/>
                <w:b/>
                <w:bCs/>
              </w:rPr>
            </w:pPr>
            <w:r>
              <w:rPr>
                <w:rFonts w:ascii="Times New Roman" w:hAnsi="Times New Roman" w:eastAsia="方正书宋_GBK" w:cs="Times New Roman"/>
                <w:b/>
                <w:bCs/>
              </w:rPr>
              <w:t>3</w:t>
            </w:r>
            <w:r>
              <w:rPr>
                <w:rFonts w:hint="eastAsia" w:ascii="Times New Roman" w:hAnsi="Times New Roman" w:eastAsia="方正书宋_GBK" w:cs="方正书宋_GBK"/>
                <w:b/>
                <w:bCs/>
              </w:rPr>
              <w:t>月底</w:t>
            </w:r>
          </w:p>
        </w:tc>
        <w:tc>
          <w:tcPr>
            <w:tcW w:w="1587" w:type="dxa"/>
            <w:vAlign w:val="center"/>
          </w:tcPr>
          <w:p w14:paraId="2E2A5156">
            <w:pPr>
              <w:spacing w:line="300" w:lineRule="exact"/>
              <w:jc w:val="center"/>
              <w:rPr>
                <w:rFonts w:ascii="Times New Roman" w:hAnsi="Times New Roman" w:eastAsia="方正书宋_GBK" w:cs="Times New Roman"/>
                <w:b/>
                <w:bCs/>
              </w:rPr>
            </w:pPr>
            <w:r>
              <w:rPr>
                <w:rFonts w:ascii="Times New Roman" w:hAnsi="Times New Roman" w:eastAsia="方正书宋_GBK" w:cs="Times New Roman"/>
                <w:b/>
                <w:bCs/>
              </w:rPr>
              <w:t>6</w:t>
            </w:r>
            <w:r>
              <w:rPr>
                <w:rFonts w:hint="eastAsia" w:ascii="Times New Roman" w:hAnsi="Times New Roman" w:eastAsia="方正书宋_GBK" w:cs="方正书宋_GBK"/>
                <w:b/>
                <w:bCs/>
              </w:rPr>
              <w:t>月底</w:t>
            </w:r>
          </w:p>
        </w:tc>
        <w:tc>
          <w:tcPr>
            <w:tcW w:w="1304" w:type="dxa"/>
            <w:vAlign w:val="center"/>
          </w:tcPr>
          <w:p w14:paraId="294CB109">
            <w:pPr>
              <w:spacing w:line="300" w:lineRule="exact"/>
              <w:jc w:val="center"/>
              <w:rPr>
                <w:rFonts w:ascii="Times New Roman" w:hAnsi="Times New Roman" w:eastAsia="方正书宋_GBK" w:cs="Times New Roman"/>
                <w:b/>
                <w:bCs/>
              </w:rPr>
            </w:pPr>
            <w:r>
              <w:rPr>
                <w:rFonts w:ascii="Times New Roman" w:hAnsi="Times New Roman" w:eastAsia="方正书宋_GBK" w:cs="Times New Roman"/>
                <w:b/>
                <w:bCs/>
              </w:rPr>
              <w:t>10</w:t>
            </w:r>
            <w:r>
              <w:rPr>
                <w:rFonts w:hint="eastAsia" w:ascii="Times New Roman" w:hAnsi="Times New Roman" w:eastAsia="方正书宋_GBK" w:cs="方正书宋_GBK"/>
                <w:b/>
                <w:bCs/>
              </w:rPr>
              <w:t>月底</w:t>
            </w:r>
          </w:p>
        </w:tc>
        <w:tc>
          <w:tcPr>
            <w:tcW w:w="2977" w:type="dxa"/>
            <w:gridSpan w:val="2"/>
            <w:vAlign w:val="center"/>
          </w:tcPr>
          <w:p w14:paraId="387881BF">
            <w:pPr>
              <w:spacing w:line="300" w:lineRule="exact"/>
              <w:jc w:val="center"/>
              <w:rPr>
                <w:rFonts w:ascii="Times New Roman" w:hAnsi="Times New Roman" w:eastAsia="方正书宋_GBK" w:cs="Times New Roman"/>
                <w:b/>
                <w:bCs/>
              </w:rPr>
            </w:pPr>
            <w:r>
              <w:rPr>
                <w:rFonts w:ascii="Times New Roman" w:hAnsi="Times New Roman" w:eastAsia="方正书宋_GBK" w:cs="Times New Roman"/>
                <w:b/>
                <w:bCs/>
              </w:rPr>
              <w:t>12</w:t>
            </w:r>
            <w:r>
              <w:rPr>
                <w:rFonts w:hint="eastAsia" w:ascii="Times New Roman" w:hAnsi="Times New Roman" w:eastAsia="方正书宋_GBK" w:cs="方正书宋_GBK"/>
                <w:b/>
                <w:bCs/>
              </w:rPr>
              <w:t>月底</w:t>
            </w:r>
          </w:p>
        </w:tc>
      </w:tr>
      <w:tr w14:paraId="741652C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vMerge w:val="continue"/>
            <w:vAlign w:val="center"/>
          </w:tcPr>
          <w:p w14:paraId="3F930B84">
            <w:pPr>
              <w:spacing w:line="300" w:lineRule="exact"/>
              <w:jc w:val="left"/>
              <w:outlineLvl w:val="3"/>
              <w:rPr>
                <w:rFonts w:ascii="Times New Roman" w:hAnsi="Times New Roman" w:cs="Times New Roman"/>
              </w:rPr>
            </w:pPr>
          </w:p>
        </w:tc>
        <w:tc>
          <w:tcPr>
            <w:tcW w:w="2410" w:type="dxa"/>
            <w:gridSpan w:val="2"/>
            <w:vAlign w:val="center"/>
          </w:tcPr>
          <w:p w14:paraId="5F49CDF8">
            <w:pPr>
              <w:spacing w:line="300" w:lineRule="exact"/>
              <w:jc w:val="center"/>
              <w:rPr>
                <w:rFonts w:ascii="Times New Roman" w:hAnsi="Times New Roman" w:eastAsia="方正书宋_GBK" w:cs="Times New Roman"/>
              </w:rPr>
            </w:pPr>
            <w:r>
              <w:rPr>
                <w:rFonts w:ascii="Times New Roman" w:hAnsi="Times New Roman" w:eastAsia="方正书宋_GBK" w:cs="Times New Roman"/>
              </w:rPr>
              <w:t>30.00%</w:t>
            </w:r>
          </w:p>
        </w:tc>
        <w:tc>
          <w:tcPr>
            <w:tcW w:w="1587" w:type="dxa"/>
            <w:vAlign w:val="center"/>
          </w:tcPr>
          <w:p w14:paraId="15280381">
            <w:pPr>
              <w:spacing w:line="300" w:lineRule="exact"/>
              <w:jc w:val="center"/>
              <w:rPr>
                <w:rFonts w:ascii="Times New Roman" w:hAnsi="Times New Roman" w:eastAsia="方正书宋_GBK" w:cs="Times New Roman"/>
              </w:rPr>
            </w:pPr>
            <w:r>
              <w:rPr>
                <w:rFonts w:ascii="Times New Roman" w:hAnsi="Times New Roman" w:eastAsia="方正书宋_GBK" w:cs="Times New Roman"/>
              </w:rPr>
              <w:t>60.00%</w:t>
            </w:r>
          </w:p>
        </w:tc>
        <w:tc>
          <w:tcPr>
            <w:tcW w:w="1304" w:type="dxa"/>
            <w:vAlign w:val="center"/>
          </w:tcPr>
          <w:p w14:paraId="0B9F5747">
            <w:pPr>
              <w:spacing w:line="300" w:lineRule="exact"/>
              <w:jc w:val="center"/>
              <w:rPr>
                <w:rFonts w:ascii="Times New Roman" w:hAnsi="Times New Roman" w:eastAsia="方正书宋_GBK" w:cs="Times New Roman"/>
              </w:rPr>
            </w:pPr>
            <w:r>
              <w:rPr>
                <w:rFonts w:ascii="Times New Roman" w:hAnsi="Times New Roman" w:eastAsia="方正书宋_GBK" w:cs="Times New Roman"/>
              </w:rPr>
              <w:t>90.00%</w:t>
            </w:r>
          </w:p>
        </w:tc>
        <w:tc>
          <w:tcPr>
            <w:tcW w:w="2977" w:type="dxa"/>
            <w:gridSpan w:val="2"/>
            <w:vAlign w:val="center"/>
          </w:tcPr>
          <w:p w14:paraId="76879C25">
            <w:pPr>
              <w:spacing w:line="300" w:lineRule="exact"/>
              <w:jc w:val="center"/>
              <w:rPr>
                <w:rFonts w:ascii="Times New Roman" w:hAnsi="Times New Roman" w:eastAsia="方正书宋_GBK" w:cs="Times New Roman"/>
              </w:rPr>
            </w:pPr>
            <w:r>
              <w:rPr>
                <w:rFonts w:ascii="Times New Roman" w:hAnsi="Times New Roman" w:eastAsia="方正书宋_GBK" w:cs="Times New Roman"/>
              </w:rPr>
              <w:t>100.00%</w:t>
            </w:r>
          </w:p>
        </w:tc>
      </w:tr>
      <w:tr w14:paraId="4369B5D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tcBorders>
              <w:bottom w:val="nil"/>
            </w:tcBorders>
            <w:vAlign w:val="center"/>
          </w:tcPr>
          <w:p w14:paraId="6120F504">
            <w:pPr>
              <w:spacing w:line="300" w:lineRule="exact"/>
              <w:jc w:val="center"/>
              <w:rPr>
                <w:rFonts w:ascii="Times New Roman" w:hAnsi="Times New Roman" w:eastAsia="方正书宋_GBK" w:cs="Times New Roman"/>
                <w:b/>
                <w:bCs/>
              </w:rPr>
            </w:pPr>
            <w:r>
              <w:rPr>
                <w:rFonts w:hint="eastAsia" w:ascii="Times New Roman" w:hAnsi="Times New Roman" w:eastAsia="方正书宋_GBK" w:cs="方正书宋_GBK"/>
                <w:b/>
                <w:bCs/>
              </w:rPr>
              <w:t>绩效目标</w:t>
            </w:r>
          </w:p>
        </w:tc>
        <w:tc>
          <w:tcPr>
            <w:tcW w:w="8278" w:type="dxa"/>
            <w:gridSpan w:val="6"/>
            <w:tcBorders>
              <w:bottom w:val="nil"/>
            </w:tcBorders>
            <w:vAlign w:val="center"/>
          </w:tcPr>
          <w:p w14:paraId="7A9E43C2">
            <w:pPr>
              <w:spacing w:line="300" w:lineRule="exact"/>
              <w:jc w:val="left"/>
              <w:rPr>
                <w:rFonts w:ascii="Times New Roman" w:hAnsi="Times New Roman" w:eastAsia="方正书宋_GBK" w:cs="Times New Roman"/>
              </w:rPr>
            </w:pPr>
            <w:r>
              <w:rPr>
                <w:rFonts w:ascii="Times New Roman" w:hAnsi="Times New Roman" w:eastAsia="方正书宋_GBK" w:cs="Times New Roman"/>
              </w:rPr>
              <w:t>1.</w:t>
            </w:r>
            <w:r>
              <w:rPr>
                <w:rFonts w:hint="eastAsia" w:ascii="Times New Roman" w:hAnsi="Times New Roman" w:eastAsia="方正书宋_GBK" w:cs="方正书宋_GBK"/>
              </w:rPr>
              <w:t>保障法院各项工作顺利开展</w:t>
            </w:r>
          </w:p>
          <w:p w14:paraId="693A1770">
            <w:pPr>
              <w:spacing w:line="300" w:lineRule="exact"/>
              <w:jc w:val="left"/>
              <w:rPr>
                <w:rFonts w:ascii="Times New Roman" w:hAnsi="Times New Roman" w:eastAsia="方正书宋_GBK" w:cs="Times New Roman"/>
              </w:rPr>
            </w:pPr>
            <w:r>
              <w:rPr>
                <w:rFonts w:ascii="Times New Roman" w:hAnsi="Times New Roman" w:eastAsia="方正书宋_GBK" w:cs="Times New Roman"/>
              </w:rPr>
              <w:t>2.</w:t>
            </w:r>
            <w:r>
              <w:rPr>
                <w:rFonts w:hint="eastAsia" w:ascii="Times New Roman" w:hAnsi="Times New Roman" w:eastAsia="方正书宋_GBK" w:cs="方正书宋_GBK"/>
              </w:rPr>
              <w:t>保障完成法院年度工作任务</w:t>
            </w:r>
          </w:p>
        </w:tc>
      </w:tr>
    </w:tbl>
    <w:p w14:paraId="71D8AF96">
      <w:pPr>
        <w:spacing w:line="14" w:lineRule="exact"/>
        <w:ind w:firstLine="420" w:firstLineChars="200"/>
        <w:jc w:val="center"/>
        <w:rPr>
          <w:rFonts w:ascii="Times New Roman" w:hAnsi="Times New Roman" w:cs="Times New Roman"/>
        </w:rPr>
      </w:pPr>
      <w:r>
        <w:rPr>
          <w:rFonts w:ascii="Times New Roman" w:hAnsi="Times New Roman" w:eastAsia="方正书宋_GBK" w:cs="Times New Roman"/>
        </w:rPr>
        <w:t xml:space="preserve"> </w:t>
      </w:r>
    </w:p>
    <w:tbl>
      <w:tblPr>
        <w:tblStyle w:val="8"/>
        <w:tblW w:w="941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34"/>
        <w:gridCol w:w="1134"/>
        <w:gridCol w:w="1276"/>
        <w:gridCol w:w="2891"/>
        <w:gridCol w:w="1276"/>
        <w:gridCol w:w="1701"/>
      </w:tblGrid>
      <w:tr w14:paraId="3FF0F89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1134" w:type="dxa"/>
            <w:vAlign w:val="center"/>
          </w:tcPr>
          <w:p w14:paraId="558C8C30">
            <w:pPr>
              <w:spacing w:line="300" w:lineRule="exact"/>
              <w:jc w:val="center"/>
              <w:rPr>
                <w:rFonts w:ascii="Times New Roman" w:hAnsi="Times New Roman" w:eastAsia="方正书宋_GBK" w:cs="Times New Roman"/>
                <w:b/>
                <w:bCs/>
              </w:rPr>
            </w:pPr>
            <w:r>
              <w:rPr>
                <w:rFonts w:hint="eastAsia" w:ascii="Times New Roman" w:hAnsi="Times New Roman" w:eastAsia="方正书宋_GBK" w:cs="方正书宋_GBK"/>
                <w:b/>
                <w:bCs/>
              </w:rPr>
              <w:t>一级指标</w:t>
            </w:r>
          </w:p>
        </w:tc>
        <w:tc>
          <w:tcPr>
            <w:tcW w:w="1134" w:type="dxa"/>
            <w:vAlign w:val="center"/>
          </w:tcPr>
          <w:p w14:paraId="0C61645E">
            <w:pPr>
              <w:spacing w:line="300" w:lineRule="exact"/>
              <w:jc w:val="center"/>
              <w:rPr>
                <w:rFonts w:ascii="Times New Roman" w:hAnsi="Times New Roman" w:eastAsia="方正书宋_GBK" w:cs="Times New Roman"/>
                <w:b/>
                <w:bCs/>
              </w:rPr>
            </w:pPr>
            <w:r>
              <w:rPr>
                <w:rFonts w:hint="eastAsia" w:ascii="Times New Roman" w:hAnsi="Times New Roman" w:eastAsia="方正书宋_GBK" w:cs="方正书宋_GBK"/>
                <w:b/>
                <w:bCs/>
              </w:rPr>
              <w:t>二级指标</w:t>
            </w:r>
          </w:p>
        </w:tc>
        <w:tc>
          <w:tcPr>
            <w:tcW w:w="1276" w:type="dxa"/>
            <w:vAlign w:val="center"/>
          </w:tcPr>
          <w:p w14:paraId="3F7A8195">
            <w:pPr>
              <w:spacing w:line="300" w:lineRule="exact"/>
              <w:jc w:val="center"/>
              <w:rPr>
                <w:rFonts w:ascii="Times New Roman" w:hAnsi="Times New Roman" w:eastAsia="方正书宋_GBK" w:cs="Times New Roman"/>
                <w:b/>
                <w:bCs/>
              </w:rPr>
            </w:pPr>
            <w:r>
              <w:rPr>
                <w:rFonts w:hint="eastAsia" w:ascii="Times New Roman" w:hAnsi="Times New Roman" w:eastAsia="方正书宋_GBK" w:cs="方正书宋_GBK"/>
                <w:b/>
                <w:bCs/>
              </w:rPr>
              <w:t>三级指标</w:t>
            </w:r>
          </w:p>
        </w:tc>
        <w:tc>
          <w:tcPr>
            <w:tcW w:w="2891" w:type="dxa"/>
            <w:vAlign w:val="center"/>
          </w:tcPr>
          <w:p w14:paraId="1B9B9346">
            <w:pPr>
              <w:spacing w:line="300" w:lineRule="exact"/>
              <w:jc w:val="center"/>
              <w:rPr>
                <w:rFonts w:ascii="Times New Roman" w:hAnsi="Times New Roman" w:eastAsia="方正书宋_GBK" w:cs="Times New Roman"/>
                <w:b/>
                <w:bCs/>
              </w:rPr>
            </w:pPr>
            <w:r>
              <w:rPr>
                <w:rFonts w:hint="eastAsia" w:ascii="Times New Roman" w:hAnsi="Times New Roman" w:eastAsia="方正书宋_GBK" w:cs="方正书宋_GBK"/>
                <w:b/>
                <w:bCs/>
              </w:rPr>
              <w:t>绩效指标描述</w:t>
            </w:r>
          </w:p>
        </w:tc>
        <w:tc>
          <w:tcPr>
            <w:tcW w:w="1276" w:type="dxa"/>
            <w:vAlign w:val="center"/>
          </w:tcPr>
          <w:p w14:paraId="5C18D747">
            <w:pPr>
              <w:spacing w:line="300" w:lineRule="exact"/>
              <w:jc w:val="center"/>
              <w:rPr>
                <w:rFonts w:ascii="Times New Roman" w:hAnsi="Times New Roman" w:eastAsia="方正书宋_GBK" w:cs="Times New Roman"/>
                <w:b/>
                <w:bCs/>
              </w:rPr>
            </w:pPr>
            <w:r>
              <w:rPr>
                <w:rFonts w:hint="eastAsia" w:ascii="Times New Roman" w:hAnsi="Times New Roman" w:eastAsia="方正书宋_GBK" w:cs="方正书宋_GBK"/>
                <w:b/>
                <w:bCs/>
              </w:rPr>
              <w:t>指标值</w:t>
            </w:r>
          </w:p>
        </w:tc>
        <w:tc>
          <w:tcPr>
            <w:tcW w:w="1701" w:type="dxa"/>
            <w:vAlign w:val="center"/>
          </w:tcPr>
          <w:p w14:paraId="0EED96E7">
            <w:pPr>
              <w:spacing w:line="300" w:lineRule="exact"/>
              <w:jc w:val="center"/>
              <w:rPr>
                <w:rFonts w:ascii="Times New Roman" w:hAnsi="Times New Roman" w:eastAsia="方正书宋_GBK" w:cs="Times New Roman"/>
                <w:b/>
                <w:bCs/>
              </w:rPr>
            </w:pPr>
            <w:r>
              <w:rPr>
                <w:rFonts w:hint="eastAsia" w:ascii="Times New Roman" w:hAnsi="Times New Roman" w:eastAsia="方正书宋_GBK" w:cs="方正书宋_GBK"/>
                <w:b/>
                <w:bCs/>
              </w:rPr>
              <w:t>指标值确定依据</w:t>
            </w:r>
          </w:p>
        </w:tc>
      </w:tr>
      <w:tr w14:paraId="76409C0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restart"/>
            <w:vAlign w:val="center"/>
          </w:tcPr>
          <w:p w14:paraId="45A63F51">
            <w:pPr>
              <w:spacing w:line="300" w:lineRule="exact"/>
              <w:jc w:val="center"/>
              <w:rPr>
                <w:rFonts w:ascii="Times New Roman" w:hAnsi="Times New Roman" w:eastAsia="方正书宋_GBK" w:cs="Times New Roman"/>
              </w:rPr>
            </w:pPr>
            <w:r>
              <w:rPr>
                <w:rFonts w:hint="eastAsia" w:ascii="Times New Roman" w:hAnsi="Times New Roman" w:eastAsia="方正书宋_GBK" w:cs="方正书宋_GBK"/>
              </w:rPr>
              <w:t>产出指标</w:t>
            </w:r>
          </w:p>
        </w:tc>
        <w:tc>
          <w:tcPr>
            <w:tcW w:w="1134" w:type="dxa"/>
            <w:vAlign w:val="center"/>
          </w:tcPr>
          <w:p w14:paraId="26443581">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数量指标</w:t>
            </w:r>
          </w:p>
        </w:tc>
        <w:tc>
          <w:tcPr>
            <w:tcW w:w="1276" w:type="dxa"/>
            <w:vAlign w:val="center"/>
          </w:tcPr>
          <w:p w14:paraId="567AA24F">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资金使用率</w:t>
            </w:r>
          </w:p>
        </w:tc>
        <w:tc>
          <w:tcPr>
            <w:tcW w:w="2891" w:type="dxa"/>
            <w:vAlign w:val="center"/>
          </w:tcPr>
          <w:p w14:paraId="4C1DE1FA">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资金使用率</w:t>
            </w:r>
          </w:p>
        </w:tc>
        <w:tc>
          <w:tcPr>
            <w:tcW w:w="1276" w:type="dxa"/>
            <w:vAlign w:val="center"/>
          </w:tcPr>
          <w:p w14:paraId="0B04CC06">
            <w:pPr>
              <w:spacing w:line="300" w:lineRule="exact"/>
              <w:jc w:val="left"/>
              <w:rPr>
                <w:rFonts w:ascii="Times New Roman" w:hAnsi="Times New Roman" w:eastAsia="方正书宋_GBK" w:cs="Times New Roman"/>
              </w:rPr>
            </w:pPr>
            <w:r>
              <w:rPr>
                <w:rFonts w:ascii="Times New Roman" w:hAnsi="Times New Roman" w:eastAsia="方正书宋_GBK" w:cs="Times New Roman"/>
              </w:rPr>
              <w:t>100%</w:t>
            </w:r>
          </w:p>
        </w:tc>
        <w:tc>
          <w:tcPr>
            <w:tcW w:w="1701" w:type="dxa"/>
            <w:vAlign w:val="center"/>
          </w:tcPr>
          <w:p w14:paraId="41E98E50">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工作要求</w:t>
            </w:r>
          </w:p>
        </w:tc>
      </w:tr>
      <w:tr w14:paraId="3FFD91E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vAlign w:val="center"/>
          </w:tcPr>
          <w:p w14:paraId="0DCEEDFD">
            <w:pPr>
              <w:spacing w:line="300" w:lineRule="exact"/>
              <w:jc w:val="center"/>
              <w:rPr>
                <w:rFonts w:ascii="Times New Roman" w:hAnsi="Times New Roman" w:eastAsia="方正书宋_GBK" w:cs="Times New Roman"/>
              </w:rPr>
            </w:pPr>
          </w:p>
        </w:tc>
        <w:tc>
          <w:tcPr>
            <w:tcW w:w="1134" w:type="dxa"/>
            <w:vAlign w:val="center"/>
          </w:tcPr>
          <w:p w14:paraId="48380FB1">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质量指标</w:t>
            </w:r>
          </w:p>
        </w:tc>
        <w:tc>
          <w:tcPr>
            <w:tcW w:w="1276" w:type="dxa"/>
            <w:vAlign w:val="center"/>
          </w:tcPr>
          <w:p w14:paraId="22291B6C">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保障法院工作顺利开展</w:t>
            </w:r>
          </w:p>
        </w:tc>
        <w:tc>
          <w:tcPr>
            <w:tcW w:w="2891" w:type="dxa"/>
            <w:vAlign w:val="center"/>
          </w:tcPr>
          <w:p w14:paraId="3B3DA9F8">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保障法院工作顺利开展</w:t>
            </w:r>
          </w:p>
        </w:tc>
        <w:tc>
          <w:tcPr>
            <w:tcW w:w="1276" w:type="dxa"/>
            <w:vAlign w:val="center"/>
          </w:tcPr>
          <w:p w14:paraId="2B2BE210">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保障</w:t>
            </w:r>
          </w:p>
        </w:tc>
        <w:tc>
          <w:tcPr>
            <w:tcW w:w="1701" w:type="dxa"/>
            <w:vAlign w:val="center"/>
          </w:tcPr>
          <w:p w14:paraId="3D8313D2">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工作要求</w:t>
            </w:r>
          </w:p>
        </w:tc>
      </w:tr>
      <w:tr w14:paraId="1212B9F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vAlign w:val="center"/>
          </w:tcPr>
          <w:p w14:paraId="442FFD52">
            <w:pPr>
              <w:spacing w:line="300" w:lineRule="exact"/>
              <w:jc w:val="center"/>
              <w:rPr>
                <w:rFonts w:ascii="Times New Roman" w:hAnsi="Times New Roman" w:eastAsia="方正书宋_GBK" w:cs="Times New Roman"/>
              </w:rPr>
            </w:pPr>
          </w:p>
        </w:tc>
        <w:tc>
          <w:tcPr>
            <w:tcW w:w="1134" w:type="dxa"/>
            <w:vAlign w:val="center"/>
          </w:tcPr>
          <w:p w14:paraId="1258C769">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时效指标</w:t>
            </w:r>
          </w:p>
        </w:tc>
        <w:tc>
          <w:tcPr>
            <w:tcW w:w="1276" w:type="dxa"/>
            <w:vAlign w:val="center"/>
          </w:tcPr>
          <w:p w14:paraId="65286E65">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项目时效内完成情况</w:t>
            </w:r>
          </w:p>
        </w:tc>
        <w:tc>
          <w:tcPr>
            <w:tcW w:w="2891" w:type="dxa"/>
            <w:vAlign w:val="center"/>
          </w:tcPr>
          <w:p w14:paraId="008A41B3">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项目时效内完成率</w:t>
            </w:r>
          </w:p>
        </w:tc>
        <w:tc>
          <w:tcPr>
            <w:tcW w:w="1276" w:type="dxa"/>
            <w:vAlign w:val="center"/>
          </w:tcPr>
          <w:p w14:paraId="623833E7">
            <w:pPr>
              <w:spacing w:line="300" w:lineRule="exact"/>
              <w:jc w:val="left"/>
              <w:rPr>
                <w:rFonts w:ascii="Times New Roman" w:hAnsi="Times New Roman" w:eastAsia="方正书宋_GBK" w:cs="Times New Roman"/>
              </w:rPr>
            </w:pPr>
            <w:r>
              <w:rPr>
                <w:rFonts w:ascii="Times New Roman" w:hAnsi="Times New Roman" w:eastAsia="方正书宋_GBK" w:cs="Times New Roman"/>
              </w:rPr>
              <w:t>100%</w:t>
            </w:r>
          </w:p>
        </w:tc>
        <w:tc>
          <w:tcPr>
            <w:tcW w:w="1701" w:type="dxa"/>
            <w:vAlign w:val="center"/>
          </w:tcPr>
          <w:p w14:paraId="390D287F">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工作要求</w:t>
            </w:r>
          </w:p>
        </w:tc>
      </w:tr>
      <w:tr w14:paraId="40E4150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vAlign w:val="center"/>
          </w:tcPr>
          <w:p w14:paraId="75BCD6BA">
            <w:pPr>
              <w:spacing w:line="300" w:lineRule="exact"/>
              <w:jc w:val="center"/>
              <w:rPr>
                <w:rFonts w:ascii="Times New Roman" w:hAnsi="Times New Roman" w:eastAsia="方正书宋_GBK" w:cs="Times New Roman"/>
              </w:rPr>
            </w:pPr>
          </w:p>
        </w:tc>
        <w:tc>
          <w:tcPr>
            <w:tcW w:w="1134" w:type="dxa"/>
            <w:vAlign w:val="center"/>
          </w:tcPr>
          <w:p w14:paraId="18C9EBCA">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成本指标</w:t>
            </w:r>
          </w:p>
        </w:tc>
        <w:tc>
          <w:tcPr>
            <w:tcW w:w="1276" w:type="dxa"/>
            <w:vAlign w:val="center"/>
          </w:tcPr>
          <w:p w14:paraId="018D23E6">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成本控制在预算内</w:t>
            </w:r>
          </w:p>
        </w:tc>
        <w:tc>
          <w:tcPr>
            <w:tcW w:w="2891" w:type="dxa"/>
            <w:vAlign w:val="center"/>
          </w:tcPr>
          <w:p w14:paraId="0CC95972">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成本控制在预算内</w:t>
            </w:r>
          </w:p>
        </w:tc>
        <w:tc>
          <w:tcPr>
            <w:tcW w:w="1276" w:type="dxa"/>
            <w:vAlign w:val="center"/>
          </w:tcPr>
          <w:p w14:paraId="7568EFB8">
            <w:pPr>
              <w:spacing w:line="300" w:lineRule="exact"/>
              <w:jc w:val="left"/>
              <w:rPr>
                <w:rFonts w:ascii="Times New Roman" w:hAnsi="Times New Roman" w:eastAsia="方正书宋_GBK" w:cs="Times New Roman"/>
              </w:rPr>
            </w:pPr>
            <w:r>
              <w:rPr>
                <w:rFonts w:ascii="Times New Roman" w:hAnsi="Times New Roman" w:eastAsia="方正书宋_GBK" w:cs="Times New Roman"/>
              </w:rPr>
              <w:t>≤636.34</w:t>
            </w:r>
            <w:r>
              <w:rPr>
                <w:rFonts w:hint="eastAsia" w:ascii="Times New Roman" w:hAnsi="Times New Roman" w:eastAsia="方正书宋_GBK" w:cs="方正书宋_GBK"/>
              </w:rPr>
              <w:t>万元</w:t>
            </w:r>
          </w:p>
        </w:tc>
        <w:tc>
          <w:tcPr>
            <w:tcW w:w="1701" w:type="dxa"/>
            <w:vAlign w:val="center"/>
          </w:tcPr>
          <w:p w14:paraId="5610C488">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工作要求</w:t>
            </w:r>
          </w:p>
        </w:tc>
      </w:tr>
      <w:tr w14:paraId="6E37C23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restart"/>
            <w:vAlign w:val="center"/>
          </w:tcPr>
          <w:p w14:paraId="1DE1D2F0">
            <w:pPr>
              <w:spacing w:line="300" w:lineRule="exact"/>
              <w:jc w:val="center"/>
              <w:rPr>
                <w:rFonts w:ascii="Times New Roman" w:hAnsi="Times New Roman" w:eastAsia="方正书宋_GBK" w:cs="Times New Roman"/>
              </w:rPr>
            </w:pPr>
            <w:r>
              <w:rPr>
                <w:rFonts w:hint="eastAsia" w:ascii="Times New Roman" w:hAnsi="Times New Roman" w:eastAsia="方正书宋_GBK" w:cs="方正书宋_GBK"/>
              </w:rPr>
              <w:t>效益指标</w:t>
            </w:r>
          </w:p>
        </w:tc>
        <w:tc>
          <w:tcPr>
            <w:tcW w:w="1134" w:type="dxa"/>
            <w:vAlign w:val="center"/>
          </w:tcPr>
          <w:p w14:paraId="07A6CBD2">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社会效益指标</w:t>
            </w:r>
          </w:p>
        </w:tc>
        <w:tc>
          <w:tcPr>
            <w:tcW w:w="1276" w:type="dxa"/>
            <w:vAlign w:val="center"/>
          </w:tcPr>
          <w:p w14:paraId="4428BFFF">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提升法院工作</w:t>
            </w:r>
          </w:p>
        </w:tc>
        <w:tc>
          <w:tcPr>
            <w:tcW w:w="2891" w:type="dxa"/>
            <w:vAlign w:val="center"/>
          </w:tcPr>
          <w:p w14:paraId="70976F9A">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提升法院各项工作</w:t>
            </w:r>
          </w:p>
        </w:tc>
        <w:tc>
          <w:tcPr>
            <w:tcW w:w="1276" w:type="dxa"/>
            <w:vAlign w:val="center"/>
          </w:tcPr>
          <w:p w14:paraId="14972C80">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提升</w:t>
            </w:r>
          </w:p>
        </w:tc>
        <w:tc>
          <w:tcPr>
            <w:tcW w:w="1701" w:type="dxa"/>
            <w:vAlign w:val="center"/>
          </w:tcPr>
          <w:p w14:paraId="649F78C5">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工作要求</w:t>
            </w:r>
          </w:p>
        </w:tc>
      </w:tr>
      <w:tr w14:paraId="71742F4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vAlign w:val="center"/>
          </w:tcPr>
          <w:p w14:paraId="687DA8B1">
            <w:pPr>
              <w:spacing w:line="300" w:lineRule="exact"/>
              <w:jc w:val="center"/>
              <w:rPr>
                <w:rFonts w:ascii="Times New Roman" w:hAnsi="Times New Roman" w:eastAsia="方正书宋_GBK" w:cs="Times New Roman"/>
              </w:rPr>
            </w:pPr>
          </w:p>
        </w:tc>
        <w:tc>
          <w:tcPr>
            <w:tcW w:w="1134" w:type="dxa"/>
            <w:vAlign w:val="center"/>
          </w:tcPr>
          <w:p w14:paraId="120C5002">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可持续影响指标</w:t>
            </w:r>
          </w:p>
        </w:tc>
        <w:tc>
          <w:tcPr>
            <w:tcW w:w="1276" w:type="dxa"/>
            <w:vAlign w:val="center"/>
          </w:tcPr>
          <w:p w14:paraId="23FADF56">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提升法院审判质效</w:t>
            </w:r>
          </w:p>
        </w:tc>
        <w:tc>
          <w:tcPr>
            <w:tcW w:w="2891" w:type="dxa"/>
            <w:vAlign w:val="center"/>
          </w:tcPr>
          <w:p w14:paraId="55599415">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提升法院审判质效</w:t>
            </w:r>
          </w:p>
        </w:tc>
        <w:tc>
          <w:tcPr>
            <w:tcW w:w="1276" w:type="dxa"/>
            <w:vAlign w:val="center"/>
          </w:tcPr>
          <w:p w14:paraId="7E4A938C">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提升</w:t>
            </w:r>
          </w:p>
        </w:tc>
        <w:tc>
          <w:tcPr>
            <w:tcW w:w="1701" w:type="dxa"/>
            <w:vAlign w:val="center"/>
          </w:tcPr>
          <w:p w14:paraId="7CCBDE07">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工作要求</w:t>
            </w:r>
          </w:p>
        </w:tc>
      </w:tr>
      <w:tr w14:paraId="04AA81A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Align w:val="center"/>
          </w:tcPr>
          <w:p w14:paraId="24EE4E51">
            <w:pPr>
              <w:spacing w:line="300" w:lineRule="exact"/>
              <w:jc w:val="center"/>
              <w:rPr>
                <w:rFonts w:ascii="Times New Roman" w:hAnsi="Times New Roman" w:eastAsia="方正书宋_GBK" w:cs="Times New Roman"/>
              </w:rPr>
            </w:pPr>
            <w:r>
              <w:rPr>
                <w:rFonts w:hint="eastAsia" w:ascii="Times New Roman" w:hAnsi="Times New Roman" w:eastAsia="方正书宋_GBK" w:cs="方正书宋_GBK"/>
              </w:rPr>
              <w:t>满意度指标</w:t>
            </w:r>
          </w:p>
        </w:tc>
        <w:tc>
          <w:tcPr>
            <w:tcW w:w="1134" w:type="dxa"/>
            <w:vAlign w:val="center"/>
          </w:tcPr>
          <w:p w14:paraId="4B247DBA">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服务对象满意度指标</w:t>
            </w:r>
          </w:p>
        </w:tc>
        <w:tc>
          <w:tcPr>
            <w:tcW w:w="1276" w:type="dxa"/>
            <w:vAlign w:val="center"/>
          </w:tcPr>
          <w:p w14:paraId="3751A1E0">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群众满意度</w:t>
            </w:r>
          </w:p>
        </w:tc>
        <w:tc>
          <w:tcPr>
            <w:tcW w:w="2891" w:type="dxa"/>
            <w:vAlign w:val="center"/>
          </w:tcPr>
          <w:p w14:paraId="5565F29C">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群众满意度</w:t>
            </w:r>
          </w:p>
        </w:tc>
        <w:tc>
          <w:tcPr>
            <w:tcW w:w="1276" w:type="dxa"/>
            <w:vAlign w:val="center"/>
          </w:tcPr>
          <w:p w14:paraId="7651ECC9">
            <w:pPr>
              <w:spacing w:line="300" w:lineRule="exact"/>
              <w:jc w:val="left"/>
              <w:rPr>
                <w:rFonts w:ascii="Times New Roman" w:hAnsi="Times New Roman" w:eastAsia="方正书宋_GBK" w:cs="Times New Roman"/>
              </w:rPr>
            </w:pPr>
            <w:r>
              <w:rPr>
                <w:rFonts w:ascii="Times New Roman" w:hAnsi="Times New Roman" w:eastAsia="方正书宋_GBK" w:cs="Times New Roman"/>
              </w:rPr>
              <w:t>≥95%</w:t>
            </w:r>
          </w:p>
        </w:tc>
        <w:tc>
          <w:tcPr>
            <w:tcW w:w="1701" w:type="dxa"/>
            <w:vAlign w:val="center"/>
          </w:tcPr>
          <w:p w14:paraId="1BFDFA08">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工作要求</w:t>
            </w:r>
          </w:p>
        </w:tc>
      </w:tr>
    </w:tbl>
    <w:p w14:paraId="51C923C5">
      <w:pPr>
        <w:ind w:firstLine="560" w:firstLineChars="200"/>
        <w:jc w:val="left"/>
        <w:outlineLvl w:val="3"/>
        <w:rPr>
          <w:rFonts w:ascii="Times New Roman" w:hAnsi="Times New Roman" w:cs="Times New Roman"/>
          <w:b/>
          <w:bCs/>
          <w:sz w:val="28"/>
          <w:szCs w:val="28"/>
        </w:rPr>
      </w:pPr>
      <w:bookmarkStart w:id="10" w:name="_Toc63764243"/>
      <w:r>
        <w:rPr>
          <w:rFonts w:ascii="Times New Roman" w:hAnsi="Times New Roman" w:eastAsia="方正仿宋_GBK" w:cs="Times New Roman"/>
          <w:b/>
          <w:bCs/>
          <w:sz w:val="28"/>
          <w:szCs w:val="28"/>
        </w:rPr>
        <w:t>11.</w:t>
      </w:r>
      <w:r>
        <w:rPr>
          <w:rFonts w:hint="eastAsia" w:ascii="Times New Roman" w:hAnsi="Times New Roman" w:eastAsia="方正仿宋_GBK" w:cs="方正仿宋_GBK"/>
          <w:b/>
          <w:bCs/>
          <w:sz w:val="28"/>
          <w:szCs w:val="28"/>
        </w:rPr>
        <w:t>对口援助新疆焉耆垦区法院、西藏札达县法院经费绩效目标表</w:t>
      </w:r>
      <w:bookmarkEnd w:id="10"/>
      <w:r>
        <w:rPr>
          <w:rFonts w:ascii="Times New Roman" w:hAnsi="Times New Roman" w:eastAsia="方正仿宋_GBK" w:cs="方正仿宋_GBK"/>
          <w:b/>
          <w:bCs/>
          <w:sz w:val="28"/>
          <w:szCs w:val="28"/>
        </w:rPr>
        <w:fldChar w:fldCharType="begin"/>
      </w:r>
      <w:r>
        <w:rPr>
          <w:rFonts w:ascii="Times New Roman" w:hAnsi="Times New Roman" w:eastAsia="方正仿宋_GBK" w:cs="Times New Roman"/>
          <w:b/>
          <w:bCs/>
          <w:sz w:val="28"/>
          <w:szCs w:val="28"/>
        </w:rPr>
        <w:instrText xml:space="preserve">tc "11</w:instrText>
      </w:r>
      <w:r>
        <w:rPr>
          <w:rFonts w:hint="eastAsia" w:ascii="Times New Roman" w:hAnsi="Times New Roman" w:eastAsia="方正仿宋_GBK" w:cs="方正仿宋_GBK"/>
          <w:b/>
          <w:bCs/>
          <w:sz w:val="28"/>
          <w:szCs w:val="28"/>
        </w:rPr>
        <w:instrText xml:space="preserve">、对口援助新疆焉耆垦区法院、西藏札达县法院经费绩效目标表</w:instrText>
      </w:r>
      <w:r>
        <w:rPr>
          <w:rFonts w:ascii="Times New Roman" w:hAnsi="Times New Roman" w:eastAsia="方正仿宋_GBK" w:cs="Times New Roman"/>
          <w:b/>
          <w:bCs/>
          <w:sz w:val="28"/>
          <w:szCs w:val="28"/>
        </w:rPr>
        <w:instrText xml:space="preserve">" \f C \l 01</w:instrText>
      </w:r>
      <w:r>
        <w:rPr>
          <w:rFonts w:ascii="Times New Roman" w:hAnsi="Times New Roman" w:eastAsia="方正仿宋_GBK" w:cs="方正仿宋_GBK"/>
          <w:b/>
          <w:bCs/>
          <w:sz w:val="28"/>
          <w:szCs w:val="28"/>
        </w:rPr>
        <w:fldChar w:fldCharType="end"/>
      </w:r>
    </w:p>
    <w:tbl>
      <w:tblPr>
        <w:tblStyle w:val="8"/>
        <w:tblW w:w="941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34"/>
        <w:gridCol w:w="1134"/>
        <w:gridCol w:w="1276"/>
        <w:gridCol w:w="1587"/>
        <w:gridCol w:w="1304"/>
        <w:gridCol w:w="1276"/>
        <w:gridCol w:w="1701"/>
      </w:tblGrid>
      <w:tr w14:paraId="6116249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7711" w:type="dxa"/>
            <w:gridSpan w:val="6"/>
            <w:tcBorders>
              <w:top w:val="single" w:color="FFFFFF" w:sz="6" w:space="0"/>
              <w:left w:val="single" w:color="FFFFFF" w:sz="6" w:space="0"/>
              <w:right w:val="single" w:color="FFFFFF" w:sz="6" w:space="0"/>
            </w:tcBorders>
            <w:vAlign w:val="center"/>
          </w:tcPr>
          <w:p w14:paraId="44DC3519">
            <w:pPr>
              <w:spacing w:line="300" w:lineRule="exact"/>
              <w:jc w:val="left"/>
              <w:rPr>
                <w:rFonts w:ascii="Times New Roman" w:hAnsi="Times New Roman" w:eastAsia="方正书宋_GBK" w:cs="Times New Roman"/>
                <w:b/>
                <w:bCs/>
              </w:rPr>
            </w:pPr>
            <w:r>
              <w:rPr>
                <w:rFonts w:ascii="Times New Roman" w:hAnsi="Times New Roman" w:eastAsia="方正书宋_GBK" w:cs="Times New Roman"/>
                <w:b/>
                <w:bCs/>
              </w:rPr>
              <w:t>368001</w:t>
            </w:r>
            <w:r>
              <w:rPr>
                <w:rFonts w:hint="eastAsia" w:ascii="Times New Roman" w:hAnsi="Times New Roman" w:eastAsia="方正书宋_GBK" w:cs="方正书宋_GBK"/>
                <w:b/>
                <w:bCs/>
              </w:rPr>
              <w:t>河北省廊坊市中级人民法院本级</w:t>
            </w:r>
          </w:p>
        </w:tc>
        <w:tc>
          <w:tcPr>
            <w:tcW w:w="1701" w:type="dxa"/>
            <w:tcBorders>
              <w:top w:val="single" w:color="FFFFFF" w:sz="6" w:space="0"/>
              <w:left w:val="single" w:color="FFFFFF" w:sz="6" w:space="0"/>
              <w:right w:val="single" w:color="FFFFFF" w:sz="6" w:space="0"/>
            </w:tcBorders>
            <w:vAlign w:val="center"/>
          </w:tcPr>
          <w:p w14:paraId="1707E124">
            <w:pPr>
              <w:spacing w:line="300" w:lineRule="exact"/>
              <w:jc w:val="right"/>
              <w:rPr>
                <w:rFonts w:ascii="Times New Roman" w:hAnsi="Times New Roman" w:eastAsia="方正书宋_GBK" w:cs="Times New Roman"/>
              </w:rPr>
            </w:pPr>
            <w:r>
              <w:rPr>
                <w:rFonts w:hint="eastAsia" w:ascii="Times New Roman" w:hAnsi="Times New Roman" w:eastAsia="方正书宋_GBK" w:cs="方正书宋_GBK"/>
              </w:rPr>
              <w:t>单位：万元</w:t>
            </w:r>
          </w:p>
        </w:tc>
      </w:tr>
      <w:tr w14:paraId="44AC8C0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vAlign w:val="center"/>
          </w:tcPr>
          <w:p w14:paraId="053F3463">
            <w:pPr>
              <w:spacing w:line="300" w:lineRule="exact"/>
              <w:jc w:val="center"/>
              <w:rPr>
                <w:rFonts w:ascii="Times New Roman" w:hAnsi="Times New Roman" w:eastAsia="方正书宋_GBK" w:cs="Times New Roman"/>
                <w:b/>
                <w:bCs/>
              </w:rPr>
            </w:pPr>
            <w:r>
              <w:rPr>
                <w:rFonts w:hint="eastAsia" w:ascii="Times New Roman" w:hAnsi="Times New Roman" w:eastAsia="方正书宋_GBK" w:cs="方正书宋_GBK"/>
                <w:b/>
                <w:bCs/>
              </w:rPr>
              <w:t>项目编码</w:t>
            </w:r>
          </w:p>
        </w:tc>
        <w:tc>
          <w:tcPr>
            <w:tcW w:w="2410" w:type="dxa"/>
            <w:gridSpan w:val="2"/>
            <w:vAlign w:val="center"/>
          </w:tcPr>
          <w:p w14:paraId="6E969755">
            <w:pPr>
              <w:spacing w:line="300" w:lineRule="exact"/>
              <w:jc w:val="left"/>
              <w:rPr>
                <w:rFonts w:ascii="Times New Roman" w:hAnsi="Times New Roman" w:eastAsia="方正书宋_GBK" w:cs="Times New Roman"/>
              </w:rPr>
            </w:pPr>
            <w:r>
              <w:rPr>
                <w:rFonts w:ascii="Times New Roman" w:hAnsi="Times New Roman" w:eastAsia="方正书宋_GBK" w:cs="Times New Roman"/>
              </w:rPr>
              <w:t>13100021YZ7ZV52XR0IWX</w:t>
            </w:r>
          </w:p>
        </w:tc>
        <w:tc>
          <w:tcPr>
            <w:tcW w:w="1587" w:type="dxa"/>
            <w:vAlign w:val="center"/>
          </w:tcPr>
          <w:p w14:paraId="21803877">
            <w:pPr>
              <w:spacing w:line="300" w:lineRule="exact"/>
              <w:jc w:val="center"/>
              <w:rPr>
                <w:rFonts w:ascii="Times New Roman" w:hAnsi="Times New Roman" w:eastAsia="方正书宋_GBK" w:cs="Times New Roman"/>
                <w:b/>
                <w:bCs/>
              </w:rPr>
            </w:pPr>
            <w:r>
              <w:rPr>
                <w:rFonts w:hint="eastAsia" w:ascii="Times New Roman" w:hAnsi="Times New Roman" w:eastAsia="方正书宋_GBK" w:cs="方正书宋_GBK"/>
                <w:b/>
                <w:bCs/>
              </w:rPr>
              <w:t>项目名称</w:t>
            </w:r>
          </w:p>
        </w:tc>
        <w:tc>
          <w:tcPr>
            <w:tcW w:w="4281" w:type="dxa"/>
            <w:gridSpan w:val="3"/>
            <w:vAlign w:val="center"/>
          </w:tcPr>
          <w:p w14:paraId="1048D6D7">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对口援助新疆焉耆垦区法院、西藏札达县法院经费</w:t>
            </w:r>
          </w:p>
        </w:tc>
      </w:tr>
      <w:tr w14:paraId="66AF1A9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vMerge w:val="restart"/>
            <w:vAlign w:val="center"/>
          </w:tcPr>
          <w:p w14:paraId="480E4FFF">
            <w:pPr>
              <w:spacing w:line="300" w:lineRule="exact"/>
              <w:jc w:val="center"/>
              <w:rPr>
                <w:rFonts w:ascii="Times New Roman" w:hAnsi="Times New Roman" w:eastAsia="方正书宋_GBK" w:cs="Times New Roman"/>
                <w:b/>
                <w:bCs/>
              </w:rPr>
            </w:pPr>
            <w:r>
              <w:rPr>
                <w:rFonts w:hint="eastAsia" w:ascii="Times New Roman" w:hAnsi="Times New Roman" w:eastAsia="方正书宋_GBK" w:cs="方正书宋_GBK"/>
                <w:b/>
                <w:bCs/>
              </w:rPr>
              <w:t>预算规模及资金用途</w:t>
            </w:r>
          </w:p>
        </w:tc>
        <w:tc>
          <w:tcPr>
            <w:tcW w:w="1134" w:type="dxa"/>
            <w:vAlign w:val="center"/>
          </w:tcPr>
          <w:p w14:paraId="593B34F9">
            <w:pPr>
              <w:spacing w:line="300" w:lineRule="exact"/>
              <w:jc w:val="center"/>
              <w:rPr>
                <w:rFonts w:ascii="Times New Roman" w:hAnsi="Times New Roman" w:eastAsia="方正书宋_GBK" w:cs="Times New Roman"/>
                <w:b/>
                <w:bCs/>
              </w:rPr>
            </w:pPr>
            <w:r>
              <w:rPr>
                <w:rFonts w:hint="eastAsia" w:ascii="Times New Roman" w:hAnsi="Times New Roman" w:eastAsia="方正书宋_GBK" w:cs="方正书宋_GBK"/>
                <w:b/>
                <w:bCs/>
              </w:rPr>
              <w:t>预算数</w:t>
            </w:r>
          </w:p>
        </w:tc>
        <w:tc>
          <w:tcPr>
            <w:tcW w:w="1276" w:type="dxa"/>
            <w:vAlign w:val="center"/>
          </w:tcPr>
          <w:p w14:paraId="7A375050">
            <w:pPr>
              <w:spacing w:line="300" w:lineRule="exact"/>
              <w:jc w:val="left"/>
              <w:rPr>
                <w:rFonts w:ascii="Times New Roman" w:hAnsi="Times New Roman" w:eastAsia="方正书宋_GBK" w:cs="Times New Roman"/>
              </w:rPr>
            </w:pPr>
            <w:r>
              <w:rPr>
                <w:rFonts w:ascii="Times New Roman" w:hAnsi="Times New Roman" w:eastAsia="方正书宋_GBK" w:cs="Times New Roman"/>
              </w:rPr>
              <w:t>45.00</w:t>
            </w:r>
          </w:p>
        </w:tc>
        <w:tc>
          <w:tcPr>
            <w:tcW w:w="1587" w:type="dxa"/>
            <w:vAlign w:val="center"/>
          </w:tcPr>
          <w:p w14:paraId="380FA04C">
            <w:pPr>
              <w:spacing w:line="300" w:lineRule="exact"/>
              <w:jc w:val="center"/>
              <w:rPr>
                <w:rFonts w:ascii="Times New Roman" w:hAnsi="Times New Roman" w:eastAsia="方正书宋_GBK" w:cs="Times New Roman"/>
                <w:b/>
                <w:bCs/>
              </w:rPr>
            </w:pPr>
            <w:r>
              <w:rPr>
                <w:rFonts w:hint="eastAsia" w:ascii="Times New Roman" w:hAnsi="Times New Roman" w:eastAsia="方正书宋_GBK" w:cs="方正书宋_GBK"/>
                <w:b/>
                <w:bCs/>
              </w:rPr>
              <w:t>其中：财政资金</w:t>
            </w:r>
          </w:p>
        </w:tc>
        <w:tc>
          <w:tcPr>
            <w:tcW w:w="1304" w:type="dxa"/>
            <w:vAlign w:val="center"/>
          </w:tcPr>
          <w:p w14:paraId="73673011">
            <w:pPr>
              <w:spacing w:line="300" w:lineRule="exact"/>
              <w:jc w:val="left"/>
              <w:rPr>
                <w:rFonts w:ascii="Times New Roman" w:hAnsi="Times New Roman" w:eastAsia="方正书宋_GBK" w:cs="Times New Roman"/>
              </w:rPr>
            </w:pPr>
            <w:r>
              <w:rPr>
                <w:rFonts w:ascii="Times New Roman" w:hAnsi="Times New Roman" w:eastAsia="方正书宋_GBK" w:cs="Times New Roman"/>
              </w:rPr>
              <w:t>45.00</w:t>
            </w:r>
          </w:p>
        </w:tc>
        <w:tc>
          <w:tcPr>
            <w:tcW w:w="1276" w:type="dxa"/>
            <w:vAlign w:val="center"/>
          </w:tcPr>
          <w:p w14:paraId="57953940">
            <w:pPr>
              <w:spacing w:line="300" w:lineRule="exact"/>
              <w:jc w:val="center"/>
              <w:rPr>
                <w:rFonts w:ascii="Times New Roman" w:hAnsi="Times New Roman" w:eastAsia="方正书宋_GBK" w:cs="Times New Roman"/>
                <w:b/>
                <w:bCs/>
              </w:rPr>
            </w:pPr>
            <w:r>
              <w:rPr>
                <w:rFonts w:hint="eastAsia" w:ascii="Times New Roman" w:hAnsi="Times New Roman" w:eastAsia="方正书宋_GBK" w:cs="方正书宋_GBK"/>
                <w:b/>
                <w:bCs/>
              </w:rPr>
              <w:t>其他资金</w:t>
            </w:r>
          </w:p>
        </w:tc>
        <w:tc>
          <w:tcPr>
            <w:tcW w:w="1701" w:type="dxa"/>
            <w:vAlign w:val="center"/>
          </w:tcPr>
          <w:p w14:paraId="072FC4DC">
            <w:pPr>
              <w:spacing w:line="300" w:lineRule="exact"/>
              <w:jc w:val="left"/>
              <w:rPr>
                <w:rFonts w:ascii="Times New Roman" w:hAnsi="Times New Roman" w:eastAsia="方正书宋_GBK" w:cs="Times New Roman"/>
              </w:rPr>
            </w:pPr>
            <w:r>
              <w:rPr>
                <w:rFonts w:ascii="Times New Roman" w:hAnsi="Times New Roman" w:eastAsia="方正书宋_GBK" w:cs="Times New Roman"/>
              </w:rPr>
              <w:t>0</w:t>
            </w:r>
          </w:p>
        </w:tc>
      </w:tr>
      <w:tr w14:paraId="5053E3D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vMerge w:val="continue"/>
            <w:vAlign w:val="center"/>
          </w:tcPr>
          <w:p w14:paraId="0C391B45">
            <w:pPr>
              <w:spacing w:line="300" w:lineRule="exact"/>
              <w:jc w:val="left"/>
              <w:outlineLvl w:val="3"/>
              <w:rPr>
                <w:rFonts w:ascii="Times New Roman" w:hAnsi="Times New Roman" w:cs="Times New Roman"/>
              </w:rPr>
            </w:pPr>
          </w:p>
        </w:tc>
        <w:tc>
          <w:tcPr>
            <w:tcW w:w="8278" w:type="dxa"/>
            <w:gridSpan w:val="6"/>
            <w:vAlign w:val="center"/>
          </w:tcPr>
          <w:p w14:paraId="0F213653">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用于对口援建新疆焉耆垦区法院、西藏札达法院经费</w:t>
            </w:r>
          </w:p>
        </w:tc>
      </w:tr>
      <w:tr w14:paraId="47D5E4F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vMerge w:val="restart"/>
            <w:vAlign w:val="center"/>
          </w:tcPr>
          <w:p w14:paraId="2C00D753">
            <w:pPr>
              <w:spacing w:line="300" w:lineRule="exact"/>
              <w:jc w:val="center"/>
              <w:rPr>
                <w:rFonts w:ascii="Times New Roman" w:hAnsi="Times New Roman" w:eastAsia="方正书宋_GBK" w:cs="Times New Roman"/>
                <w:b/>
                <w:bCs/>
              </w:rPr>
            </w:pPr>
            <w:r>
              <w:rPr>
                <w:rFonts w:hint="eastAsia" w:ascii="Times New Roman" w:hAnsi="Times New Roman" w:eastAsia="方正书宋_GBK" w:cs="方正书宋_GBK"/>
                <w:b/>
                <w:bCs/>
              </w:rPr>
              <w:t>资金支出计划（</w:t>
            </w:r>
            <w:r>
              <w:rPr>
                <w:rFonts w:ascii="Times New Roman" w:hAnsi="Times New Roman" w:eastAsia="方正书宋_GBK" w:cs="Times New Roman"/>
                <w:b/>
                <w:bCs/>
              </w:rPr>
              <w:t>%</w:t>
            </w:r>
            <w:r>
              <w:rPr>
                <w:rFonts w:hint="eastAsia" w:ascii="Times New Roman" w:hAnsi="Times New Roman" w:eastAsia="方正书宋_GBK" w:cs="方正书宋_GBK"/>
                <w:b/>
                <w:bCs/>
              </w:rPr>
              <w:t>）</w:t>
            </w:r>
          </w:p>
        </w:tc>
        <w:tc>
          <w:tcPr>
            <w:tcW w:w="2410" w:type="dxa"/>
            <w:gridSpan w:val="2"/>
            <w:vAlign w:val="center"/>
          </w:tcPr>
          <w:p w14:paraId="4483EC15">
            <w:pPr>
              <w:spacing w:line="300" w:lineRule="exact"/>
              <w:jc w:val="center"/>
              <w:rPr>
                <w:rFonts w:ascii="Times New Roman" w:hAnsi="Times New Roman" w:eastAsia="方正书宋_GBK" w:cs="Times New Roman"/>
                <w:b/>
                <w:bCs/>
              </w:rPr>
            </w:pPr>
            <w:r>
              <w:rPr>
                <w:rFonts w:ascii="Times New Roman" w:hAnsi="Times New Roman" w:eastAsia="方正书宋_GBK" w:cs="Times New Roman"/>
                <w:b/>
                <w:bCs/>
              </w:rPr>
              <w:t>3</w:t>
            </w:r>
            <w:r>
              <w:rPr>
                <w:rFonts w:hint="eastAsia" w:ascii="Times New Roman" w:hAnsi="Times New Roman" w:eastAsia="方正书宋_GBK" w:cs="方正书宋_GBK"/>
                <w:b/>
                <w:bCs/>
              </w:rPr>
              <w:t>月底</w:t>
            </w:r>
          </w:p>
        </w:tc>
        <w:tc>
          <w:tcPr>
            <w:tcW w:w="1587" w:type="dxa"/>
            <w:vAlign w:val="center"/>
          </w:tcPr>
          <w:p w14:paraId="5AC1D463">
            <w:pPr>
              <w:spacing w:line="300" w:lineRule="exact"/>
              <w:jc w:val="center"/>
              <w:rPr>
                <w:rFonts w:ascii="Times New Roman" w:hAnsi="Times New Roman" w:eastAsia="方正书宋_GBK" w:cs="Times New Roman"/>
                <w:b/>
                <w:bCs/>
              </w:rPr>
            </w:pPr>
            <w:r>
              <w:rPr>
                <w:rFonts w:ascii="Times New Roman" w:hAnsi="Times New Roman" w:eastAsia="方正书宋_GBK" w:cs="Times New Roman"/>
                <w:b/>
                <w:bCs/>
              </w:rPr>
              <w:t>6</w:t>
            </w:r>
            <w:r>
              <w:rPr>
                <w:rFonts w:hint="eastAsia" w:ascii="Times New Roman" w:hAnsi="Times New Roman" w:eastAsia="方正书宋_GBK" w:cs="方正书宋_GBK"/>
                <w:b/>
                <w:bCs/>
              </w:rPr>
              <w:t>月底</w:t>
            </w:r>
          </w:p>
        </w:tc>
        <w:tc>
          <w:tcPr>
            <w:tcW w:w="1304" w:type="dxa"/>
            <w:vAlign w:val="center"/>
          </w:tcPr>
          <w:p w14:paraId="63670039">
            <w:pPr>
              <w:spacing w:line="300" w:lineRule="exact"/>
              <w:jc w:val="center"/>
              <w:rPr>
                <w:rFonts w:ascii="Times New Roman" w:hAnsi="Times New Roman" w:eastAsia="方正书宋_GBK" w:cs="Times New Roman"/>
                <w:b/>
                <w:bCs/>
              </w:rPr>
            </w:pPr>
            <w:r>
              <w:rPr>
                <w:rFonts w:ascii="Times New Roman" w:hAnsi="Times New Roman" w:eastAsia="方正书宋_GBK" w:cs="Times New Roman"/>
                <w:b/>
                <w:bCs/>
              </w:rPr>
              <w:t>10</w:t>
            </w:r>
            <w:r>
              <w:rPr>
                <w:rFonts w:hint="eastAsia" w:ascii="Times New Roman" w:hAnsi="Times New Roman" w:eastAsia="方正书宋_GBK" w:cs="方正书宋_GBK"/>
                <w:b/>
                <w:bCs/>
              </w:rPr>
              <w:t>月底</w:t>
            </w:r>
          </w:p>
        </w:tc>
        <w:tc>
          <w:tcPr>
            <w:tcW w:w="2977" w:type="dxa"/>
            <w:gridSpan w:val="2"/>
            <w:vAlign w:val="center"/>
          </w:tcPr>
          <w:p w14:paraId="11D2B9F6">
            <w:pPr>
              <w:spacing w:line="300" w:lineRule="exact"/>
              <w:jc w:val="center"/>
              <w:rPr>
                <w:rFonts w:ascii="Times New Roman" w:hAnsi="Times New Roman" w:eastAsia="方正书宋_GBK" w:cs="Times New Roman"/>
                <w:b/>
                <w:bCs/>
              </w:rPr>
            </w:pPr>
            <w:r>
              <w:rPr>
                <w:rFonts w:ascii="Times New Roman" w:hAnsi="Times New Roman" w:eastAsia="方正书宋_GBK" w:cs="Times New Roman"/>
                <w:b/>
                <w:bCs/>
              </w:rPr>
              <w:t>12</w:t>
            </w:r>
            <w:r>
              <w:rPr>
                <w:rFonts w:hint="eastAsia" w:ascii="Times New Roman" w:hAnsi="Times New Roman" w:eastAsia="方正书宋_GBK" w:cs="方正书宋_GBK"/>
                <w:b/>
                <w:bCs/>
              </w:rPr>
              <w:t>月底</w:t>
            </w:r>
          </w:p>
        </w:tc>
      </w:tr>
      <w:tr w14:paraId="6DCD483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vMerge w:val="continue"/>
            <w:vAlign w:val="center"/>
          </w:tcPr>
          <w:p w14:paraId="5A0AF9C4">
            <w:pPr>
              <w:spacing w:line="300" w:lineRule="exact"/>
              <w:jc w:val="left"/>
              <w:outlineLvl w:val="3"/>
              <w:rPr>
                <w:rFonts w:ascii="Times New Roman" w:hAnsi="Times New Roman" w:cs="Times New Roman"/>
              </w:rPr>
            </w:pPr>
          </w:p>
        </w:tc>
        <w:tc>
          <w:tcPr>
            <w:tcW w:w="2410" w:type="dxa"/>
            <w:gridSpan w:val="2"/>
            <w:vAlign w:val="center"/>
          </w:tcPr>
          <w:p w14:paraId="08A6AA49">
            <w:pPr>
              <w:spacing w:line="300" w:lineRule="exact"/>
              <w:jc w:val="center"/>
              <w:rPr>
                <w:rFonts w:ascii="Times New Roman" w:hAnsi="Times New Roman" w:eastAsia="方正书宋_GBK" w:cs="Times New Roman"/>
              </w:rPr>
            </w:pPr>
          </w:p>
        </w:tc>
        <w:tc>
          <w:tcPr>
            <w:tcW w:w="1587" w:type="dxa"/>
            <w:vAlign w:val="center"/>
          </w:tcPr>
          <w:p w14:paraId="22CE2797">
            <w:pPr>
              <w:spacing w:line="300" w:lineRule="exact"/>
              <w:jc w:val="center"/>
              <w:rPr>
                <w:rFonts w:ascii="Times New Roman" w:hAnsi="Times New Roman" w:eastAsia="方正书宋_GBK" w:cs="Times New Roman"/>
              </w:rPr>
            </w:pPr>
            <w:r>
              <w:rPr>
                <w:rFonts w:ascii="Times New Roman" w:hAnsi="Times New Roman" w:eastAsia="方正书宋_GBK" w:cs="Times New Roman"/>
              </w:rPr>
              <w:t>100.00%</w:t>
            </w:r>
          </w:p>
        </w:tc>
        <w:tc>
          <w:tcPr>
            <w:tcW w:w="1304" w:type="dxa"/>
            <w:vAlign w:val="center"/>
          </w:tcPr>
          <w:p w14:paraId="6FCAA477">
            <w:pPr>
              <w:spacing w:line="300" w:lineRule="exact"/>
              <w:jc w:val="center"/>
              <w:rPr>
                <w:rFonts w:ascii="Times New Roman" w:hAnsi="Times New Roman" w:eastAsia="方正书宋_GBK" w:cs="Times New Roman"/>
              </w:rPr>
            </w:pPr>
            <w:r>
              <w:rPr>
                <w:rFonts w:ascii="Times New Roman" w:hAnsi="Times New Roman" w:eastAsia="方正书宋_GBK" w:cs="Times New Roman"/>
              </w:rPr>
              <w:t>100.00%</w:t>
            </w:r>
          </w:p>
        </w:tc>
        <w:tc>
          <w:tcPr>
            <w:tcW w:w="2977" w:type="dxa"/>
            <w:gridSpan w:val="2"/>
            <w:vAlign w:val="center"/>
          </w:tcPr>
          <w:p w14:paraId="1CC3FCA0">
            <w:pPr>
              <w:spacing w:line="300" w:lineRule="exact"/>
              <w:jc w:val="center"/>
              <w:rPr>
                <w:rFonts w:ascii="Times New Roman" w:hAnsi="Times New Roman" w:eastAsia="方正书宋_GBK" w:cs="Times New Roman"/>
              </w:rPr>
            </w:pPr>
            <w:r>
              <w:rPr>
                <w:rFonts w:ascii="Times New Roman" w:hAnsi="Times New Roman" w:eastAsia="方正书宋_GBK" w:cs="Times New Roman"/>
              </w:rPr>
              <w:t>100.00%</w:t>
            </w:r>
          </w:p>
        </w:tc>
      </w:tr>
      <w:tr w14:paraId="74E0273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tcBorders>
              <w:bottom w:val="nil"/>
            </w:tcBorders>
            <w:vAlign w:val="center"/>
          </w:tcPr>
          <w:p w14:paraId="77B3B0B5">
            <w:pPr>
              <w:spacing w:line="300" w:lineRule="exact"/>
              <w:jc w:val="center"/>
              <w:rPr>
                <w:rFonts w:ascii="Times New Roman" w:hAnsi="Times New Roman" w:eastAsia="方正书宋_GBK" w:cs="Times New Roman"/>
                <w:b/>
                <w:bCs/>
              </w:rPr>
            </w:pPr>
            <w:r>
              <w:rPr>
                <w:rFonts w:hint="eastAsia" w:ascii="Times New Roman" w:hAnsi="Times New Roman" w:eastAsia="方正书宋_GBK" w:cs="方正书宋_GBK"/>
                <w:b/>
                <w:bCs/>
              </w:rPr>
              <w:t>绩效目标</w:t>
            </w:r>
          </w:p>
        </w:tc>
        <w:tc>
          <w:tcPr>
            <w:tcW w:w="8278" w:type="dxa"/>
            <w:gridSpan w:val="6"/>
            <w:tcBorders>
              <w:bottom w:val="nil"/>
            </w:tcBorders>
            <w:vAlign w:val="center"/>
          </w:tcPr>
          <w:p w14:paraId="1DB298DE">
            <w:pPr>
              <w:spacing w:line="300" w:lineRule="exact"/>
              <w:jc w:val="left"/>
              <w:rPr>
                <w:rFonts w:ascii="Times New Roman" w:hAnsi="Times New Roman" w:eastAsia="方正书宋_GBK" w:cs="Times New Roman"/>
              </w:rPr>
            </w:pPr>
            <w:r>
              <w:rPr>
                <w:rFonts w:ascii="Times New Roman" w:hAnsi="Times New Roman" w:eastAsia="方正书宋_GBK" w:cs="Times New Roman"/>
              </w:rPr>
              <w:t>1.</w:t>
            </w:r>
            <w:r>
              <w:rPr>
                <w:rFonts w:hint="eastAsia" w:ascii="Times New Roman" w:hAnsi="Times New Roman" w:eastAsia="方正书宋_GBK" w:cs="方正书宋_GBK"/>
              </w:rPr>
              <w:t>落实省法院援疆、援藏工作部署</w:t>
            </w:r>
          </w:p>
          <w:p w14:paraId="53372AEC">
            <w:pPr>
              <w:spacing w:line="300" w:lineRule="exact"/>
              <w:jc w:val="left"/>
              <w:rPr>
                <w:rFonts w:ascii="Times New Roman" w:hAnsi="Times New Roman" w:eastAsia="方正书宋_GBK" w:cs="Times New Roman"/>
              </w:rPr>
            </w:pPr>
            <w:r>
              <w:rPr>
                <w:rFonts w:ascii="Times New Roman" w:hAnsi="Times New Roman" w:eastAsia="方正书宋_GBK" w:cs="Times New Roman"/>
              </w:rPr>
              <w:t>2.</w:t>
            </w:r>
            <w:r>
              <w:rPr>
                <w:rFonts w:hint="eastAsia" w:ascii="Times New Roman" w:hAnsi="Times New Roman" w:eastAsia="方正书宋_GBK" w:cs="方正书宋_GBK"/>
              </w:rPr>
              <w:t>促进对口援建法院建设</w:t>
            </w:r>
          </w:p>
        </w:tc>
      </w:tr>
    </w:tbl>
    <w:p w14:paraId="01709405">
      <w:pPr>
        <w:spacing w:line="14" w:lineRule="exact"/>
        <w:ind w:firstLine="420" w:firstLineChars="200"/>
        <w:jc w:val="center"/>
        <w:rPr>
          <w:rFonts w:ascii="Times New Roman" w:hAnsi="Times New Roman" w:cs="Times New Roman"/>
        </w:rPr>
      </w:pPr>
      <w:r>
        <w:rPr>
          <w:rFonts w:ascii="Times New Roman" w:hAnsi="Times New Roman" w:eastAsia="方正书宋_GBK" w:cs="Times New Roman"/>
        </w:rPr>
        <w:t xml:space="preserve"> </w:t>
      </w:r>
    </w:p>
    <w:tbl>
      <w:tblPr>
        <w:tblStyle w:val="8"/>
        <w:tblW w:w="941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34"/>
        <w:gridCol w:w="1134"/>
        <w:gridCol w:w="1276"/>
        <w:gridCol w:w="2891"/>
        <w:gridCol w:w="1276"/>
        <w:gridCol w:w="1701"/>
      </w:tblGrid>
      <w:tr w14:paraId="4ED3127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1134" w:type="dxa"/>
            <w:vAlign w:val="center"/>
          </w:tcPr>
          <w:p w14:paraId="7F842E96">
            <w:pPr>
              <w:spacing w:line="300" w:lineRule="exact"/>
              <w:jc w:val="center"/>
              <w:rPr>
                <w:rFonts w:ascii="Times New Roman" w:hAnsi="Times New Roman" w:eastAsia="方正书宋_GBK" w:cs="Times New Roman"/>
                <w:b/>
                <w:bCs/>
              </w:rPr>
            </w:pPr>
            <w:r>
              <w:rPr>
                <w:rFonts w:hint="eastAsia" w:ascii="Times New Roman" w:hAnsi="Times New Roman" w:eastAsia="方正书宋_GBK" w:cs="方正书宋_GBK"/>
                <w:b/>
                <w:bCs/>
              </w:rPr>
              <w:t>一级指标</w:t>
            </w:r>
          </w:p>
        </w:tc>
        <w:tc>
          <w:tcPr>
            <w:tcW w:w="1134" w:type="dxa"/>
            <w:vAlign w:val="center"/>
          </w:tcPr>
          <w:p w14:paraId="34BE8FD9">
            <w:pPr>
              <w:spacing w:line="300" w:lineRule="exact"/>
              <w:jc w:val="center"/>
              <w:rPr>
                <w:rFonts w:ascii="Times New Roman" w:hAnsi="Times New Roman" w:eastAsia="方正书宋_GBK" w:cs="Times New Roman"/>
                <w:b/>
                <w:bCs/>
              </w:rPr>
            </w:pPr>
            <w:r>
              <w:rPr>
                <w:rFonts w:hint="eastAsia" w:ascii="Times New Roman" w:hAnsi="Times New Roman" w:eastAsia="方正书宋_GBK" w:cs="方正书宋_GBK"/>
                <w:b/>
                <w:bCs/>
              </w:rPr>
              <w:t>二级指标</w:t>
            </w:r>
          </w:p>
        </w:tc>
        <w:tc>
          <w:tcPr>
            <w:tcW w:w="1276" w:type="dxa"/>
            <w:vAlign w:val="center"/>
          </w:tcPr>
          <w:p w14:paraId="2C70A41D">
            <w:pPr>
              <w:spacing w:line="300" w:lineRule="exact"/>
              <w:jc w:val="center"/>
              <w:rPr>
                <w:rFonts w:ascii="Times New Roman" w:hAnsi="Times New Roman" w:eastAsia="方正书宋_GBK" w:cs="Times New Roman"/>
                <w:b/>
                <w:bCs/>
              </w:rPr>
            </w:pPr>
            <w:r>
              <w:rPr>
                <w:rFonts w:hint="eastAsia" w:ascii="Times New Roman" w:hAnsi="Times New Roman" w:eastAsia="方正书宋_GBK" w:cs="方正书宋_GBK"/>
                <w:b/>
                <w:bCs/>
              </w:rPr>
              <w:t>三级指标</w:t>
            </w:r>
          </w:p>
        </w:tc>
        <w:tc>
          <w:tcPr>
            <w:tcW w:w="2891" w:type="dxa"/>
            <w:vAlign w:val="center"/>
          </w:tcPr>
          <w:p w14:paraId="6204474B">
            <w:pPr>
              <w:spacing w:line="300" w:lineRule="exact"/>
              <w:jc w:val="center"/>
              <w:rPr>
                <w:rFonts w:ascii="Times New Roman" w:hAnsi="Times New Roman" w:eastAsia="方正书宋_GBK" w:cs="Times New Roman"/>
                <w:b/>
                <w:bCs/>
              </w:rPr>
            </w:pPr>
            <w:r>
              <w:rPr>
                <w:rFonts w:hint="eastAsia" w:ascii="Times New Roman" w:hAnsi="Times New Roman" w:eastAsia="方正书宋_GBK" w:cs="方正书宋_GBK"/>
                <w:b/>
                <w:bCs/>
              </w:rPr>
              <w:t>绩效指标描述</w:t>
            </w:r>
          </w:p>
        </w:tc>
        <w:tc>
          <w:tcPr>
            <w:tcW w:w="1276" w:type="dxa"/>
            <w:vAlign w:val="center"/>
          </w:tcPr>
          <w:p w14:paraId="34962952">
            <w:pPr>
              <w:spacing w:line="300" w:lineRule="exact"/>
              <w:jc w:val="center"/>
              <w:rPr>
                <w:rFonts w:ascii="Times New Roman" w:hAnsi="Times New Roman" w:eastAsia="方正书宋_GBK" w:cs="Times New Roman"/>
                <w:b/>
                <w:bCs/>
              </w:rPr>
            </w:pPr>
            <w:r>
              <w:rPr>
                <w:rFonts w:hint="eastAsia" w:ascii="Times New Roman" w:hAnsi="Times New Roman" w:eastAsia="方正书宋_GBK" w:cs="方正书宋_GBK"/>
                <w:b/>
                <w:bCs/>
              </w:rPr>
              <w:t>指标值</w:t>
            </w:r>
          </w:p>
        </w:tc>
        <w:tc>
          <w:tcPr>
            <w:tcW w:w="1701" w:type="dxa"/>
            <w:vAlign w:val="center"/>
          </w:tcPr>
          <w:p w14:paraId="4D8822DC">
            <w:pPr>
              <w:spacing w:line="300" w:lineRule="exact"/>
              <w:jc w:val="center"/>
              <w:rPr>
                <w:rFonts w:ascii="Times New Roman" w:hAnsi="Times New Roman" w:eastAsia="方正书宋_GBK" w:cs="Times New Roman"/>
                <w:b/>
                <w:bCs/>
              </w:rPr>
            </w:pPr>
            <w:r>
              <w:rPr>
                <w:rFonts w:hint="eastAsia" w:ascii="Times New Roman" w:hAnsi="Times New Roman" w:eastAsia="方正书宋_GBK" w:cs="方正书宋_GBK"/>
                <w:b/>
                <w:bCs/>
              </w:rPr>
              <w:t>指标值确定依据</w:t>
            </w:r>
          </w:p>
        </w:tc>
      </w:tr>
      <w:tr w14:paraId="2C5C3BB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restart"/>
            <w:vAlign w:val="center"/>
          </w:tcPr>
          <w:p w14:paraId="334695BF">
            <w:pPr>
              <w:spacing w:line="300" w:lineRule="exact"/>
              <w:jc w:val="center"/>
              <w:rPr>
                <w:rFonts w:ascii="Times New Roman" w:hAnsi="Times New Roman" w:eastAsia="方正书宋_GBK" w:cs="Times New Roman"/>
              </w:rPr>
            </w:pPr>
            <w:r>
              <w:rPr>
                <w:rFonts w:hint="eastAsia" w:ascii="Times New Roman" w:hAnsi="Times New Roman" w:eastAsia="方正书宋_GBK" w:cs="方正书宋_GBK"/>
              </w:rPr>
              <w:t>产出指标</w:t>
            </w:r>
          </w:p>
        </w:tc>
        <w:tc>
          <w:tcPr>
            <w:tcW w:w="1134" w:type="dxa"/>
            <w:vAlign w:val="center"/>
          </w:tcPr>
          <w:p w14:paraId="4037545A">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数量指标</w:t>
            </w:r>
          </w:p>
        </w:tc>
        <w:tc>
          <w:tcPr>
            <w:tcW w:w="1276" w:type="dxa"/>
            <w:vAlign w:val="center"/>
          </w:tcPr>
          <w:p w14:paraId="1328E123">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使用资金数量</w:t>
            </w:r>
          </w:p>
        </w:tc>
        <w:tc>
          <w:tcPr>
            <w:tcW w:w="2891" w:type="dxa"/>
            <w:vAlign w:val="center"/>
          </w:tcPr>
          <w:p w14:paraId="2CA99295">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使用资金数量</w:t>
            </w:r>
          </w:p>
        </w:tc>
        <w:tc>
          <w:tcPr>
            <w:tcW w:w="1276" w:type="dxa"/>
            <w:vAlign w:val="center"/>
          </w:tcPr>
          <w:p w14:paraId="7E59A697">
            <w:pPr>
              <w:spacing w:line="300" w:lineRule="exact"/>
              <w:jc w:val="left"/>
              <w:rPr>
                <w:rFonts w:ascii="Times New Roman" w:hAnsi="Times New Roman" w:eastAsia="方正书宋_GBK" w:cs="Times New Roman"/>
              </w:rPr>
            </w:pPr>
            <w:r>
              <w:rPr>
                <w:rFonts w:ascii="Times New Roman" w:hAnsi="Times New Roman" w:eastAsia="方正书宋_GBK" w:cs="Times New Roman"/>
              </w:rPr>
              <w:t>45</w:t>
            </w:r>
            <w:r>
              <w:rPr>
                <w:rFonts w:hint="eastAsia" w:ascii="Times New Roman" w:hAnsi="Times New Roman" w:eastAsia="方正书宋_GBK" w:cs="方正书宋_GBK"/>
              </w:rPr>
              <w:t>万元</w:t>
            </w:r>
          </w:p>
        </w:tc>
        <w:tc>
          <w:tcPr>
            <w:tcW w:w="1701" w:type="dxa"/>
            <w:vAlign w:val="center"/>
          </w:tcPr>
          <w:p w14:paraId="5A894907">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工作要求</w:t>
            </w:r>
          </w:p>
        </w:tc>
      </w:tr>
      <w:tr w14:paraId="6A6276F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vAlign w:val="center"/>
          </w:tcPr>
          <w:p w14:paraId="3C070555">
            <w:pPr>
              <w:spacing w:line="300" w:lineRule="exact"/>
              <w:jc w:val="center"/>
              <w:rPr>
                <w:rFonts w:ascii="Times New Roman" w:hAnsi="Times New Roman" w:eastAsia="方正书宋_GBK" w:cs="Times New Roman"/>
              </w:rPr>
            </w:pPr>
          </w:p>
        </w:tc>
        <w:tc>
          <w:tcPr>
            <w:tcW w:w="1134" w:type="dxa"/>
            <w:vAlign w:val="center"/>
          </w:tcPr>
          <w:p w14:paraId="05900EEF">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质量指标</w:t>
            </w:r>
          </w:p>
        </w:tc>
        <w:tc>
          <w:tcPr>
            <w:tcW w:w="1276" w:type="dxa"/>
            <w:vAlign w:val="center"/>
          </w:tcPr>
          <w:p w14:paraId="5FEE2CAC">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对援建法院提供资金支持</w:t>
            </w:r>
          </w:p>
        </w:tc>
        <w:tc>
          <w:tcPr>
            <w:tcW w:w="2891" w:type="dxa"/>
            <w:vAlign w:val="center"/>
          </w:tcPr>
          <w:p w14:paraId="4342EB10">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对援建法院提供资金支持</w:t>
            </w:r>
          </w:p>
        </w:tc>
        <w:tc>
          <w:tcPr>
            <w:tcW w:w="1276" w:type="dxa"/>
            <w:vAlign w:val="center"/>
          </w:tcPr>
          <w:p w14:paraId="110E69E9">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提供</w:t>
            </w:r>
          </w:p>
        </w:tc>
        <w:tc>
          <w:tcPr>
            <w:tcW w:w="1701" w:type="dxa"/>
            <w:vAlign w:val="center"/>
          </w:tcPr>
          <w:p w14:paraId="26E0E0BB">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工作要求</w:t>
            </w:r>
          </w:p>
        </w:tc>
      </w:tr>
      <w:tr w14:paraId="2D534B0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vAlign w:val="center"/>
          </w:tcPr>
          <w:p w14:paraId="3361A966">
            <w:pPr>
              <w:spacing w:line="300" w:lineRule="exact"/>
              <w:jc w:val="center"/>
              <w:rPr>
                <w:rFonts w:ascii="Times New Roman" w:hAnsi="Times New Roman" w:eastAsia="方正书宋_GBK" w:cs="Times New Roman"/>
              </w:rPr>
            </w:pPr>
          </w:p>
        </w:tc>
        <w:tc>
          <w:tcPr>
            <w:tcW w:w="1134" w:type="dxa"/>
            <w:vAlign w:val="center"/>
          </w:tcPr>
          <w:p w14:paraId="3C192C68">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时效指标</w:t>
            </w:r>
          </w:p>
        </w:tc>
        <w:tc>
          <w:tcPr>
            <w:tcW w:w="1276" w:type="dxa"/>
            <w:vAlign w:val="center"/>
          </w:tcPr>
          <w:p w14:paraId="3F1E0F76">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项目时效内完成情况</w:t>
            </w:r>
          </w:p>
        </w:tc>
        <w:tc>
          <w:tcPr>
            <w:tcW w:w="2891" w:type="dxa"/>
            <w:vAlign w:val="center"/>
          </w:tcPr>
          <w:p w14:paraId="60351AD4">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时效内完成率</w:t>
            </w:r>
          </w:p>
        </w:tc>
        <w:tc>
          <w:tcPr>
            <w:tcW w:w="1276" w:type="dxa"/>
            <w:vAlign w:val="center"/>
          </w:tcPr>
          <w:p w14:paraId="3D026DB8">
            <w:pPr>
              <w:spacing w:line="300" w:lineRule="exact"/>
              <w:jc w:val="left"/>
              <w:rPr>
                <w:rFonts w:ascii="Times New Roman" w:hAnsi="Times New Roman" w:eastAsia="方正书宋_GBK" w:cs="Times New Roman"/>
              </w:rPr>
            </w:pPr>
            <w:r>
              <w:rPr>
                <w:rFonts w:ascii="Times New Roman" w:hAnsi="Times New Roman" w:eastAsia="方正书宋_GBK" w:cs="Times New Roman"/>
              </w:rPr>
              <w:t>100%</w:t>
            </w:r>
          </w:p>
        </w:tc>
        <w:tc>
          <w:tcPr>
            <w:tcW w:w="1701" w:type="dxa"/>
            <w:vAlign w:val="center"/>
          </w:tcPr>
          <w:p w14:paraId="28E71D4A">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工作要求</w:t>
            </w:r>
          </w:p>
        </w:tc>
      </w:tr>
      <w:tr w14:paraId="77DDE05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vAlign w:val="center"/>
          </w:tcPr>
          <w:p w14:paraId="76FAEA53">
            <w:pPr>
              <w:spacing w:line="300" w:lineRule="exact"/>
              <w:jc w:val="center"/>
              <w:rPr>
                <w:rFonts w:ascii="Times New Roman" w:hAnsi="Times New Roman" w:eastAsia="方正书宋_GBK" w:cs="Times New Roman"/>
              </w:rPr>
            </w:pPr>
          </w:p>
        </w:tc>
        <w:tc>
          <w:tcPr>
            <w:tcW w:w="1134" w:type="dxa"/>
            <w:vAlign w:val="center"/>
          </w:tcPr>
          <w:p w14:paraId="52D2AFFE">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成本指标</w:t>
            </w:r>
          </w:p>
        </w:tc>
        <w:tc>
          <w:tcPr>
            <w:tcW w:w="1276" w:type="dxa"/>
            <w:vAlign w:val="center"/>
          </w:tcPr>
          <w:p w14:paraId="2EE73FBC">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控制在预算内</w:t>
            </w:r>
          </w:p>
        </w:tc>
        <w:tc>
          <w:tcPr>
            <w:tcW w:w="2891" w:type="dxa"/>
            <w:vAlign w:val="center"/>
          </w:tcPr>
          <w:p w14:paraId="2F8E798E">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控制在预算内</w:t>
            </w:r>
          </w:p>
        </w:tc>
        <w:tc>
          <w:tcPr>
            <w:tcW w:w="1276" w:type="dxa"/>
            <w:vAlign w:val="center"/>
          </w:tcPr>
          <w:p w14:paraId="0EF96FA2">
            <w:pPr>
              <w:spacing w:line="300" w:lineRule="exact"/>
              <w:jc w:val="left"/>
              <w:rPr>
                <w:rFonts w:ascii="Times New Roman" w:hAnsi="Times New Roman" w:eastAsia="方正书宋_GBK" w:cs="Times New Roman"/>
              </w:rPr>
            </w:pPr>
            <w:r>
              <w:rPr>
                <w:rFonts w:ascii="Times New Roman" w:hAnsi="Times New Roman" w:eastAsia="方正书宋_GBK" w:cs="Times New Roman"/>
              </w:rPr>
              <w:t>45</w:t>
            </w:r>
            <w:r>
              <w:rPr>
                <w:rFonts w:hint="eastAsia" w:ascii="Times New Roman" w:hAnsi="Times New Roman" w:eastAsia="方正书宋_GBK" w:cs="方正书宋_GBK"/>
              </w:rPr>
              <w:t>万元</w:t>
            </w:r>
          </w:p>
        </w:tc>
        <w:tc>
          <w:tcPr>
            <w:tcW w:w="1701" w:type="dxa"/>
            <w:vAlign w:val="center"/>
          </w:tcPr>
          <w:p w14:paraId="7E26ADE5">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工作要求</w:t>
            </w:r>
          </w:p>
        </w:tc>
      </w:tr>
      <w:tr w14:paraId="4B193B7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restart"/>
            <w:vAlign w:val="center"/>
          </w:tcPr>
          <w:p w14:paraId="07045442">
            <w:pPr>
              <w:spacing w:line="300" w:lineRule="exact"/>
              <w:jc w:val="center"/>
              <w:rPr>
                <w:rFonts w:ascii="Times New Roman" w:hAnsi="Times New Roman" w:eastAsia="方正书宋_GBK" w:cs="Times New Roman"/>
              </w:rPr>
            </w:pPr>
            <w:r>
              <w:rPr>
                <w:rFonts w:hint="eastAsia" w:ascii="Times New Roman" w:hAnsi="Times New Roman" w:eastAsia="方正书宋_GBK" w:cs="方正书宋_GBK"/>
              </w:rPr>
              <w:t>效益指标</w:t>
            </w:r>
          </w:p>
        </w:tc>
        <w:tc>
          <w:tcPr>
            <w:tcW w:w="1134" w:type="dxa"/>
            <w:vAlign w:val="center"/>
          </w:tcPr>
          <w:p w14:paraId="307844AD">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社会效益指标</w:t>
            </w:r>
          </w:p>
        </w:tc>
        <w:tc>
          <w:tcPr>
            <w:tcW w:w="1276" w:type="dxa"/>
            <w:vAlign w:val="center"/>
          </w:tcPr>
          <w:p w14:paraId="2A1E64D5">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促进援疆援藏工作开展</w:t>
            </w:r>
          </w:p>
        </w:tc>
        <w:tc>
          <w:tcPr>
            <w:tcW w:w="2891" w:type="dxa"/>
            <w:vAlign w:val="center"/>
          </w:tcPr>
          <w:p w14:paraId="7A6139C1">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促进援疆援藏工作开展</w:t>
            </w:r>
          </w:p>
        </w:tc>
        <w:tc>
          <w:tcPr>
            <w:tcW w:w="1276" w:type="dxa"/>
            <w:vAlign w:val="center"/>
          </w:tcPr>
          <w:p w14:paraId="70CC47A9">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促进</w:t>
            </w:r>
          </w:p>
        </w:tc>
        <w:tc>
          <w:tcPr>
            <w:tcW w:w="1701" w:type="dxa"/>
            <w:vAlign w:val="center"/>
          </w:tcPr>
          <w:p w14:paraId="01C7B926">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工作要求</w:t>
            </w:r>
          </w:p>
        </w:tc>
      </w:tr>
      <w:tr w14:paraId="7E52E6E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vAlign w:val="center"/>
          </w:tcPr>
          <w:p w14:paraId="31982B74">
            <w:pPr>
              <w:spacing w:line="300" w:lineRule="exact"/>
              <w:jc w:val="center"/>
              <w:rPr>
                <w:rFonts w:ascii="Times New Roman" w:hAnsi="Times New Roman" w:eastAsia="方正书宋_GBK" w:cs="Times New Roman"/>
              </w:rPr>
            </w:pPr>
          </w:p>
        </w:tc>
        <w:tc>
          <w:tcPr>
            <w:tcW w:w="1134" w:type="dxa"/>
            <w:vAlign w:val="center"/>
          </w:tcPr>
          <w:p w14:paraId="7AABEEAF">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可持续影响指标</w:t>
            </w:r>
          </w:p>
        </w:tc>
        <w:tc>
          <w:tcPr>
            <w:tcW w:w="1276" w:type="dxa"/>
            <w:vAlign w:val="center"/>
          </w:tcPr>
          <w:p w14:paraId="71D5F070">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促进援建法院建设</w:t>
            </w:r>
          </w:p>
        </w:tc>
        <w:tc>
          <w:tcPr>
            <w:tcW w:w="2891" w:type="dxa"/>
            <w:vAlign w:val="center"/>
          </w:tcPr>
          <w:p w14:paraId="320F5B3F">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促进援建法院建设</w:t>
            </w:r>
          </w:p>
        </w:tc>
        <w:tc>
          <w:tcPr>
            <w:tcW w:w="1276" w:type="dxa"/>
            <w:vAlign w:val="center"/>
          </w:tcPr>
          <w:p w14:paraId="3D9A83E5">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促进</w:t>
            </w:r>
          </w:p>
        </w:tc>
        <w:tc>
          <w:tcPr>
            <w:tcW w:w="1701" w:type="dxa"/>
            <w:vAlign w:val="center"/>
          </w:tcPr>
          <w:p w14:paraId="4267D313">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工作要求</w:t>
            </w:r>
          </w:p>
        </w:tc>
      </w:tr>
      <w:tr w14:paraId="630A2C1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Align w:val="center"/>
          </w:tcPr>
          <w:p w14:paraId="797DBCC5">
            <w:pPr>
              <w:spacing w:line="300" w:lineRule="exact"/>
              <w:jc w:val="center"/>
              <w:rPr>
                <w:rFonts w:ascii="Times New Roman" w:hAnsi="Times New Roman" w:eastAsia="方正书宋_GBK" w:cs="Times New Roman"/>
              </w:rPr>
            </w:pPr>
            <w:r>
              <w:rPr>
                <w:rFonts w:hint="eastAsia" w:ascii="Times New Roman" w:hAnsi="Times New Roman" w:eastAsia="方正书宋_GBK" w:cs="方正书宋_GBK"/>
              </w:rPr>
              <w:t>满意度指标</w:t>
            </w:r>
          </w:p>
        </w:tc>
        <w:tc>
          <w:tcPr>
            <w:tcW w:w="1134" w:type="dxa"/>
            <w:vAlign w:val="center"/>
          </w:tcPr>
          <w:p w14:paraId="60A030F7">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服务对象满意度指标</w:t>
            </w:r>
          </w:p>
        </w:tc>
        <w:tc>
          <w:tcPr>
            <w:tcW w:w="1276" w:type="dxa"/>
            <w:vAlign w:val="center"/>
          </w:tcPr>
          <w:p w14:paraId="7629E385">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援建法院满意度</w:t>
            </w:r>
          </w:p>
        </w:tc>
        <w:tc>
          <w:tcPr>
            <w:tcW w:w="2891" w:type="dxa"/>
            <w:vAlign w:val="center"/>
          </w:tcPr>
          <w:p w14:paraId="733E9920">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援建法院满意度</w:t>
            </w:r>
          </w:p>
        </w:tc>
        <w:tc>
          <w:tcPr>
            <w:tcW w:w="1276" w:type="dxa"/>
            <w:vAlign w:val="center"/>
          </w:tcPr>
          <w:p w14:paraId="5A05B076">
            <w:pPr>
              <w:spacing w:line="300" w:lineRule="exact"/>
              <w:jc w:val="left"/>
              <w:rPr>
                <w:rFonts w:ascii="Times New Roman" w:hAnsi="Times New Roman" w:eastAsia="方正书宋_GBK" w:cs="Times New Roman"/>
              </w:rPr>
            </w:pPr>
            <w:r>
              <w:rPr>
                <w:rFonts w:ascii="Times New Roman" w:hAnsi="Times New Roman" w:eastAsia="方正书宋_GBK" w:cs="Times New Roman"/>
              </w:rPr>
              <w:t>100%</w:t>
            </w:r>
          </w:p>
        </w:tc>
        <w:tc>
          <w:tcPr>
            <w:tcW w:w="1701" w:type="dxa"/>
            <w:vAlign w:val="center"/>
          </w:tcPr>
          <w:p w14:paraId="01F4D751">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工作要求</w:t>
            </w:r>
          </w:p>
        </w:tc>
      </w:tr>
    </w:tbl>
    <w:p w14:paraId="0F376D33">
      <w:pPr>
        <w:spacing w:line="300" w:lineRule="exact"/>
        <w:ind w:firstLine="420" w:firstLineChars="200"/>
        <w:jc w:val="left"/>
        <w:rPr>
          <w:rFonts w:ascii="Times New Roman" w:hAnsi="Times New Roman" w:cs="Times New Roman"/>
        </w:rPr>
        <w:sectPr>
          <w:pgSz w:w="11907" w:h="16839"/>
          <w:pgMar w:top="1984" w:right="1304" w:bottom="1134" w:left="1304" w:header="851" w:footer="851" w:gutter="0"/>
          <w:cols w:space="720" w:num="1"/>
          <w:docGrid w:type="lines" w:linePitch="312" w:charSpace="0"/>
        </w:sectPr>
      </w:pPr>
    </w:p>
    <w:p w14:paraId="3840878D">
      <w:pPr>
        <w:spacing w:line="300" w:lineRule="exact"/>
        <w:ind w:firstLine="420" w:firstLineChars="200"/>
        <w:jc w:val="left"/>
        <w:rPr>
          <w:rFonts w:ascii="Times New Roman" w:hAnsi="Times New Roman" w:cs="Times New Roman"/>
        </w:rPr>
      </w:pPr>
    </w:p>
    <w:p w14:paraId="289F7A50">
      <w:pPr>
        <w:ind w:firstLine="560" w:firstLineChars="200"/>
        <w:jc w:val="left"/>
        <w:outlineLvl w:val="3"/>
        <w:rPr>
          <w:rFonts w:ascii="Times New Roman" w:hAnsi="Times New Roman" w:cs="Times New Roman"/>
          <w:b/>
          <w:bCs/>
          <w:sz w:val="28"/>
          <w:szCs w:val="28"/>
        </w:rPr>
      </w:pPr>
      <w:bookmarkStart w:id="11" w:name="_Toc63764244"/>
      <w:r>
        <w:rPr>
          <w:rFonts w:ascii="Times New Roman" w:hAnsi="Times New Roman" w:eastAsia="方正仿宋_GBK" w:cs="Times New Roman"/>
          <w:b/>
          <w:bCs/>
          <w:sz w:val="28"/>
          <w:szCs w:val="28"/>
        </w:rPr>
        <w:t>12.</w:t>
      </w:r>
      <w:r>
        <w:rPr>
          <w:rFonts w:hint="eastAsia" w:ascii="Times New Roman" w:hAnsi="Times New Roman" w:eastAsia="方正仿宋_GBK" w:cs="方正仿宋_GBK"/>
          <w:b/>
          <w:bCs/>
          <w:sz w:val="28"/>
          <w:szCs w:val="28"/>
        </w:rPr>
        <w:t>廊坊法院系统聘用制书记员招聘考试经费绩效目标表</w:t>
      </w:r>
      <w:bookmarkEnd w:id="11"/>
      <w:r>
        <w:rPr>
          <w:rFonts w:ascii="Times New Roman" w:hAnsi="Times New Roman" w:eastAsia="方正仿宋_GBK" w:cs="方正仿宋_GBK"/>
          <w:b/>
          <w:bCs/>
          <w:sz w:val="28"/>
          <w:szCs w:val="28"/>
        </w:rPr>
        <w:fldChar w:fldCharType="begin"/>
      </w:r>
      <w:r>
        <w:rPr>
          <w:rFonts w:ascii="Times New Roman" w:hAnsi="Times New Roman" w:eastAsia="方正仿宋_GBK" w:cs="Times New Roman"/>
          <w:b/>
          <w:bCs/>
          <w:sz w:val="28"/>
          <w:szCs w:val="28"/>
        </w:rPr>
        <w:instrText xml:space="preserve">tc "12</w:instrText>
      </w:r>
      <w:r>
        <w:rPr>
          <w:rFonts w:hint="eastAsia" w:ascii="Times New Roman" w:hAnsi="Times New Roman" w:eastAsia="方正仿宋_GBK" w:cs="方正仿宋_GBK"/>
          <w:b/>
          <w:bCs/>
          <w:sz w:val="28"/>
          <w:szCs w:val="28"/>
        </w:rPr>
        <w:instrText xml:space="preserve">、廊坊法院系统聘用制书记员招聘考试经费绩效目标表</w:instrText>
      </w:r>
      <w:r>
        <w:rPr>
          <w:rFonts w:ascii="Times New Roman" w:hAnsi="Times New Roman" w:eastAsia="方正仿宋_GBK" w:cs="Times New Roman"/>
          <w:b/>
          <w:bCs/>
          <w:sz w:val="28"/>
          <w:szCs w:val="28"/>
        </w:rPr>
        <w:instrText xml:space="preserve">" \f C \l 01</w:instrText>
      </w:r>
      <w:r>
        <w:rPr>
          <w:rFonts w:ascii="Times New Roman" w:hAnsi="Times New Roman" w:eastAsia="方正仿宋_GBK" w:cs="方正仿宋_GBK"/>
          <w:b/>
          <w:bCs/>
          <w:sz w:val="28"/>
          <w:szCs w:val="28"/>
        </w:rPr>
        <w:fldChar w:fldCharType="end"/>
      </w:r>
    </w:p>
    <w:tbl>
      <w:tblPr>
        <w:tblStyle w:val="8"/>
        <w:tblW w:w="941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34"/>
        <w:gridCol w:w="1134"/>
        <w:gridCol w:w="1276"/>
        <w:gridCol w:w="1587"/>
        <w:gridCol w:w="1304"/>
        <w:gridCol w:w="1276"/>
        <w:gridCol w:w="1701"/>
      </w:tblGrid>
      <w:tr w14:paraId="394F978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7711" w:type="dxa"/>
            <w:gridSpan w:val="6"/>
            <w:tcBorders>
              <w:top w:val="single" w:color="FFFFFF" w:sz="6" w:space="0"/>
              <w:left w:val="single" w:color="FFFFFF" w:sz="6" w:space="0"/>
              <w:right w:val="single" w:color="FFFFFF" w:sz="6" w:space="0"/>
            </w:tcBorders>
            <w:vAlign w:val="center"/>
          </w:tcPr>
          <w:p w14:paraId="3CE8B5A1">
            <w:pPr>
              <w:spacing w:line="300" w:lineRule="exact"/>
              <w:jc w:val="left"/>
              <w:rPr>
                <w:rFonts w:ascii="Times New Roman" w:hAnsi="Times New Roman" w:eastAsia="方正书宋_GBK" w:cs="Times New Roman"/>
                <w:b/>
                <w:bCs/>
              </w:rPr>
            </w:pPr>
            <w:r>
              <w:rPr>
                <w:rFonts w:ascii="Times New Roman" w:hAnsi="Times New Roman" w:eastAsia="方正书宋_GBK" w:cs="Times New Roman"/>
                <w:b/>
                <w:bCs/>
              </w:rPr>
              <w:t>368001</w:t>
            </w:r>
            <w:r>
              <w:rPr>
                <w:rFonts w:hint="eastAsia" w:ascii="Times New Roman" w:hAnsi="Times New Roman" w:eastAsia="方正书宋_GBK" w:cs="方正书宋_GBK"/>
                <w:b/>
                <w:bCs/>
              </w:rPr>
              <w:t>河北省廊坊市中级人民法院本级</w:t>
            </w:r>
          </w:p>
        </w:tc>
        <w:tc>
          <w:tcPr>
            <w:tcW w:w="1701" w:type="dxa"/>
            <w:tcBorders>
              <w:top w:val="single" w:color="FFFFFF" w:sz="6" w:space="0"/>
              <w:left w:val="single" w:color="FFFFFF" w:sz="6" w:space="0"/>
              <w:right w:val="single" w:color="FFFFFF" w:sz="6" w:space="0"/>
            </w:tcBorders>
            <w:vAlign w:val="center"/>
          </w:tcPr>
          <w:p w14:paraId="5D3595F0">
            <w:pPr>
              <w:spacing w:line="300" w:lineRule="exact"/>
              <w:jc w:val="right"/>
              <w:rPr>
                <w:rFonts w:ascii="Times New Roman" w:hAnsi="Times New Roman" w:eastAsia="方正书宋_GBK" w:cs="Times New Roman"/>
              </w:rPr>
            </w:pPr>
            <w:r>
              <w:rPr>
                <w:rFonts w:hint="eastAsia" w:ascii="Times New Roman" w:hAnsi="Times New Roman" w:eastAsia="方正书宋_GBK" w:cs="方正书宋_GBK"/>
              </w:rPr>
              <w:t>单位：万元</w:t>
            </w:r>
          </w:p>
        </w:tc>
      </w:tr>
      <w:tr w14:paraId="2E52DDB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vAlign w:val="center"/>
          </w:tcPr>
          <w:p w14:paraId="123EB02D">
            <w:pPr>
              <w:spacing w:line="300" w:lineRule="exact"/>
              <w:jc w:val="center"/>
              <w:rPr>
                <w:rFonts w:ascii="Times New Roman" w:hAnsi="Times New Roman" w:eastAsia="方正书宋_GBK" w:cs="Times New Roman"/>
                <w:b/>
                <w:bCs/>
              </w:rPr>
            </w:pPr>
            <w:r>
              <w:rPr>
                <w:rFonts w:hint="eastAsia" w:ascii="Times New Roman" w:hAnsi="Times New Roman" w:eastAsia="方正书宋_GBK" w:cs="方正书宋_GBK"/>
                <w:b/>
                <w:bCs/>
              </w:rPr>
              <w:t>项目编码</w:t>
            </w:r>
          </w:p>
        </w:tc>
        <w:tc>
          <w:tcPr>
            <w:tcW w:w="2410" w:type="dxa"/>
            <w:gridSpan w:val="2"/>
            <w:vAlign w:val="center"/>
          </w:tcPr>
          <w:p w14:paraId="74B37E59">
            <w:pPr>
              <w:spacing w:line="300" w:lineRule="exact"/>
              <w:jc w:val="left"/>
              <w:rPr>
                <w:rFonts w:ascii="Times New Roman" w:hAnsi="Times New Roman" w:eastAsia="方正书宋_GBK" w:cs="Times New Roman"/>
              </w:rPr>
            </w:pPr>
            <w:r>
              <w:rPr>
                <w:rFonts w:ascii="Times New Roman" w:hAnsi="Times New Roman" w:eastAsia="方正书宋_GBK" w:cs="Times New Roman"/>
              </w:rPr>
              <w:t>13100021Z9MOGRRG3Z3GI</w:t>
            </w:r>
          </w:p>
        </w:tc>
        <w:tc>
          <w:tcPr>
            <w:tcW w:w="1587" w:type="dxa"/>
            <w:vAlign w:val="center"/>
          </w:tcPr>
          <w:p w14:paraId="019D1735">
            <w:pPr>
              <w:spacing w:line="300" w:lineRule="exact"/>
              <w:jc w:val="center"/>
              <w:rPr>
                <w:rFonts w:ascii="Times New Roman" w:hAnsi="Times New Roman" w:eastAsia="方正书宋_GBK" w:cs="Times New Roman"/>
                <w:b/>
                <w:bCs/>
              </w:rPr>
            </w:pPr>
            <w:r>
              <w:rPr>
                <w:rFonts w:hint="eastAsia" w:ascii="Times New Roman" w:hAnsi="Times New Roman" w:eastAsia="方正书宋_GBK" w:cs="方正书宋_GBK"/>
                <w:b/>
                <w:bCs/>
              </w:rPr>
              <w:t>项目名称</w:t>
            </w:r>
          </w:p>
        </w:tc>
        <w:tc>
          <w:tcPr>
            <w:tcW w:w="4281" w:type="dxa"/>
            <w:gridSpan w:val="3"/>
            <w:vAlign w:val="center"/>
          </w:tcPr>
          <w:p w14:paraId="2660E4E5">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廊坊法院系统聘用制书记员招聘考试经费</w:t>
            </w:r>
          </w:p>
        </w:tc>
      </w:tr>
      <w:tr w14:paraId="48266C2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vMerge w:val="restart"/>
            <w:vAlign w:val="center"/>
          </w:tcPr>
          <w:p w14:paraId="78FF24AD">
            <w:pPr>
              <w:spacing w:line="300" w:lineRule="exact"/>
              <w:jc w:val="center"/>
              <w:rPr>
                <w:rFonts w:ascii="Times New Roman" w:hAnsi="Times New Roman" w:eastAsia="方正书宋_GBK" w:cs="Times New Roman"/>
                <w:b/>
                <w:bCs/>
              </w:rPr>
            </w:pPr>
            <w:r>
              <w:rPr>
                <w:rFonts w:hint="eastAsia" w:ascii="Times New Roman" w:hAnsi="Times New Roman" w:eastAsia="方正书宋_GBK" w:cs="方正书宋_GBK"/>
                <w:b/>
                <w:bCs/>
              </w:rPr>
              <w:t>预算规模及资金用途</w:t>
            </w:r>
          </w:p>
        </w:tc>
        <w:tc>
          <w:tcPr>
            <w:tcW w:w="1134" w:type="dxa"/>
            <w:vAlign w:val="center"/>
          </w:tcPr>
          <w:p w14:paraId="14533B0F">
            <w:pPr>
              <w:spacing w:line="300" w:lineRule="exact"/>
              <w:jc w:val="center"/>
              <w:rPr>
                <w:rFonts w:ascii="Times New Roman" w:hAnsi="Times New Roman" w:eastAsia="方正书宋_GBK" w:cs="Times New Roman"/>
                <w:b/>
                <w:bCs/>
              </w:rPr>
            </w:pPr>
            <w:r>
              <w:rPr>
                <w:rFonts w:hint="eastAsia" w:ascii="Times New Roman" w:hAnsi="Times New Roman" w:eastAsia="方正书宋_GBK" w:cs="方正书宋_GBK"/>
                <w:b/>
                <w:bCs/>
              </w:rPr>
              <w:t>预算数</w:t>
            </w:r>
          </w:p>
        </w:tc>
        <w:tc>
          <w:tcPr>
            <w:tcW w:w="1276" w:type="dxa"/>
            <w:vAlign w:val="center"/>
          </w:tcPr>
          <w:p w14:paraId="246A38F7">
            <w:pPr>
              <w:spacing w:line="300" w:lineRule="exact"/>
              <w:jc w:val="left"/>
              <w:rPr>
                <w:rFonts w:ascii="Times New Roman" w:hAnsi="Times New Roman" w:eastAsia="方正书宋_GBK" w:cs="Times New Roman"/>
              </w:rPr>
            </w:pPr>
            <w:r>
              <w:rPr>
                <w:rFonts w:ascii="Times New Roman" w:hAnsi="Times New Roman" w:eastAsia="方正书宋_GBK" w:cs="Times New Roman"/>
              </w:rPr>
              <w:t>18.00</w:t>
            </w:r>
          </w:p>
        </w:tc>
        <w:tc>
          <w:tcPr>
            <w:tcW w:w="1587" w:type="dxa"/>
            <w:vAlign w:val="center"/>
          </w:tcPr>
          <w:p w14:paraId="4AE15552">
            <w:pPr>
              <w:spacing w:line="300" w:lineRule="exact"/>
              <w:jc w:val="center"/>
              <w:rPr>
                <w:rFonts w:ascii="Times New Roman" w:hAnsi="Times New Roman" w:eastAsia="方正书宋_GBK" w:cs="Times New Roman"/>
                <w:b/>
                <w:bCs/>
              </w:rPr>
            </w:pPr>
            <w:r>
              <w:rPr>
                <w:rFonts w:hint="eastAsia" w:ascii="Times New Roman" w:hAnsi="Times New Roman" w:eastAsia="方正书宋_GBK" w:cs="方正书宋_GBK"/>
                <w:b/>
                <w:bCs/>
              </w:rPr>
              <w:t>其中：财政资金</w:t>
            </w:r>
          </w:p>
        </w:tc>
        <w:tc>
          <w:tcPr>
            <w:tcW w:w="1304" w:type="dxa"/>
            <w:vAlign w:val="center"/>
          </w:tcPr>
          <w:p w14:paraId="7BED39BA">
            <w:pPr>
              <w:spacing w:line="300" w:lineRule="exact"/>
              <w:jc w:val="left"/>
              <w:rPr>
                <w:rFonts w:ascii="Times New Roman" w:hAnsi="Times New Roman" w:eastAsia="方正书宋_GBK" w:cs="Times New Roman"/>
              </w:rPr>
            </w:pPr>
            <w:r>
              <w:rPr>
                <w:rFonts w:ascii="Times New Roman" w:hAnsi="Times New Roman" w:eastAsia="方正书宋_GBK" w:cs="Times New Roman"/>
              </w:rPr>
              <w:t>18.00</w:t>
            </w:r>
          </w:p>
        </w:tc>
        <w:tc>
          <w:tcPr>
            <w:tcW w:w="1276" w:type="dxa"/>
            <w:vAlign w:val="center"/>
          </w:tcPr>
          <w:p w14:paraId="07E83143">
            <w:pPr>
              <w:spacing w:line="300" w:lineRule="exact"/>
              <w:jc w:val="center"/>
              <w:rPr>
                <w:rFonts w:ascii="Times New Roman" w:hAnsi="Times New Roman" w:eastAsia="方正书宋_GBK" w:cs="Times New Roman"/>
                <w:b/>
                <w:bCs/>
              </w:rPr>
            </w:pPr>
            <w:r>
              <w:rPr>
                <w:rFonts w:hint="eastAsia" w:ascii="Times New Roman" w:hAnsi="Times New Roman" w:eastAsia="方正书宋_GBK" w:cs="方正书宋_GBK"/>
                <w:b/>
                <w:bCs/>
              </w:rPr>
              <w:t>其他资金</w:t>
            </w:r>
          </w:p>
        </w:tc>
        <w:tc>
          <w:tcPr>
            <w:tcW w:w="1701" w:type="dxa"/>
            <w:vAlign w:val="center"/>
          </w:tcPr>
          <w:p w14:paraId="09086A3E">
            <w:pPr>
              <w:spacing w:line="300" w:lineRule="exact"/>
              <w:jc w:val="left"/>
              <w:rPr>
                <w:rFonts w:ascii="Times New Roman" w:hAnsi="Times New Roman" w:eastAsia="方正书宋_GBK" w:cs="Times New Roman"/>
              </w:rPr>
            </w:pPr>
            <w:r>
              <w:rPr>
                <w:rFonts w:ascii="Times New Roman" w:hAnsi="Times New Roman" w:eastAsia="方正书宋_GBK" w:cs="Times New Roman"/>
              </w:rPr>
              <w:t>0</w:t>
            </w:r>
          </w:p>
        </w:tc>
      </w:tr>
      <w:tr w14:paraId="2EA0547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vMerge w:val="continue"/>
            <w:vAlign w:val="center"/>
          </w:tcPr>
          <w:p w14:paraId="6B1A9F30">
            <w:pPr>
              <w:spacing w:line="300" w:lineRule="exact"/>
              <w:jc w:val="left"/>
              <w:outlineLvl w:val="3"/>
              <w:rPr>
                <w:rFonts w:ascii="Times New Roman" w:hAnsi="Times New Roman" w:cs="Times New Roman"/>
              </w:rPr>
            </w:pPr>
          </w:p>
        </w:tc>
        <w:tc>
          <w:tcPr>
            <w:tcW w:w="8278" w:type="dxa"/>
            <w:gridSpan w:val="6"/>
            <w:vAlign w:val="center"/>
          </w:tcPr>
          <w:p w14:paraId="65241B37">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组织全市法院系统聘用制书记员招聘考试</w:t>
            </w:r>
          </w:p>
        </w:tc>
      </w:tr>
      <w:tr w14:paraId="5154637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vMerge w:val="restart"/>
            <w:vAlign w:val="center"/>
          </w:tcPr>
          <w:p w14:paraId="3F66907D">
            <w:pPr>
              <w:spacing w:line="300" w:lineRule="exact"/>
              <w:jc w:val="center"/>
              <w:rPr>
                <w:rFonts w:ascii="Times New Roman" w:hAnsi="Times New Roman" w:eastAsia="方正书宋_GBK" w:cs="Times New Roman"/>
                <w:b/>
                <w:bCs/>
              </w:rPr>
            </w:pPr>
            <w:r>
              <w:rPr>
                <w:rFonts w:hint="eastAsia" w:ascii="Times New Roman" w:hAnsi="Times New Roman" w:eastAsia="方正书宋_GBK" w:cs="方正书宋_GBK"/>
                <w:b/>
                <w:bCs/>
              </w:rPr>
              <w:t>资金支出计划（</w:t>
            </w:r>
            <w:r>
              <w:rPr>
                <w:rFonts w:ascii="Times New Roman" w:hAnsi="Times New Roman" w:eastAsia="方正书宋_GBK" w:cs="Times New Roman"/>
                <w:b/>
                <w:bCs/>
              </w:rPr>
              <w:t>%</w:t>
            </w:r>
            <w:r>
              <w:rPr>
                <w:rFonts w:hint="eastAsia" w:ascii="Times New Roman" w:hAnsi="Times New Roman" w:eastAsia="方正书宋_GBK" w:cs="方正书宋_GBK"/>
                <w:b/>
                <w:bCs/>
              </w:rPr>
              <w:t>）</w:t>
            </w:r>
          </w:p>
        </w:tc>
        <w:tc>
          <w:tcPr>
            <w:tcW w:w="2410" w:type="dxa"/>
            <w:gridSpan w:val="2"/>
            <w:vAlign w:val="center"/>
          </w:tcPr>
          <w:p w14:paraId="7C5E029A">
            <w:pPr>
              <w:spacing w:line="300" w:lineRule="exact"/>
              <w:jc w:val="center"/>
              <w:rPr>
                <w:rFonts w:ascii="Times New Roman" w:hAnsi="Times New Roman" w:eastAsia="方正书宋_GBK" w:cs="Times New Roman"/>
                <w:b/>
                <w:bCs/>
              </w:rPr>
            </w:pPr>
            <w:r>
              <w:rPr>
                <w:rFonts w:ascii="Times New Roman" w:hAnsi="Times New Roman" w:eastAsia="方正书宋_GBK" w:cs="Times New Roman"/>
                <w:b/>
                <w:bCs/>
              </w:rPr>
              <w:t>3</w:t>
            </w:r>
            <w:r>
              <w:rPr>
                <w:rFonts w:hint="eastAsia" w:ascii="Times New Roman" w:hAnsi="Times New Roman" w:eastAsia="方正书宋_GBK" w:cs="方正书宋_GBK"/>
                <w:b/>
                <w:bCs/>
              </w:rPr>
              <w:t>月底</w:t>
            </w:r>
          </w:p>
        </w:tc>
        <w:tc>
          <w:tcPr>
            <w:tcW w:w="1587" w:type="dxa"/>
            <w:vAlign w:val="center"/>
          </w:tcPr>
          <w:p w14:paraId="4B2E2A90">
            <w:pPr>
              <w:spacing w:line="300" w:lineRule="exact"/>
              <w:jc w:val="center"/>
              <w:rPr>
                <w:rFonts w:ascii="Times New Roman" w:hAnsi="Times New Roman" w:eastAsia="方正书宋_GBK" w:cs="Times New Roman"/>
                <w:b/>
                <w:bCs/>
              </w:rPr>
            </w:pPr>
            <w:r>
              <w:rPr>
                <w:rFonts w:ascii="Times New Roman" w:hAnsi="Times New Roman" w:eastAsia="方正书宋_GBK" w:cs="Times New Roman"/>
                <w:b/>
                <w:bCs/>
              </w:rPr>
              <w:t>6</w:t>
            </w:r>
            <w:r>
              <w:rPr>
                <w:rFonts w:hint="eastAsia" w:ascii="Times New Roman" w:hAnsi="Times New Roman" w:eastAsia="方正书宋_GBK" w:cs="方正书宋_GBK"/>
                <w:b/>
                <w:bCs/>
              </w:rPr>
              <w:t>月底</w:t>
            </w:r>
          </w:p>
        </w:tc>
        <w:tc>
          <w:tcPr>
            <w:tcW w:w="1304" w:type="dxa"/>
            <w:vAlign w:val="center"/>
          </w:tcPr>
          <w:p w14:paraId="25754E25">
            <w:pPr>
              <w:spacing w:line="300" w:lineRule="exact"/>
              <w:jc w:val="center"/>
              <w:rPr>
                <w:rFonts w:ascii="Times New Roman" w:hAnsi="Times New Roman" w:eastAsia="方正书宋_GBK" w:cs="Times New Roman"/>
                <w:b/>
                <w:bCs/>
              </w:rPr>
            </w:pPr>
            <w:r>
              <w:rPr>
                <w:rFonts w:ascii="Times New Roman" w:hAnsi="Times New Roman" w:eastAsia="方正书宋_GBK" w:cs="Times New Roman"/>
                <w:b/>
                <w:bCs/>
              </w:rPr>
              <w:t>10</w:t>
            </w:r>
            <w:r>
              <w:rPr>
                <w:rFonts w:hint="eastAsia" w:ascii="Times New Roman" w:hAnsi="Times New Roman" w:eastAsia="方正书宋_GBK" w:cs="方正书宋_GBK"/>
                <w:b/>
                <w:bCs/>
              </w:rPr>
              <w:t>月底</w:t>
            </w:r>
          </w:p>
        </w:tc>
        <w:tc>
          <w:tcPr>
            <w:tcW w:w="2977" w:type="dxa"/>
            <w:gridSpan w:val="2"/>
            <w:vAlign w:val="center"/>
          </w:tcPr>
          <w:p w14:paraId="7A51924D">
            <w:pPr>
              <w:spacing w:line="300" w:lineRule="exact"/>
              <w:jc w:val="center"/>
              <w:rPr>
                <w:rFonts w:ascii="Times New Roman" w:hAnsi="Times New Roman" w:eastAsia="方正书宋_GBK" w:cs="Times New Roman"/>
                <w:b/>
                <w:bCs/>
              </w:rPr>
            </w:pPr>
            <w:r>
              <w:rPr>
                <w:rFonts w:ascii="Times New Roman" w:hAnsi="Times New Roman" w:eastAsia="方正书宋_GBK" w:cs="Times New Roman"/>
                <w:b/>
                <w:bCs/>
              </w:rPr>
              <w:t>12</w:t>
            </w:r>
            <w:r>
              <w:rPr>
                <w:rFonts w:hint="eastAsia" w:ascii="Times New Roman" w:hAnsi="Times New Roman" w:eastAsia="方正书宋_GBK" w:cs="方正书宋_GBK"/>
                <w:b/>
                <w:bCs/>
              </w:rPr>
              <w:t>月底</w:t>
            </w:r>
          </w:p>
        </w:tc>
      </w:tr>
      <w:tr w14:paraId="7892783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vMerge w:val="continue"/>
            <w:vAlign w:val="center"/>
          </w:tcPr>
          <w:p w14:paraId="2D14ED11">
            <w:pPr>
              <w:spacing w:line="300" w:lineRule="exact"/>
              <w:jc w:val="left"/>
              <w:outlineLvl w:val="3"/>
              <w:rPr>
                <w:rFonts w:ascii="Times New Roman" w:hAnsi="Times New Roman" w:cs="Times New Roman"/>
              </w:rPr>
            </w:pPr>
          </w:p>
        </w:tc>
        <w:tc>
          <w:tcPr>
            <w:tcW w:w="2410" w:type="dxa"/>
            <w:gridSpan w:val="2"/>
            <w:vAlign w:val="center"/>
          </w:tcPr>
          <w:p w14:paraId="119EA8A4">
            <w:pPr>
              <w:spacing w:line="300" w:lineRule="exact"/>
              <w:jc w:val="center"/>
              <w:rPr>
                <w:rFonts w:ascii="Times New Roman" w:hAnsi="Times New Roman" w:eastAsia="方正书宋_GBK" w:cs="Times New Roman"/>
              </w:rPr>
            </w:pPr>
          </w:p>
        </w:tc>
        <w:tc>
          <w:tcPr>
            <w:tcW w:w="1587" w:type="dxa"/>
            <w:vAlign w:val="center"/>
          </w:tcPr>
          <w:p w14:paraId="2FA9A8B3">
            <w:pPr>
              <w:spacing w:line="300" w:lineRule="exact"/>
              <w:jc w:val="center"/>
              <w:rPr>
                <w:rFonts w:ascii="Times New Roman" w:hAnsi="Times New Roman" w:eastAsia="方正书宋_GBK" w:cs="Times New Roman"/>
              </w:rPr>
            </w:pPr>
            <w:r>
              <w:rPr>
                <w:rFonts w:ascii="Times New Roman" w:hAnsi="Times New Roman" w:eastAsia="方正书宋_GBK" w:cs="Times New Roman"/>
              </w:rPr>
              <w:t>60.00%</w:t>
            </w:r>
          </w:p>
        </w:tc>
        <w:tc>
          <w:tcPr>
            <w:tcW w:w="1304" w:type="dxa"/>
            <w:vAlign w:val="center"/>
          </w:tcPr>
          <w:p w14:paraId="1869FDD7">
            <w:pPr>
              <w:spacing w:line="300" w:lineRule="exact"/>
              <w:jc w:val="center"/>
              <w:rPr>
                <w:rFonts w:ascii="Times New Roman" w:hAnsi="Times New Roman" w:eastAsia="方正书宋_GBK" w:cs="Times New Roman"/>
              </w:rPr>
            </w:pPr>
            <w:r>
              <w:rPr>
                <w:rFonts w:ascii="Times New Roman" w:hAnsi="Times New Roman" w:eastAsia="方正书宋_GBK" w:cs="Times New Roman"/>
              </w:rPr>
              <w:t>100.00%</w:t>
            </w:r>
          </w:p>
        </w:tc>
        <w:tc>
          <w:tcPr>
            <w:tcW w:w="2977" w:type="dxa"/>
            <w:gridSpan w:val="2"/>
            <w:vAlign w:val="center"/>
          </w:tcPr>
          <w:p w14:paraId="3D481991">
            <w:pPr>
              <w:spacing w:line="300" w:lineRule="exact"/>
              <w:jc w:val="center"/>
              <w:rPr>
                <w:rFonts w:ascii="Times New Roman" w:hAnsi="Times New Roman" w:eastAsia="方正书宋_GBK" w:cs="Times New Roman"/>
              </w:rPr>
            </w:pPr>
            <w:r>
              <w:rPr>
                <w:rFonts w:ascii="Times New Roman" w:hAnsi="Times New Roman" w:eastAsia="方正书宋_GBK" w:cs="Times New Roman"/>
              </w:rPr>
              <w:t>100.00%</w:t>
            </w:r>
          </w:p>
        </w:tc>
      </w:tr>
      <w:tr w14:paraId="463DC7E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tcBorders>
              <w:bottom w:val="nil"/>
            </w:tcBorders>
            <w:vAlign w:val="center"/>
          </w:tcPr>
          <w:p w14:paraId="4A02D8E2">
            <w:pPr>
              <w:spacing w:line="300" w:lineRule="exact"/>
              <w:jc w:val="center"/>
              <w:rPr>
                <w:rFonts w:ascii="Times New Roman" w:hAnsi="Times New Roman" w:eastAsia="方正书宋_GBK" w:cs="Times New Roman"/>
                <w:b/>
                <w:bCs/>
              </w:rPr>
            </w:pPr>
            <w:r>
              <w:rPr>
                <w:rFonts w:hint="eastAsia" w:ascii="Times New Roman" w:hAnsi="Times New Roman" w:eastAsia="方正书宋_GBK" w:cs="方正书宋_GBK"/>
                <w:b/>
                <w:bCs/>
              </w:rPr>
              <w:t>绩效目标</w:t>
            </w:r>
          </w:p>
        </w:tc>
        <w:tc>
          <w:tcPr>
            <w:tcW w:w="8278" w:type="dxa"/>
            <w:gridSpan w:val="6"/>
            <w:tcBorders>
              <w:bottom w:val="nil"/>
            </w:tcBorders>
            <w:vAlign w:val="center"/>
          </w:tcPr>
          <w:p w14:paraId="204BE71B">
            <w:pPr>
              <w:spacing w:line="300" w:lineRule="exact"/>
              <w:jc w:val="left"/>
              <w:rPr>
                <w:rFonts w:ascii="Times New Roman" w:hAnsi="Times New Roman" w:eastAsia="方正书宋_GBK" w:cs="Times New Roman"/>
              </w:rPr>
            </w:pPr>
            <w:r>
              <w:rPr>
                <w:rFonts w:ascii="Times New Roman" w:hAnsi="Times New Roman" w:eastAsia="方正书宋_GBK" w:cs="Times New Roman"/>
              </w:rPr>
              <w:t>1.</w:t>
            </w:r>
            <w:r>
              <w:rPr>
                <w:rFonts w:hint="eastAsia" w:ascii="Times New Roman" w:hAnsi="Times New Roman" w:eastAsia="方正书宋_GBK" w:cs="方正书宋_GBK"/>
              </w:rPr>
              <w:t>落实省法院省人社厅关于聘用制书记员招聘考试的工作要求</w:t>
            </w:r>
          </w:p>
          <w:p w14:paraId="609A478D">
            <w:pPr>
              <w:spacing w:line="300" w:lineRule="exact"/>
              <w:jc w:val="left"/>
              <w:rPr>
                <w:rFonts w:ascii="Times New Roman" w:hAnsi="Times New Roman" w:eastAsia="方正书宋_GBK" w:cs="Times New Roman"/>
              </w:rPr>
            </w:pPr>
            <w:r>
              <w:rPr>
                <w:rFonts w:ascii="Times New Roman" w:hAnsi="Times New Roman" w:eastAsia="方正书宋_GBK" w:cs="Times New Roman"/>
              </w:rPr>
              <w:t>2.</w:t>
            </w:r>
            <w:r>
              <w:rPr>
                <w:rFonts w:hint="eastAsia" w:ascii="Times New Roman" w:hAnsi="Times New Roman" w:eastAsia="方正书宋_GBK" w:cs="方正书宋_GBK"/>
              </w:rPr>
              <w:t>完成廊坊法院聘用制书记员招聘考试工作</w:t>
            </w:r>
          </w:p>
        </w:tc>
      </w:tr>
    </w:tbl>
    <w:p w14:paraId="6F751807">
      <w:pPr>
        <w:spacing w:line="14" w:lineRule="exact"/>
        <w:ind w:firstLine="420" w:firstLineChars="200"/>
        <w:jc w:val="center"/>
        <w:rPr>
          <w:rFonts w:ascii="Times New Roman" w:hAnsi="Times New Roman" w:cs="Times New Roman"/>
        </w:rPr>
      </w:pPr>
      <w:r>
        <w:rPr>
          <w:rFonts w:ascii="Times New Roman" w:hAnsi="Times New Roman" w:eastAsia="方正书宋_GBK" w:cs="Times New Roman"/>
        </w:rPr>
        <w:t xml:space="preserve"> </w:t>
      </w:r>
    </w:p>
    <w:tbl>
      <w:tblPr>
        <w:tblStyle w:val="8"/>
        <w:tblW w:w="941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34"/>
        <w:gridCol w:w="1134"/>
        <w:gridCol w:w="1276"/>
        <w:gridCol w:w="2891"/>
        <w:gridCol w:w="1276"/>
        <w:gridCol w:w="1701"/>
      </w:tblGrid>
      <w:tr w14:paraId="58C64D1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1134" w:type="dxa"/>
            <w:vAlign w:val="center"/>
          </w:tcPr>
          <w:p w14:paraId="69CF3686">
            <w:pPr>
              <w:spacing w:line="300" w:lineRule="exact"/>
              <w:jc w:val="center"/>
              <w:rPr>
                <w:rFonts w:ascii="Times New Roman" w:hAnsi="Times New Roman" w:eastAsia="方正书宋_GBK" w:cs="Times New Roman"/>
                <w:b/>
                <w:bCs/>
              </w:rPr>
            </w:pPr>
            <w:r>
              <w:rPr>
                <w:rFonts w:hint="eastAsia" w:ascii="Times New Roman" w:hAnsi="Times New Roman" w:eastAsia="方正书宋_GBK" w:cs="方正书宋_GBK"/>
                <w:b/>
                <w:bCs/>
              </w:rPr>
              <w:t>一级指标</w:t>
            </w:r>
          </w:p>
        </w:tc>
        <w:tc>
          <w:tcPr>
            <w:tcW w:w="1134" w:type="dxa"/>
            <w:vAlign w:val="center"/>
          </w:tcPr>
          <w:p w14:paraId="6A54CEEC">
            <w:pPr>
              <w:spacing w:line="300" w:lineRule="exact"/>
              <w:jc w:val="center"/>
              <w:rPr>
                <w:rFonts w:ascii="Times New Roman" w:hAnsi="Times New Roman" w:eastAsia="方正书宋_GBK" w:cs="Times New Roman"/>
                <w:b/>
                <w:bCs/>
              </w:rPr>
            </w:pPr>
            <w:r>
              <w:rPr>
                <w:rFonts w:hint="eastAsia" w:ascii="Times New Roman" w:hAnsi="Times New Roman" w:eastAsia="方正书宋_GBK" w:cs="方正书宋_GBK"/>
                <w:b/>
                <w:bCs/>
              </w:rPr>
              <w:t>二级指标</w:t>
            </w:r>
          </w:p>
        </w:tc>
        <w:tc>
          <w:tcPr>
            <w:tcW w:w="1276" w:type="dxa"/>
            <w:vAlign w:val="center"/>
          </w:tcPr>
          <w:p w14:paraId="2CCC16D8">
            <w:pPr>
              <w:spacing w:line="300" w:lineRule="exact"/>
              <w:jc w:val="center"/>
              <w:rPr>
                <w:rFonts w:ascii="Times New Roman" w:hAnsi="Times New Roman" w:eastAsia="方正书宋_GBK" w:cs="Times New Roman"/>
                <w:b/>
                <w:bCs/>
              </w:rPr>
            </w:pPr>
            <w:r>
              <w:rPr>
                <w:rFonts w:hint="eastAsia" w:ascii="Times New Roman" w:hAnsi="Times New Roman" w:eastAsia="方正书宋_GBK" w:cs="方正书宋_GBK"/>
                <w:b/>
                <w:bCs/>
              </w:rPr>
              <w:t>三级指标</w:t>
            </w:r>
          </w:p>
        </w:tc>
        <w:tc>
          <w:tcPr>
            <w:tcW w:w="2891" w:type="dxa"/>
            <w:vAlign w:val="center"/>
          </w:tcPr>
          <w:p w14:paraId="43C339EF">
            <w:pPr>
              <w:spacing w:line="300" w:lineRule="exact"/>
              <w:jc w:val="center"/>
              <w:rPr>
                <w:rFonts w:ascii="Times New Roman" w:hAnsi="Times New Roman" w:eastAsia="方正书宋_GBK" w:cs="Times New Roman"/>
                <w:b/>
                <w:bCs/>
              </w:rPr>
            </w:pPr>
            <w:r>
              <w:rPr>
                <w:rFonts w:hint="eastAsia" w:ascii="Times New Roman" w:hAnsi="Times New Roman" w:eastAsia="方正书宋_GBK" w:cs="方正书宋_GBK"/>
                <w:b/>
                <w:bCs/>
              </w:rPr>
              <w:t>绩效指标描述</w:t>
            </w:r>
          </w:p>
        </w:tc>
        <w:tc>
          <w:tcPr>
            <w:tcW w:w="1276" w:type="dxa"/>
            <w:vAlign w:val="center"/>
          </w:tcPr>
          <w:p w14:paraId="4EAD935C">
            <w:pPr>
              <w:spacing w:line="300" w:lineRule="exact"/>
              <w:jc w:val="center"/>
              <w:rPr>
                <w:rFonts w:ascii="Times New Roman" w:hAnsi="Times New Roman" w:eastAsia="方正书宋_GBK" w:cs="Times New Roman"/>
                <w:b/>
                <w:bCs/>
              </w:rPr>
            </w:pPr>
            <w:r>
              <w:rPr>
                <w:rFonts w:hint="eastAsia" w:ascii="Times New Roman" w:hAnsi="Times New Roman" w:eastAsia="方正书宋_GBK" w:cs="方正书宋_GBK"/>
                <w:b/>
                <w:bCs/>
              </w:rPr>
              <w:t>指标值</w:t>
            </w:r>
          </w:p>
        </w:tc>
        <w:tc>
          <w:tcPr>
            <w:tcW w:w="1701" w:type="dxa"/>
            <w:vAlign w:val="center"/>
          </w:tcPr>
          <w:p w14:paraId="06F75BE7">
            <w:pPr>
              <w:spacing w:line="300" w:lineRule="exact"/>
              <w:jc w:val="center"/>
              <w:rPr>
                <w:rFonts w:ascii="Times New Roman" w:hAnsi="Times New Roman" w:eastAsia="方正书宋_GBK" w:cs="Times New Roman"/>
                <w:b/>
                <w:bCs/>
              </w:rPr>
            </w:pPr>
            <w:r>
              <w:rPr>
                <w:rFonts w:hint="eastAsia" w:ascii="Times New Roman" w:hAnsi="Times New Roman" w:eastAsia="方正书宋_GBK" w:cs="方正书宋_GBK"/>
                <w:b/>
                <w:bCs/>
              </w:rPr>
              <w:t>指标值确定依据</w:t>
            </w:r>
          </w:p>
        </w:tc>
      </w:tr>
      <w:tr w14:paraId="0D122DE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restart"/>
            <w:vAlign w:val="center"/>
          </w:tcPr>
          <w:p w14:paraId="0B496AF7">
            <w:pPr>
              <w:spacing w:line="300" w:lineRule="exact"/>
              <w:jc w:val="center"/>
              <w:rPr>
                <w:rFonts w:ascii="Times New Roman" w:hAnsi="Times New Roman" w:eastAsia="方正书宋_GBK" w:cs="Times New Roman"/>
              </w:rPr>
            </w:pPr>
            <w:r>
              <w:rPr>
                <w:rFonts w:hint="eastAsia" w:ascii="Times New Roman" w:hAnsi="Times New Roman" w:eastAsia="方正书宋_GBK" w:cs="方正书宋_GBK"/>
              </w:rPr>
              <w:t>产出指标</w:t>
            </w:r>
          </w:p>
        </w:tc>
        <w:tc>
          <w:tcPr>
            <w:tcW w:w="1134" w:type="dxa"/>
            <w:vAlign w:val="center"/>
          </w:tcPr>
          <w:p w14:paraId="2AB6D5AC">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数量指标</w:t>
            </w:r>
          </w:p>
        </w:tc>
        <w:tc>
          <w:tcPr>
            <w:tcW w:w="1276" w:type="dxa"/>
            <w:vAlign w:val="center"/>
          </w:tcPr>
          <w:p w14:paraId="36570EB3">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考位系统账号数量</w:t>
            </w:r>
          </w:p>
        </w:tc>
        <w:tc>
          <w:tcPr>
            <w:tcW w:w="2891" w:type="dxa"/>
            <w:vAlign w:val="center"/>
          </w:tcPr>
          <w:p w14:paraId="713DB393">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后台评判数据的准确率</w:t>
            </w:r>
          </w:p>
        </w:tc>
        <w:tc>
          <w:tcPr>
            <w:tcW w:w="1276" w:type="dxa"/>
            <w:vAlign w:val="center"/>
          </w:tcPr>
          <w:p w14:paraId="584F3F28">
            <w:pPr>
              <w:spacing w:line="300" w:lineRule="exact"/>
              <w:jc w:val="left"/>
              <w:rPr>
                <w:rFonts w:ascii="Times New Roman" w:hAnsi="Times New Roman" w:eastAsia="方正书宋_GBK" w:cs="Times New Roman"/>
              </w:rPr>
            </w:pPr>
            <w:r>
              <w:rPr>
                <w:rFonts w:ascii="Times New Roman" w:hAnsi="Times New Roman" w:eastAsia="方正书宋_GBK" w:cs="Times New Roman"/>
              </w:rPr>
              <w:t>100%</w:t>
            </w:r>
          </w:p>
        </w:tc>
        <w:tc>
          <w:tcPr>
            <w:tcW w:w="1701" w:type="dxa"/>
            <w:vAlign w:val="center"/>
          </w:tcPr>
          <w:p w14:paraId="340ADDFC">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工作要求</w:t>
            </w:r>
          </w:p>
        </w:tc>
      </w:tr>
      <w:tr w14:paraId="13D4F5D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vAlign w:val="center"/>
          </w:tcPr>
          <w:p w14:paraId="5432AC45">
            <w:pPr>
              <w:spacing w:line="300" w:lineRule="exact"/>
              <w:jc w:val="center"/>
              <w:rPr>
                <w:rFonts w:ascii="Times New Roman" w:hAnsi="Times New Roman" w:eastAsia="方正书宋_GBK" w:cs="Times New Roman"/>
              </w:rPr>
            </w:pPr>
          </w:p>
        </w:tc>
        <w:tc>
          <w:tcPr>
            <w:tcW w:w="1134" w:type="dxa"/>
            <w:vAlign w:val="center"/>
          </w:tcPr>
          <w:p w14:paraId="3BAB6959">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质量指标</w:t>
            </w:r>
          </w:p>
        </w:tc>
        <w:tc>
          <w:tcPr>
            <w:tcW w:w="1276" w:type="dxa"/>
            <w:vAlign w:val="center"/>
          </w:tcPr>
          <w:p w14:paraId="236FE6C3">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考试场地及设备</w:t>
            </w:r>
          </w:p>
        </w:tc>
        <w:tc>
          <w:tcPr>
            <w:tcW w:w="2891" w:type="dxa"/>
            <w:vAlign w:val="center"/>
          </w:tcPr>
          <w:p w14:paraId="1479A4D5">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场地及设备使用合格率</w:t>
            </w:r>
          </w:p>
        </w:tc>
        <w:tc>
          <w:tcPr>
            <w:tcW w:w="1276" w:type="dxa"/>
            <w:vAlign w:val="center"/>
          </w:tcPr>
          <w:p w14:paraId="1C93A643">
            <w:pPr>
              <w:spacing w:line="300" w:lineRule="exact"/>
              <w:jc w:val="left"/>
              <w:rPr>
                <w:rFonts w:ascii="Times New Roman" w:hAnsi="Times New Roman" w:eastAsia="方正书宋_GBK" w:cs="Times New Roman"/>
              </w:rPr>
            </w:pPr>
            <w:r>
              <w:rPr>
                <w:rFonts w:ascii="Times New Roman" w:hAnsi="Times New Roman" w:eastAsia="方正书宋_GBK" w:cs="Times New Roman"/>
              </w:rPr>
              <w:t>≥95%</w:t>
            </w:r>
          </w:p>
        </w:tc>
        <w:tc>
          <w:tcPr>
            <w:tcW w:w="1701" w:type="dxa"/>
            <w:vAlign w:val="center"/>
          </w:tcPr>
          <w:p w14:paraId="54F07181">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工作要求</w:t>
            </w:r>
          </w:p>
        </w:tc>
      </w:tr>
      <w:tr w14:paraId="1BE06BF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vAlign w:val="center"/>
          </w:tcPr>
          <w:p w14:paraId="2F87465D">
            <w:pPr>
              <w:spacing w:line="300" w:lineRule="exact"/>
              <w:jc w:val="center"/>
              <w:rPr>
                <w:rFonts w:ascii="Times New Roman" w:hAnsi="Times New Roman" w:eastAsia="方正书宋_GBK" w:cs="Times New Roman"/>
              </w:rPr>
            </w:pPr>
          </w:p>
        </w:tc>
        <w:tc>
          <w:tcPr>
            <w:tcW w:w="1134" w:type="dxa"/>
            <w:vAlign w:val="center"/>
          </w:tcPr>
          <w:p w14:paraId="4F33EF59">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时效指标</w:t>
            </w:r>
          </w:p>
        </w:tc>
        <w:tc>
          <w:tcPr>
            <w:tcW w:w="1276" w:type="dxa"/>
            <w:vAlign w:val="center"/>
          </w:tcPr>
          <w:p w14:paraId="7447ABC5">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考试完成率</w:t>
            </w:r>
          </w:p>
        </w:tc>
        <w:tc>
          <w:tcPr>
            <w:tcW w:w="2891" w:type="dxa"/>
            <w:vAlign w:val="center"/>
          </w:tcPr>
          <w:p w14:paraId="40FAE83D">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考试完成率</w:t>
            </w:r>
          </w:p>
        </w:tc>
        <w:tc>
          <w:tcPr>
            <w:tcW w:w="1276" w:type="dxa"/>
            <w:vAlign w:val="center"/>
          </w:tcPr>
          <w:p w14:paraId="67709B3C">
            <w:pPr>
              <w:spacing w:line="300" w:lineRule="exact"/>
              <w:jc w:val="left"/>
              <w:rPr>
                <w:rFonts w:ascii="Times New Roman" w:hAnsi="Times New Roman" w:eastAsia="方正书宋_GBK" w:cs="Times New Roman"/>
              </w:rPr>
            </w:pPr>
            <w:r>
              <w:rPr>
                <w:rFonts w:ascii="Times New Roman" w:hAnsi="Times New Roman" w:eastAsia="方正书宋_GBK" w:cs="Times New Roman"/>
              </w:rPr>
              <w:t>100%</w:t>
            </w:r>
          </w:p>
        </w:tc>
        <w:tc>
          <w:tcPr>
            <w:tcW w:w="1701" w:type="dxa"/>
            <w:vAlign w:val="center"/>
          </w:tcPr>
          <w:p w14:paraId="52575BE0">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工作要求</w:t>
            </w:r>
          </w:p>
        </w:tc>
      </w:tr>
      <w:tr w14:paraId="4256799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vAlign w:val="center"/>
          </w:tcPr>
          <w:p w14:paraId="7AFA7932">
            <w:pPr>
              <w:spacing w:line="300" w:lineRule="exact"/>
              <w:jc w:val="center"/>
              <w:rPr>
                <w:rFonts w:ascii="Times New Roman" w:hAnsi="Times New Roman" w:eastAsia="方正书宋_GBK" w:cs="Times New Roman"/>
              </w:rPr>
            </w:pPr>
          </w:p>
        </w:tc>
        <w:tc>
          <w:tcPr>
            <w:tcW w:w="1134" w:type="dxa"/>
            <w:vAlign w:val="center"/>
          </w:tcPr>
          <w:p w14:paraId="2563895A">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成本指标</w:t>
            </w:r>
          </w:p>
        </w:tc>
        <w:tc>
          <w:tcPr>
            <w:tcW w:w="1276" w:type="dxa"/>
            <w:vAlign w:val="center"/>
          </w:tcPr>
          <w:p w14:paraId="4E08BD36">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成本控制在预算内</w:t>
            </w:r>
          </w:p>
        </w:tc>
        <w:tc>
          <w:tcPr>
            <w:tcW w:w="2891" w:type="dxa"/>
            <w:vAlign w:val="center"/>
          </w:tcPr>
          <w:p w14:paraId="652EB502">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成本控制在预算内</w:t>
            </w:r>
          </w:p>
        </w:tc>
        <w:tc>
          <w:tcPr>
            <w:tcW w:w="1276" w:type="dxa"/>
            <w:vAlign w:val="center"/>
          </w:tcPr>
          <w:p w14:paraId="1E2D1A17">
            <w:pPr>
              <w:spacing w:line="300" w:lineRule="exact"/>
              <w:jc w:val="left"/>
              <w:rPr>
                <w:rFonts w:ascii="Times New Roman" w:hAnsi="Times New Roman" w:eastAsia="方正书宋_GBK" w:cs="Times New Roman"/>
              </w:rPr>
            </w:pPr>
            <w:r>
              <w:rPr>
                <w:rFonts w:ascii="Times New Roman" w:hAnsi="Times New Roman" w:eastAsia="方正书宋_GBK" w:cs="Times New Roman"/>
              </w:rPr>
              <w:t>≤18</w:t>
            </w:r>
            <w:r>
              <w:rPr>
                <w:rFonts w:hint="eastAsia" w:ascii="Times New Roman" w:hAnsi="Times New Roman" w:eastAsia="方正书宋_GBK" w:cs="方正书宋_GBK"/>
              </w:rPr>
              <w:t>万元</w:t>
            </w:r>
          </w:p>
        </w:tc>
        <w:tc>
          <w:tcPr>
            <w:tcW w:w="1701" w:type="dxa"/>
            <w:vAlign w:val="center"/>
          </w:tcPr>
          <w:p w14:paraId="6CDB596C">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工作要求</w:t>
            </w:r>
          </w:p>
        </w:tc>
      </w:tr>
      <w:tr w14:paraId="5A181A6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restart"/>
            <w:vAlign w:val="center"/>
          </w:tcPr>
          <w:p w14:paraId="73545228">
            <w:pPr>
              <w:spacing w:line="300" w:lineRule="exact"/>
              <w:jc w:val="center"/>
              <w:rPr>
                <w:rFonts w:ascii="Times New Roman" w:hAnsi="Times New Roman" w:eastAsia="方正书宋_GBK" w:cs="Times New Roman"/>
              </w:rPr>
            </w:pPr>
            <w:r>
              <w:rPr>
                <w:rFonts w:hint="eastAsia" w:ascii="Times New Roman" w:hAnsi="Times New Roman" w:eastAsia="方正书宋_GBK" w:cs="方正书宋_GBK"/>
              </w:rPr>
              <w:t>效益指标</w:t>
            </w:r>
          </w:p>
        </w:tc>
        <w:tc>
          <w:tcPr>
            <w:tcW w:w="1134" w:type="dxa"/>
            <w:vAlign w:val="center"/>
          </w:tcPr>
          <w:p w14:paraId="510437F6">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社会效益指标</w:t>
            </w:r>
          </w:p>
        </w:tc>
        <w:tc>
          <w:tcPr>
            <w:tcW w:w="1276" w:type="dxa"/>
            <w:vAlign w:val="center"/>
          </w:tcPr>
          <w:p w14:paraId="4E111BA6">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保障完成招聘考试工作</w:t>
            </w:r>
          </w:p>
        </w:tc>
        <w:tc>
          <w:tcPr>
            <w:tcW w:w="2891" w:type="dxa"/>
            <w:vAlign w:val="center"/>
          </w:tcPr>
          <w:p w14:paraId="0FE40598">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保障完成招聘考试工作</w:t>
            </w:r>
          </w:p>
        </w:tc>
        <w:tc>
          <w:tcPr>
            <w:tcW w:w="1276" w:type="dxa"/>
            <w:vAlign w:val="center"/>
          </w:tcPr>
          <w:p w14:paraId="46EC4274">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保障</w:t>
            </w:r>
          </w:p>
        </w:tc>
        <w:tc>
          <w:tcPr>
            <w:tcW w:w="1701" w:type="dxa"/>
            <w:vAlign w:val="center"/>
          </w:tcPr>
          <w:p w14:paraId="1E2F4780">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工作要求</w:t>
            </w:r>
          </w:p>
        </w:tc>
      </w:tr>
      <w:tr w14:paraId="77101AC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vAlign w:val="center"/>
          </w:tcPr>
          <w:p w14:paraId="795F54A3">
            <w:pPr>
              <w:spacing w:line="300" w:lineRule="exact"/>
              <w:jc w:val="center"/>
              <w:rPr>
                <w:rFonts w:ascii="Times New Roman" w:hAnsi="Times New Roman" w:eastAsia="方正书宋_GBK" w:cs="Times New Roman"/>
              </w:rPr>
            </w:pPr>
          </w:p>
        </w:tc>
        <w:tc>
          <w:tcPr>
            <w:tcW w:w="1134" w:type="dxa"/>
            <w:vAlign w:val="center"/>
          </w:tcPr>
          <w:p w14:paraId="5F2E4BF8">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可持续影响指标</w:t>
            </w:r>
          </w:p>
        </w:tc>
        <w:tc>
          <w:tcPr>
            <w:tcW w:w="1276" w:type="dxa"/>
            <w:vAlign w:val="center"/>
          </w:tcPr>
          <w:p w14:paraId="3F31EE9C">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促进法院各项工作</w:t>
            </w:r>
          </w:p>
        </w:tc>
        <w:tc>
          <w:tcPr>
            <w:tcW w:w="2891" w:type="dxa"/>
            <w:vAlign w:val="center"/>
          </w:tcPr>
          <w:p w14:paraId="5D4D15CC">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促进法院各项工作</w:t>
            </w:r>
          </w:p>
        </w:tc>
        <w:tc>
          <w:tcPr>
            <w:tcW w:w="1276" w:type="dxa"/>
            <w:vAlign w:val="center"/>
          </w:tcPr>
          <w:p w14:paraId="03C00B7D">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促进</w:t>
            </w:r>
          </w:p>
        </w:tc>
        <w:tc>
          <w:tcPr>
            <w:tcW w:w="1701" w:type="dxa"/>
            <w:vAlign w:val="center"/>
          </w:tcPr>
          <w:p w14:paraId="7562209B">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工作要求</w:t>
            </w:r>
          </w:p>
        </w:tc>
      </w:tr>
      <w:tr w14:paraId="58FBBD6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Align w:val="center"/>
          </w:tcPr>
          <w:p w14:paraId="32BED21C">
            <w:pPr>
              <w:spacing w:line="300" w:lineRule="exact"/>
              <w:jc w:val="center"/>
              <w:rPr>
                <w:rFonts w:ascii="Times New Roman" w:hAnsi="Times New Roman" w:eastAsia="方正书宋_GBK" w:cs="Times New Roman"/>
              </w:rPr>
            </w:pPr>
            <w:r>
              <w:rPr>
                <w:rFonts w:hint="eastAsia" w:ascii="Times New Roman" w:hAnsi="Times New Roman" w:eastAsia="方正书宋_GBK" w:cs="方正书宋_GBK"/>
              </w:rPr>
              <w:t>满意度指标</w:t>
            </w:r>
          </w:p>
        </w:tc>
        <w:tc>
          <w:tcPr>
            <w:tcW w:w="1134" w:type="dxa"/>
            <w:vAlign w:val="center"/>
          </w:tcPr>
          <w:p w14:paraId="639A4E80">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服务对象满意度指标</w:t>
            </w:r>
          </w:p>
        </w:tc>
        <w:tc>
          <w:tcPr>
            <w:tcW w:w="1276" w:type="dxa"/>
            <w:vAlign w:val="center"/>
          </w:tcPr>
          <w:p w14:paraId="74317C48">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考生满意度</w:t>
            </w:r>
          </w:p>
        </w:tc>
        <w:tc>
          <w:tcPr>
            <w:tcW w:w="2891" w:type="dxa"/>
            <w:vAlign w:val="center"/>
          </w:tcPr>
          <w:p w14:paraId="109B441C">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考生满意度</w:t>
            </w:r>
          </w:p>
        </w:tc>
        <w:tc>
          <w:tcPr>
            <w:tcW w:w="1276" w:type="dxa"/>
            <w:vAlign w:val="center"/>
          </w:tcPr>
          <w:p w14:paraId="34D77725">
            <w:pPr>
              <w:spacing w:line="300" w:lineRule="exact"/>
              <w:jc w:val="left"/>
              <w:rPr>
                <w:rFonts w:ascii="Times New Roman" w:hAnsi="Times New Roman" w:eastAsia="方正书宋_GBK" w:cs="Times New Roman"/>
              </w:rPr>
            </w:pPr>
            <w:r>
              <w:rPr>
                <w:rFonts w:ascii="Times New Roman" w:hAnsi="Times New Roman" w:eastAsia="方正书宋_GBK" w:cs="Times New Roman"/>
              </w:rPr>
              <w:t>≥95%</w:t>
            </w:r>
          </w:p>
        </w:tc>
        <w:tc>
          <w:tcPr>
            <w:tcW w:w="1701" w:type="dxa"/>
            <w:vAlign w:val="center"/>
          </w:tcPr>
          <w:p w14:paraId="07A51FB1">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工作要求</w:t>
            </w:r>
          </w:p>
        </w:tc>
      </w:tr>
    </w:tbl>
    <w:p w14:paraId="25B7A96F">
      <w:pPr>
        <w:spacing w:line="300" w:lineRule="exact"/>
        <w:ind w:firstLine="420" w:firstLineChars="200"/>
        <w:jc w:val="left"/>
        <w:rPr>
          <w:rFonts w:ascii="Times New Roman" w:hAnsi="Times New Roman" w:cs="Times New Roman"/>
        </w:rPr>
      </w:pPr>
    </w:p>
    <w:p w14:paraId="3AEF36F8">
      <w:pPr>
        <w:spacing w:line="584" w:lineRule="exact"/>
        <w:jc w:val="left"/>
        <w:outlineLvl w:val="0"/>
        <w:rPr>
          <w:rFonts w:ascii="Times New Roman" w:hAnsi="Times New Roman" w:eastAsia="仿宋_GB2312" w:cs="Times New Roman"/>
        </w:rPr>
        <w:sectPr>
          <w:footerReference r:id="rId4" w:type="default"/>
          <w:pgSz w:w="16839" w:h="11907" w:orient="landscape"/>
          <w:pgMar w:top="1020" w:right="1361" w:bottom="1020" w:left="1361" w:header="851" w:footer="992" w:gutter="0"/>
          <w:cols w:space="425" w:num="1"/>
          <w:titlePg/>
          <w:docGrid w:type="lines" w:linePitch="312" w:charSpace="0"/>
        </w:sectPr>
      </w:pPr>
    </w:p>
    <w:p w14:paraId="78E87D3A">
      <w:pPr>
        <w:autoSpaceDE w:val="0"/>
        <w:autoSpaceDN w:val="0"/>
        <w:adjustRightInd w:val="0"/>
        <w:spacing w:line="584" w:lineRule="exact"/>
        <w:ind w:firstLine="640" w:firstLineChars="200"/>
        <w:jc w:val="left"/>
        <w:rPr>
          <w:rFonts w:ascii="Times New Roman" w:hAnsi="Times New Roman" w:eastAsia="黑体" w:cs="Times New Roman"/>
          <w:sz w:val="32"/>
          <w:szCs w:val="32"/>
        </w:rPr>
      </w:pPr>
      <w:r>
        <w:rPr>
          <w:rFonts w:hint="eastAsia" w:ascii="Times New Roman" w:hAnsi="黑体" w:eastAsia="黑体" w:cs="黑体"/>
          <w:sz w:val="32"/>
          <w:szCs w:val="32"/>
        </w:rPr>
        <w:t>六、政府采购预算情况</w:t>
      </w:r>
    </w:p>
    <w:p w14:paraId="15019BB7">
      <w:pPr>
        <w:spacing w:line="584" w:lineRule="exact"/>
        <w:ind w:firstLine="640" w:firstLineChars="200"/>
        <w:outlineLvl w:val="0"/>
        <w:rPr>
          <w:rFonts w:ascii="Times New Roman" w:hAnsi="Times New Roman" w:eastAsia="仿宋_GB2312" w:cs="Times New Roman"/>
          <w:sz w:val="32"/>
          <w:szCs w:val="32"/>
        </w:rPr>
      </w:pPr>
      <w:bookmarkStart w:id="12" w:name="_Toc471398468"/>
      <w:r>
        <w:rPr>
          <w:rFonts w:ascii="Times New Roman" w:hAnsi="Times New Roman" w:eastAsia="仿宋_GB2312" w:cs="Times New Roman"/>
          <w:sz w:val="32"/>
          <w:szCs w:val="32"/>
        </w:rPr>
        <w:t>2021</w:t>
      </w:r>
      <w:r>
        <w:rPr>
          <w:rFonts w:hint="eastAsia" w:ascii="Times New Roman" w:hAnsi="Times New Roman" w:eastAsia="仿宋_GB2312" w:cs="仿宋_GB2312"/>
          <w:sz w:val="32"/>
          <w:szCs w:val="32"/>
        </w:rPr>
        <w:t>年，我部门安排政府采购预算</w:t>
      </w:r>
      <w:r>
        <w:rPr>
          <w:rFonts w:ascii="Times New Roman" w:hAnsi="Times New Roman" w:eastAsia="仿宋_GB2312" w:cs="Times New Roman"/>
          <w:sz w:val="32"/>
          <w:szCs w:val="32"/>
        </w:rPr>
        <w:t>2189.74</w:t>
      </w:r>
      <w:r>
        <w:rPr>
          <w:rFonts w:hint="eastAsia" w:ascii="Times New Roman" w:hAnsi="Times New Roman" w:eastAsia="仿宋_GB2312" w:cs="仿宋_GB2312"/>
          <w:sz w:val="32"/>
          <w:szCs w:val="32"/>
        </w:rPr>
        <w:t>万元。具体内容见下表。</w:t>
      </w:r>
    </w:p>
    <w:bookmarkEnd w:id="12"/>
    <w:p w14:paraId="7C625403">
      <w:pPr>
        <w:spacing w:line="584" w:lineRule="exact"/>
        <w:jc w:val="center"/>
        <w:outlineLvl w:val="0"/>
        <w:rPr>
          <w:rFonts w:ascii="Times New Roman" w:hAnsi="Times New Roman" w:eastAsia="仿宋_GB2312" w:cs="Times New Roman"/>
          <w:sz w:val="32"/>
          <w:szCs w:val="32"/>
        </w:rPr>
      </w:pPr>
      <w:bookmarkStart w:id="13" w:name="_Toc504489153"/>
      <w:r>
        <w:rPr>
          <w:rFonts w:hint="eastAsia" w:ascii="Times New Roman" w:hAnsi="Times New Roman" w:eastAsia="仿宋_GB2312" w:cs="仿宋_GB2312"/>
          <w:sz w:val="32"/>
          <w:szCs w:val="32"/>
        </w:rPr>
        <w:t>部门政府采购预算</w:t>
      </w:r>
      <w:bookmarkEnd w:id="13"/>
    </w:p>
    <w:tbl>
      <w:tblPr>
        <w:tblStyle w:val="8"/>
        <w:tblW w:w="15507"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984"/>
        <w:gridCol w:w="1134"/>
        <w:gridCol w:w="1531"/>
        <w:gridCol w:w="1531"/>
        <w:gridCol w:w="709"/>
        <w:gridCol w:w="907"/>
        <w:gridCol w:w="907"/>
        <w:gridCol w:w="1134"/>
        <w:gridCol w:w="1134"/>
        <w:gridCol w:w="1134"/>
        <w:gridCol w:w="1134"/>
        <w:gridCol w:w="1134"/>
        <w:gridCol w:w="1134"/>
      </w:tblGrid>
      <w:tr w14:paraId="59F8759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blHeader/>
          <w:jc w:val="center"/>
        </w:trPr>
        <w:tc>
          <w:tcPr>
            <w:tcW w:w="8703" w:type="dxa"/>
            <w:gridSpan w:val="7"/>
            <w:tcBorders>
              <w:top w:val="single" w:color="FFFFFF" w:sz="6" w:space="0"/>
              <w:left w:val="single" w:color="FFFFFF" w:sz="6" w:space="0"/>
              <w:right w:val="single" w:color="FFFFFF" w:sz="6" w:space="0"/>
            </w:tcBorders>
            <w:vAlign w:val="center"/>
          </w:tcPr>
          <w:p w14:paraId="431108D2">
            <w:pPr>
              <w:spacing w:line="300" w:lineRule="exact"/>
              <w:jc w:val="left"/>
              <w:rPr>
                <w:rFonts w:ascii="方正小标宋_GBK" w:eastAsia="方正小标宋_GBK" w:cs="Times New Roman"/>
                <w:sz w:val="24"/>
                <w:szCs w:val="24"/>
              </w:rPr>
            </w:pPr>
            <w:r>
              <w:rPr>
                <w:rFonts w:ascii="方正小标宋_GBK" w:eastAsia="方正小标宋_GBK" w:cs="方正小标宋_GBK"/>
                <w:sz w:val="24"/>
                <w:szCs w:val="24"/>
              </w:rPr>
              <w:t>368</w:t>
            </w:r>
            <w:r>
              <w:rPr>
                <w:rFonts w:hint="eastAsia" w:ascii="方正小标宋_GBK" w:eastAsia="方正小标宋_GBK" w:cs="方正小标宋_GBK"/>
                <w:sz w:val="24"/>
                <w:szCs w:val="24"/>
              </w:rPr>
              <w:t>河北省廊坊市中级人民法院</w:t>
            </w:r>
          </w:p>
        </w:tc>
        <w:tc>
          <w:tcPr>
            <w:tcW w:w="6804" w:type="dxa"/>
            <w:gridSpan w:val="6"/>
            <w:tcBorders>
              <w:top w:val="single" w:color="FFFFFF" w:sz="6" w:space="0"/>
              <w:left w:val="single" w:color="FFFFFF" w:sz="6" w:space="0"/>
              <w:right w:val="single" w:color="FFFFFF" w:sz="6" w:space="0"/>
            </w:tcBorders>
            <w:vAlign w:val="center"/>
          </w:tcPr>
          <w:p w14:paraId="3480A5AA">
            <w:pPr>
              <w:spacing w:line="300" w:lineRule="exact"/>
              <w:jc w:val="right"/>
              <w:rPr>
                <w:rFonts w:ascii="方正书宋_GBK" w:eastAsia="方正书宋_GBK" w:cs="Times New Roman"/>
                <w:sz w:val="24"/>
                <w:szCs w:val="24"/>
              </w:rPr>
            </w:pPr>
            <w:r>
              <w:rPr>
                <w:rFonts w:hint="eastAsia" w:ascii="方正书宋_GBK" w:eastAsia="方正书宋_GBK" w:cs="方正书宋_GBK"/>
                <w:sz w:val="24"/>
                <w:szCs w:val="24"/>
              </w:rPr>
              <w:t>单位：万元</w:t>
            </w:r>
          </w:p>
        </w:tc>
      </w:tr>
      <w:tr w14:paraId="7FEDA90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blHeader/>
          <w:jc w:val="center"/>
        </w:trPr>
        <w:tc>
          <w:tcPr>
            <w:tcW w:w="3118" w:type="dxa"/>
            <w:gridSpan w:val="2"/>
            <w:vAlign w:val="center"/>
          </w:tcPr>
          <w:p w14:paraId="39CEFBC1">
            <w:pPr>
              <w:spacing w:line="300" w:lineRule="exact"/>
              <w:jc w:val="center"/>
              <w:rPr>
                <w:rFonts w:ascii="方正书宋_GBK" w:eastAsia="方正书宋_GBK" w:cs="Times New Roman"/>
                <w:b/>
                <w:bCs/>
              </w:rPr>
            </w:pPr>
            <w:r>
              <w:rPr>
                <w:rFonts w:hint="eastAsia" w:ascii="方正书宋_GBK" w:eastAsia="方正书宋_GBK" w:cs="方正书宋_GBK"/>
                <w:b/>
                <w:bCs/>
              </w:rPr>
              <w:t>政府采购项目来源</w:t>
            </w:r>
          </w:p>
        </w:tc>
        <w:tc>
          <w:tcPr>
            <w:tcW w:w="1531" w:type="dxa"/>
            <w:vMerge w:val="restart"/>
            <w:vAlign w:val="center"/>
          </w:tcPr>
          <w:p w14:paraId="3BBBA459">
            <w:pPr>
              <w:spacing w:line="300" w:lineRule="exact"/>
              <w:jc w:val="center"/>
              <w:rPr>
                <w:rFonts w:ascii="方正书宋_GBK" w:eastAsia="方正书宋_GBK" w:cs="Times New Roman"/>
                <w:b/>
                <w:bCs/>
              </w:rPr>
            </w:pPr>
            <w:r>
              <w:rPr>
                <w:rFonts w:hint="eastAsia" w:ascii="方正书宋_GBK" w:eastAsia="方正书宋_GBK" w:cs="方正书宋_GBK"/>
                <w:b/>
                <w:bCs/>
              </w:rPr>
              <w:t>采购物品名称</w:t>
            </w:r>
          </w:p>
        </w:tc>
        <w:tc>
          <w:tcPr>
            <w:tcW w:w="1531" w:type="dxa"/>
            <w:vMerge w:val="restart"/>
            <w:vAlign w:val="center"/>
          </w:tcPr>
          <w:p w14:paraId="19923C33">
            <w:pPr>
              <w:spacing w:line="300" w:lineRule="exact"/>
              <w:jc w:val="center"/>
              <w:rPr>
                <w:rFonts w:ascii="方正书宋_GBK" w:eastAsia="方正书宋_GBK" w:cs="Times New Roman"/>
                <w:b/>
                <w:bCs/>
              </w:rPr>
            </w:pPr>
            <w:r>
              <w:rPr>
                <w:rFonts w:hint="eastAsia" w:ascii="方正书宋_GBK" w:eastAsia="方正书宋_GBK" w:cs="方正书宋_GBK"/>
                <w:b/>
                <w:bCs/>
              </w:rPr>
              <w:t>政府采购目录序号</w:t>
            </w:r>
          </w:p>
        </w:tc>
        <w:tc>
          <w:tcPr>
            <w:tcW w:w="709" w:type="dxa"/>
            <w:vMerge w:val="restart"/>
            <w:vAlign w:val="center"/>
          </w:tcPr>
          <w:p w14:paraId="34759245">
            <w:pPr>
              <w:spacing w:line="300" w:lineRule="exact"/>
              <w:jc w:val="center"/>
              <w:rPr>
                <w:rFonts w:ascii="方正书宋_GBK" w:eastAsia="方正书宋_GBK" w:cs="Times New Roman"/>
                <w:b/>
                <w:bCs/>
              </w:rPr>
            </w:pPr>
            <w:r>
              <w:rPr>
                <w:rFonts w:hint="eastAsia" w:ascii="方正书宋_GBK" w:eastAsia="方正书宋_GBK" w:cs="方正书宋_GBK"/>
                <w:b/>
                <w:bCs/>
              </w:rPr>
              <w:t>计量</w:t>
            </w:r>
            <w:r>
              <w:rPr>
                <w:rFonts w:ascii="方正书宋_GBK" w:eastAsia="方正书宋_GBK" w:cs="方正书宋_GBK"/>
                <w:b/>
                <w:bCs/>
              </w:rPr>
              <w:t xml:space="preserve">  </w:t>
            </w:r>
            <w:r>
              <w:rPr>
                <w:rFonts w:hint="eastAsia" w:ascii="方正书宋_GBK" w:eastAsia="方正书宋_GBK" w:cs="方正书宋_GBK"/>
                <w:b/>
                <w:bCs/>
              </w:rPr>
              <w:t>单位</w:t>
            </w:r>
          </w:p>
        </w:tc>
        <w:tc>
          <w:tcPr>
            <w:tcW w:w="907" w:type="dxa"/>
            <w:vMerge w:val="restart"/>
            <w:vAlign w:val="center"/>
          </w:tcPr>
          <w:p w14:paraId="37D69EFE">
            <w:pPr>
              <w:spacing w:line="300" w:lineRule="exact"/>
              <w:jc w:val="center"/>
              <w:rPr>
                <w:rFonts w:ascii="方正书宋_GBK" w:eastAsia="方正书宋_GBK" w:cs="Times New Roman"/>
                <w:b/>
                <w:bCs/>
              </w:rPr>
            </w:pPr>
            <w:r>
              <w:rPr>
                <w:rFonts w:hint="eastAsia" w:ascii="方正书宋_GBK" w:eastAsia="方正书宋_GBK" w:cs="方正书宋_GBK"/>
                <w:b/>
                <w:bCs/>
              </w:rPr>
              <w:t>数量</w:t>
            </w:r>
          </w:p>
        </w:tc>
        <w:tc>
          <w:tcPr>
            <w:tcW w:w="907" w:type="dxa"/>
            <w:vMerge w:val="restart"/>
            <w:vAlign w:val="center"/>
          </w:tcPr>
          <w:p w14:paraId="0C418339">
            <w:pPr>
              <w:spacing w:line="300" w:lineRule="exact"/>
              <w:jc w:val="center"/>
              <w:rPr>
                <w:rFonts w:ascii="方正书宋_GBK" w:eastAsia="方正书宋_GBK" w:cs="Times New Roman"/>
                <w:b/>
                <w:bCs/>
              </w:rPr>
            </w:pPr>
            <w:r>
              <w:rPr>
                <w:rFonts w:hint="eastAsia" w:ascii="方正书宋_GBK" w:eastAsia="方正书宋_GBK" w:cs="方正书宋_GBK"/>
                <w:b/>
                <w:bCs/>
              </w:rPr>
              <w:t>单价</w:t>
            </w:r>
          </w:p>
        </w:tc>
        <w:tc>
          <w:tcPr>
            <w:tcW w:w="6804" w:type="dxa"/>
            <w:gridSpan w:val="6"/>
            <w:vAlign w:val="center"/>
          </w:tcPr>
          <w:p w14:paraId="08F1E3B7">
            <w:pPr>
              <w:spacing w:line="300" w:lineRule="exact"/>
              <w:jc w:val="center"/>
              <w:rPr>
                <w:rFonts w:ascii="方正书宋_GBK" w:eastAsia="方正书宋_GBK" w:cs="Times New Roman"/>
                <w:b/>
                <w:bCs/>
              </w:rPr>
            </w:pPr>
            <w:r>
              <w:rPr>
                <w:rFonts w:hint="eastAsia" w:ascii="方正书宋_GBK" w:eastAsia="方正书宋_GBK" w:cs="方正书宋_GBK"/>
                <w:b/>
                <w:bCs/>
              </w:rPr>
              <w:t>政府采购金额（当年部门预算安排资金）</w:t>
            </w:r>
          </w:p>
        </w:tc>
      </w:tr>
      <w:tr w14:paraId="70A3D5D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blHeader/>
          <w:jc w:val="center"/>
        </w:trPr>
        <w:tc>
          <w:tcPr>
            <w:tcW w:w="1984" w:type="dxa"/>
            <w:vAlign w:val="center"/>
          </w:tcPr>
          <w:p w14:paraId="6002F935">
            <w:pPr>
              <w:spacing w:line="300" w:lineRule="exact"/>
              <w:jc w:val="center"/>
              <w:rPr>
                <w:rFonts w:ascii="方正书宋_GBK" w:eastAsia="方正书宋_GBK" w:cs="Times New Roman"/>
                <w:b/>
                <w:bCs/>
              </w:rPr>
            </w:pPr>
            <w:r>
              <w:rPr>
                <w:rFonts w:hint="eastAsia" w:ascii="方正书宋_GBK" w:eastAsia="方正书宋_GBK" w:cs="方正书宋_GBK"/>
                <w:b/>
                <w:bCs/>
              </w:rPr>
              <w:t>项目名称</w:t>
            </w:r>
          </w:p>
        </w:tc>
        <w:tc>
          <w:tcPr>
            <w:tcW w:w="1134" w:type="dxa"/>
            <w:vAlign w:val="center"/>
          </w:tcPr>
          <w:p w14:paraId="59EF925B">
            <w:pPr>
              <w:spacing w:line="300" w:lineRule="exact"/>
              <w:jc w:val="center"/>
              <w:rPr>
                <w:rFonts w:ascii="方正书宋_GBK" w:eastAsia="方正书宋_GBK" w:cs="Times New Roman"/>
                <w:b/>
                <w:bCs/>
              </w:rPr>
            </w:pPr>
            <w:r>
              <w:rPr>
                <w:rFonts w:hint="eastAsia" w:ascii="方正书宋_GBK" w:eastAsia="方正书宋_GBK" w:cs="方正书宋_GBK"/>
                <w:b/>
                <w:bCs/>
              </w:rPr>
              <w:t>预算资金</w:t>
            </w:r>
          </w:p>
        </w:tc>
        <w:tc>
          <w:tcPr>
            <w:tcW w:w="1531" w:type="dxa"/>
            <w:vMerge w:val="continue"/>
            <w:vAlign w:val="center"/>
          </w:tcPr>
          <w:p w14:paraId="428ADC3B">
            <w:pPr>
              <w:spacing w:line="300" w:lineRule="exact"/>
              <w:jc w:val="left"/>
              <w:outlineLvl w:val="1"/>
              <w:rPr>
                <w:rFonts w:ascii="Times New Roman" w:eastAsia="方正仿宋_GBK" w:cs="Times New Roman"/>
                <w:sz w:val="28"/>
                <w:szCs w:val="28"/>
              </w:rPr>
            </w:pPr>
          </w:p>
        </w:tc>
        <w:tc>
          <w:tcPr>
            <w:tcW w:w="1531" w:type="dxa"/>
            <w:vMerge w:val="continue"/>
            <w:vAlign w:val="center"/>
          </w:tcPr>
          <w:p w14:paraId="3A44FFBD">
            <w:pPr>
              <w:spacing w:line="300" w:lineRule="exact"/>
              <w:jc w:val="left"/>
              <w:outlineLvl w:val="1"/>
              <w:rPr>
                <w:rFonts w:ascii="Times New Roman" w:eastAsia="方正仿宋_GBK" w:cs="Times New Roman"/>
                <w:sz w:val="28"/>
                <w:szCs w:val="28"/>
              </w:rPr>
            </w:pPr>
          </w:p>
        </w:tc>
        <w:tc>
          <w:tcPr>
            <w:tcW w:w="709" w:type="dxa"/>
            <w:vMerge w:val="continue"/>
            <w:vAlign w:val="center"/>
          </w:tcPr>
          <w:p w14:paraId="6CB50DFC">
            <w:pPr>
              <w:spacing w:line="300" w:lineRule="exact"/>
              <w:jc w:val="left"/>
              <w:outlineLvl w:val="1"/>
              <w:rPr>
                <w:rFonts w:ascii="Times New Roman" w:eastAsia="方正仿宋_GBK" w:cs="Times New Roman"/>
                <w:sz w:val="28"/>
                <w:szCs w:val="28"/>
              </w:rPr>
            </w:pPr>
          </w:p>
        </w:tc>
        <w:tc>
          <w:tcPr>
            <w:tcW w:w="907" w:type="dxa"/>
            <w:vMerge w:val="continue"/>
            <w:vAlign w:val="center"/>
          </w:tcPr>
          <w:p w14:paraId="7DB0988A">
            <w:pPr>
              <w:spacing w:line="300" w:lineRule="exact"/>
              <w:jc w:val="left"/>
              <w:outlineLvl w:val="1"/>
              <w:rPr>
                <w:rFonts w:ascii="Times New Roman" w:eastAsia="方正仿宋_GBK" w:cs="Times New Roman"/>
                <w:sz w:val="28"/>
                <w:szCs w:val="28"/>
              </w:rPr>
            </w:pPr>
          </w:p>
        </w:tc>
        <w:tc>
          <w:tcPr>
            <w:tcW w:w="907" w:type="dxa"/>
            <w:vMerge w:val="continue"/>
            <w:vAlign w:val="center"/>
          </w:tcPr>
          <w:p w14:paraId="3BBF00A9">
            <w:pPr>
              <w:spacing w:line="300" w:lineRule="exact"/>
              <w:jc w:val="left"/>
              <w:outlineLvl w:val="1"/>
              <w:rPr>
                <w:rFonts w:ascii="Times New Roman" w:eastAsia="方正仿宋_GBK" w:cs="Times New Roman"/>
                <w:sz w:val="28"/>
                <w:szCs w:val="28"/>
              </w:rPr>
            </w:pPr>
          </w:p>
        </w:tc>
        <w:tc>
          <w:tcPr>
            <w:tcW w:w="1134" w:type="dxa"/>
            <w:vAlign w:val="center"/>
          </w:tcPr>
          <w:p w14:paraId="0EE634D3">
            <w:pPr>
              <w:spacing w:line="300" w:lineRule="exact"/>
              <w:jc w:val="center"/>
              <w:rPr>
                <w:rFonts w:ascii="方正书宋_GBK" w:eastAsia="方正书宋_GBK" w:cs="Times New Roman"/>
                <w:b/>
                <w:bCs/>
              </w:rPr>
            </w:pPr>
            <w:r>
              <w:rPr>
                <w:rFonts w:hint="eastAsia" w:ascii="方正书宋_GBK" w:eastAsia="方正书宋_GBK" w:cs="方正书宋_GBK"/>
                <w:b/>
                <w:bCs/>
              </w:rPr>
              <w:t>合计</w:t>
            </w:r>
          </w:p>
        </w:tc>
        <w:tc>
          <w:tcPr>
            <w:tcW w:w="1134" w:type="dxa"/>
            <w:vAlign w:val="center"/>
          </w:tcPr>
          <w:p w14:paraId="5AD783CE">
            <w:pPr>
              <w:spacing w:line="300" w:lineRule="exact"/>
              <w:jc w:val="center"/>
              <w:rPr>
                <w:rFonts w:ascii="方正书宋_GBK" w:eastAsia="方正书宋_GBK" w:cs="Times New Roman"/>
                <w:b/>
                <w:bCs/>
              </w:rPr>
            </w:pPr>
            <w:r>
              <w:rPr>
                <w:rFonts w:hint="eastAsia" w:ascii="方正书宋_GBK" w:eastAsia="方正书宋_GBK" w:cs="方正书宋_GBK"/>
                <w:b/>
                <w:bCs/>
              </w:rPr>
              <w:t>一般公共预算拨款</w:t>
            </w:r>
          </w:p>
        </w:tc>
        <w:tc>
          <w:tcPr>
            <w:tcW w:w="1134" w:type="dxa"/>
            <w:vAlign w:val="center"/>
          </w:tcPr>
          <w:p w14:paraId="68284FDA">
            <w:pPr>
              <w:spacing w:line="300" w:lineRule="exact"/>
              <w:jc w:val="center"/>
              <w:rPr>
                <w:rFonts w:ascii="方正书宋_GBK" w:eastAsia="方正书宋_GBK" w:cs="Times New Roman"/>
                <w:b/>
                <w:bCs/>
              </w:rPr>
            </w:pPr>
            <w:r>
              <w:rPr>
                <w:rFonts w:hint="eastAsia" w:ascii="方正书宋_GBK" w:eastAsia="方正书宋_GBK" w:cs="方正书宋_GBK"/>
                <w:b/>
                <w:bCs/>
              </w:rPr>
              <w:t>基金预算拨款</w:t>
            </w:r>
          </w:p>
        </w:tc>
        <w:tc>
          <w:tcPr>
            <w:tcW w:w="1134" w:type="dxa"/>
            <w:vAlign w:val="center"/>
          </w:tcPr>
          <w:p w14:paraId="2E2F3F2E">
            <w:pPr>
              <w:spacing w:line="300" w:lineRule="exact"/>
              <w:jc w:val="center"/>
              <w:rPr>
                <w:rFonts w:ascii="方正书宋_GBK" w:eastAsia="方正书宋_GBK" w:cs="Times New Roman"/>
                <w:b/>
                <w:bCs/>
              </w:rPr>
            </w:pPr>
            <w:r>
              <w:rPr>
                <w:rFonts w:hint="eastAsia" w:ascii="方正书宋_GBK" w:eastAsia="方正书宋_GBK" w:cs="方正书宋_GBK"/>
                <w:b/>
                <w:bCs/>
              </w:rPr>
              <w:t>国有资本经营预算拨款</w:t>
            </w:r>
          </w:p>
        </w:tc>
        <w:tc>
          <w:tcPr>
            <w:tcW w:w="1134" w:type="dxa"/>
            <w:vAlign w:val="center"/>
          </w:tcPr>
          <w:p w14:paraId="63CD381B">
            <w:pPr>
              <w:spacing w:line="300" w:lineRule="exact"/>
              <w:jc w:val="center"/>
              <w:rPr>
                <w:rFonts w:ascii="方正书宋_GBK" w:eastAsia="方正书宋_GBK" w:cs="Times New Roman"/>
                <w:b/>
                <w:bCs/>
              </w:rPr>
            </w:pPr>
            <w:r>
              <w:rPr>
                <w:rFonts w:hint="eastAsia" w:ascii="方正书宋_GBK" w:eastAsia="方正书宋_GBK" w:cs="方正书宋_GBK"/>
                <w:b/>
                <w:bCs/>
              </w:rPr>
              <w:t>财政专户核拨</w:t>
            </w:r>
          </w:p>
        </w:tc>
        <w:tc>
          <w:tcPr>
            <w:tcW w:w="1134" w:type="dxa"/>
            <w:vAlign w:val="center"/>
          </w:tcPr>
          <w:p w14:paraId="64D03C51">
            <w:pPr>
              <w:spacing w:line="300" w:lineRule="exact"/>
              <w:jc w:val="center"/>
              <w:rPr>
                <w:rFonts w:ascii="方正书宋_GBK" w:eastAsia="方正书宋_GBK" w:cs="Times New Roman"/>
                <w:b/>
                <w:bCs/>
              </w:rPr>
            </w:pPr>
            <w:r>
              <w:rPr>
                <w:rFonts w:hint="eastAsia" w:ascii="方正书宋_GBK" w:eastAsia="方正书宋_GBK" w:cs="方正书宋_GBK"/>
                <w:b/>
                <w:bCs/>
              </w:rPr>
              <w:t>单位资金</w:t>
            </w:r>
          </w:p>
        </w:tc>
      </w:tr>
      <w:tr w14:paraId="067B0FC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984" w:type="dxa"/>
            <w:vAlign w:val="center"/>
          </w:tcPr>
          <w:p w14:paraId="6F449E60">
            <w:pPr>
              <w:spacing w:line="300" w:lineRule="exact"/>
              <w:jc w:val="center"/>
              <w:rPr>
                <w:rFonts w:ascii="方正书宋_GBK" w:eastAsia="方正书宋_GBK" w:cs="Times New Roman"/>
                <w:b/>
                <w:bCs/>
              </w:rPr>
            </w:pPr>
            <w:r>
              <w:rPr>
                <w:rFonts w:hint="eastAsia" w:ascii="方正书宋_GBK" w:eastAsia="方正书宋_GBK" w:cs="方正书宋_GBK"/>
                <w:b/>
                <w:bCs/>
              </w:rPr>
              <w:t>合</w:t>
            </w:r>
            <w:r>
              <w:rPr>
                <w:rFonts w:ascii="方正书宋_GBK" w:eastAsia="方正书宋_GBK" w:cs="方正书宋_GBK"/>
                <w:b/>
                <w:bCs/>
              </w:rPr>
              <w:t xml:space="preserve">  </w:t>
            </w:r>
            <w:r>
              <w:rPr>
                <w:rFonts w:hint="eastAsia" w:ascii="方正书宋_GBK" w:eastAsia="方正书宋_GBK" w:cs="方正书宋_GBK"/>
                <w:b/>
                <w:bCs/>
              </w:rPr>
              <w:t>计</w:t>
            </w:r>
          </w:p>
        </w:tc>
        <w:tc>
          <w:tcPr>
            <w:tcW w:w="1134" w:type="dxa"/>
            <w:vAlign w:val="center"/>
          </w:tcPr>
          <w:p w14:paraId="4BDF630D">
            <w:pPr>
              <w:spacing w:line="300" w:lineRule="exact"/>
              <w:jc w:val="right"/>
              <w:rPr>
                <w:rFonts w:ascii="方正书宋_GBK" w:eastAsia="方正书宋_GBK" w:cs="Times New Roman"/>
                <w:b/>
                <w:bCs/>
              </w:rPr>
            </w:pPr>
          </w:p>
        </w:tc>
        <w:tc>
          <w:tcPr>
            <w:tcW w:w="1531" w:type="dxa"/>
            <w:vAlign w:val="center"/>
          </w:tcPr>
          <w:p w14:paraId="63CB2109">
            <w:pPr>
              <w:spacing w:line="300" w:lineRule="exact"/>
              <w:jc w:val="left"/>
              <w:rPr>
                <w:rFonts w:ascii="方正书宋_GBK" w:eastAsia="方正书宋_GBK" w:cs="Times New Roman"/>
                <w:b/>
                <w:bCs/>
              </w:rPr>
            </w:pPr>
          </w:p>
        </w:tc>
        <w:tc>
          <w:tcPr>
            <w:tcW w:w="1531" w:type="dxa"/>
            <w:vAlign w:val="center"/>
          </w:tcPr>
          <w:p w14:paraId="10F6741C">
            <w:pPr>
              <w:spacing w:line="300" w:lineRule="exact"/>
              <w:jc w:val="left"/>
              <w:rPr>
                <w:rFonts w:ascii="方正书宋_GBK" w:eastAsia="方正书宋_GBK" w:cs="Times New Roman"/>
                <w:b/>
                <w:bCs/>
              </w:rPr>
            </w:pPr>
          </w:p>
        </w:tc>
        <w:tc>
          <w:tcPr>
            <w:tcW w:w="709" w:type="dxa"/>
            <w:vAlign w:val="center"/>
          </w:tcPr>
          <w:p w14:paraId="087C727A">
            <w:pPr>
              <w:spacing w:line="300" w:lineRule="exact"/>
              <w:jc w:val="center"/>
              <w:rPr>
                <w:rFonts w:ascii="方正书宋_GBK" w:eastAsia="方正书宋_GBK" w:cs="Times New Roman"/>
                <w:b/>
                <w:bCs/>
              </w:rPr>
            </w:pPr>
          </w:p>
        </w:tc>
        <w:tc>
          <w:tcPr>
            <w:tcW w:w="907" w:type="dxa"/>
            <w:vAlign w:val="center"/>
          </w:tcPr>
          <w:p w14:paraId="3DAD288D">
            <w:pPr>
              <w:spacing w:line="300" w:lineRule="exact"/>
              <w:jc w:val="right"/>
              <w:rPr>
                <w:rFonts w:ascii="方正书宋_GBK" w:eastAsia="方正书宋_GBK" w:cs="Times New Roman"/>
                <w:b/>
                <w:bCs/>
              </w:rPr>
            </w:pPr>
          </w:p>
        </w:tc>
        <w:tc>
          <w:tcPr>
            <w:tcW w:w="907" w:type="dxa"/>
            <w:vAlign w:val="center"/>
          </w:tcPr>
          <w:p w14:paraId="143A0082">
            <w:pPr>
              <w:spacing w:line="300" w:lineRule="exact"/>
              <w:jc w:val="right"/>
              <w:rPr>
                <w:rFonts w:ascii="方正书宋_GBK" w:eastAsia="方正书宋_GBK" w:cs="Times New Roman"/>
                <w:b/>
                <w:bCs/>
              </w:rPr>
            </w:pPr>
          </w:p>
        </w:tc>
        <w:tc>
          <w:tcPr>
            <w:tcW w:w="1134" w:type="dxa"/>
            <w:vAlign w:val="center"/>
          </w:tcPr>
          <w:p w14:paraId="5C21003C">
            <w:pPr>
              <w:spacing w:line="300" w:lineRule="exact"/>
              <w:jc w:val="right"/>
              <w:rPr>
                <w:rFonts w:ascii="方正书宋_GBK" w:eastAsia="方正书宋_GBK" w:cs="方正书宋_GBK"/>
                <w:b/>
                <w:bCs/>
              </w:rPr>
            </w:pPr>
            <w:r>
              <w:rPr>
                <w:rFonts w:ascii="方正书宋_GBK" w:eastAsia="方正书宋_GBK" w:cs="方正书宋_GBK"/>
                <w:b/>
                <w:bCs/>
              </w:rPr>
              <w:t>2189.74</w:t>
            </w:r>
          </w:p>
        </w:tc>
        <w:tc>
          <w:tcPr>
            <w:tcW w:w="1134" w:type="dxa"/>
            <w:vAlign w:val="center"/>
          </w:tcPr>
          <w:p w14:paraId="20064810">
            <w:pPr>
              <w:spacing w:line="300" w:lineRule="exact"/>
              <w:jc w:val="right"/>
              <w:rPr>
                <w:rFonts w:ascii="方正书宋_GBK" w:eastAsia="方正书宋_GBK" w:cs="方正书宋_GBK"/>
                <w:b/>
                <w:bCs/>
              </w:rPr>
            </w:pPr>
            <w:r>
              <w:rPr>
                <w:rFonts w:ascii="方正书宋_GBK" w:eastAsia="方正书宋_GBK" w:cs="方正书宋_GBK"/>
                <w:b/>
                <w:bCs/>
              </w:rPr>
              <w:t>2189.74</w:t>
            </w:r>
          </w:p>
        </w:tc>
        <w:tc>
          <w:tcPr>
            <w:tcW w:w="1134" w:type="dxa"/>
            <w:vAlign w:val="center"/>
          </w:tcPr>
          <w:p w14:paraId="4522F0E3">
            <w:pPr>
              <w:spacing w:line="300" w:lineRule="exact"/>
              <w:jc w:val="right"/>
              <w:rPr>
                <w:rFonts w:ascii="方正书宋_GBK" w:eastAsia="方正书宋_GBK" w:cs="方正书宋_GBK"/>
                <w:b/>
                <w:bCs/>
              </w:rPr>
            </w:pPr>
          </w:p>
        </w:tc>
        <w:tc>
          <w:tcPr>
            <w:tcW w:w="1134" w:type="dxa"/>
            <w:vAlign w:val="center"/>
          </w:tcPr>
          <w:p w14:paraId="4B76E9AB">
            <w:pPr>
              <w:spacing w:line="300" w:lineRule="exact"/>
              <w:jc w:val="right"/>
              <w:rPr>
                <w:rFonts w:ascii="方正书宋_GBK" w:eastAsia="方正书宋_GBK" w:cs="方正书宋_GBK"/>
                <w:b/>
                <w:bCs/>
              </w:rPr>
            </w:pPr>
          </w:p>
        </w:tc>
        <w:tc>
          <w:tcPr>
            <w:tcW w:w="1134" w:type="dxa"/>
            <w:vAlign w:val="center"/>
          </w:tcPr>
          <w:p w14:paraId="1E9800A3">
            <w:pPr>
              <w:spacing w:line="300" w:lineRule="exact"/>
              <w:jc w:val="right"/>
              <w:rPr>
                <w:rFonts w:ascii="方正书宋_GBK" w:eastAsia="方正书宋_GBK" w:cs="方正书宋_GBK"/>
                <w:b/>
                <w:bCs/>
              </w:rPr>
            </w:pPr>
          </w:p>
        </w:tc>
        <w:tc>
          <w:tcPr>
            <w:tcW w:w="1134" w:type="dxa"/>
            <w:vAlign w:val="center"/>
          </w:tcPr>
          <w:p w14:paraId="123C9090">
            <w:pPr>
              <w:spacing w:line="300" w:lineRule="exact"/>
              <w:jc w:val="right"/>
              <w:rPr>
                <w:rFonts w:ascii="方正书宋_GBK" w:eastAsia="方正书宋_GBK" w:cs="方正书宋_GBK"/>
                <w:b/>
                <w:bCs/>
              </w:rPr>
            </w:pPr>
          </w:p>
        </w:tc>
      </w:tr>
      <w:tr w14:paraId="428FDDC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984" w:type="dxa"/>
            <w:vAlign w:val="center"/>
          </w:tcPr>
          <w:p w14:paraId="092D9C3F">
            <w:pPr>
              <w:spacing w:line="300" w:lineRule="exact"/>
              <w:jc w:val="center"/>
              <w:rPr>
                <w:rFonts w:ascii="方正书宋_GBK" w:eastAsia="方正书宋_GBK" w:cs="Times New Roman"/>
                <w:b/>
                <w:bCs/>
              </w:rPr>
            </w:pPr>
            <w:r>
              <w:rPr>
                <w:rFonts w:hint="eastAsia" w:ascii="方正书宋_GBK" w:eastAsia="方正书宋_GBK" w:cs="方正书宋_GBK"/>
                <w:b/>
                <w:bCs/>
              </w:rPr>
              <w:t>河北省廊坊市中级人民法院本级小计</w:t>
            </w:r>
          </w:p>
        </w:tc>
        <w:tc>
          <w:tcPr>
            <w:tcW w:w="1134" w:type="dxa"/>
            <w:vAlign w:val="center"/>
          </w:tcPr>
          <w:p w14:paraId="295A9BB3">
            <w:pPr>
              <w:spacing w:line="300" w:lineRule="exact"/>
              <w:jc w:val="right"/>
              <w:rPr>
                <w:rFonts w:ascii="方正书宋_GBK" w:eastAsia="方正书宋_GBK" w:cs="Times New Roman"/>
                <w:b/>
                <w:bCs/>
              </w:rPr>
            </w:pPr>
          </w:p>
        </w:tc>
        <w:tc>
          <w:tcPr>
            <w:tcW w:w="1531" w:type="dxa"/>
            <w:vAlign w:val="center"/>
          </w:tcPr>
          <w:p w14:paraId="3BA07B90">
            <w:pPr>
              <w:spacing w:line="300" w:lineRule="exact"/>
              <w:jc w:val="left"/>
              <w:rPr>
                <w:rFonts w:ascii="方正书宋_GBK" w:eastAsia="方正书宋_GBK" w:cs="Times New Roman"/>
                <w:b/>
                <w:bCs/>
              </w:rPr>
            </w:pPr>
          </w:p>
        </w:tc>
        <w:tc>
          <w:tcPr>
            <w:tcW w:w="1531" w:type="dxa"/>
            <w:vAlign w:val="center"/>
          </w:tcPr>
          <w:p w14:paraId="0F693170">
            <w:pPr>
              <w:spacing w:line="300" w:lineRule="exact"/>
              <w:jc w:val="left"/>
              <w:rPr>
                <w:rFonts w:ascii="方正书宋_GBK" w:eastAsia="方正书宋_GBK" w:cs="Times New Roman"/>
                <w:b/>
                <w:bCs/>
              </w:rPr>
            </w:pPr>
          </w:p>
        </w:tc>
        <w:tc>
          <w:tcPr>
            <w:tcW w:w="709" w:type="dxa"/>
            <w:vAlign w:val="center"/>
          </w:tcPr>
          <w:p w14:paraId="7498F7F7">
            <w:pPr>
              <w:spacing w:line="300" w:lineRule="exact"/>
              <w:jc w:val="center"/>
              <w:rPr>
                <w:rFonts w:ascii="方正书宋_GBK" w:eastAsia="方正书宋_GBK" w:cs="Times New Roman"/>
                <w:b/>
                <w:bCs/>
              </w:rPr>
            </w:pPr>
          </w:p>
        </w:tc>
        <w:tc>
          <w:tcPr>
            <w:tcW w:w="907" w:type="dxa"/>
            <w:vAlign w:val="center"/>
          </w:tcPr>
          <w:p w14:paraId="7E93D656">
            <w:pPr>
              <w:spacing w:line="300" w:lineRule="exact"/>
              <w:jc w:val="right"/>
              <w:rPr>
                <w:rFonts w:ascii="方正书宋_GBK" w:eastAsia="方正书宋_GBK" w:cs="Times New Roman"/>
                <w:b/>
                <w:bCs/>
              </w:rPr>
            </w:pPr>
          </w:p>
        </w:tc>
        <w:tc>
          <w:tcPr>
            <w:tcW w:w="907" w:type="dxa"/>
            <w:vAlign w:val="center"/>
          </w:tcPr>
          <w:p w14:paraId="638C55B0">
            <w:pPr>
              <w:spacing w:line="300" w:lineRule="exact"/>
              <w:jc w:val="right"/>
              <w:rPr>
                <w:rFonts w:ascii="方正书宋_GBK" w:eastAsia="方正书宋_GBK" w:cs="Times New Roman"/>
                <w:b/>
                <w:bCs/>
              </w:rPr>
            </w:pPr>
          </w:p>
        </w:tc>
        <w:tc>
          <w:tcPr>
            <w:tcW w:w="1134" w:type="dxa"/>
            <w:vAlign w:val="center"/>
          </w:tcPr>
          <w:p w14:paraId="48ECB62D">
            <w:pPr>
              <w:spacing w:line="300" w:lineRule="exact"/>
              <w:jc w:val="right"/>
              <w:rPr>
                <w:rFonts w:ascii="方正书宋_GBK" w:eastAsia="方正书宋_GBK" w:cs="方正书宋_GBK"/>
                <w:b/>
                <w:bCs/>
              </w:rPr>
            </w:pPr>
            <w:r>
              <w:rPr>
                <w:rFonts w:ascii="方正书宋_GBK" w:eastAsia="方正书宋_GBK" w:cs="方正书宋_GBK"/>
                <w:b/>
                <w:bCs/>
              </w:rPr>
              <w:t>2189.74</w:t>
            </w:r>
          </w:p>
        </w:tc>
        <w:tc>
          <w:tcPr>
            <w:tcW w:w="1134" w:type="dxa"/>
            <w:vAlign w:val="center"/>
          </w:tcPr>
          <w:p w14:paraId="33F46A28">
            <w:pPr>
              <w:spacing w:line="300" w:lineRule="exact"/>
              <w:jc w:val="right"/>
              <w:rPr>
                <w:rFonts w:ascii="方正书宋_GBK" w:eastAsia="方正书宋_GBK" w:cs="方正书宋_GBK"/>
                <w:b/>
                <w:bCs/>
              </w:rPr>
            </w:pPr>
            <w:r>
              <w:rPr>
                <w:rFonts w:ascii="方正书宋_GBK" w:eastAsia="方正书宋_GBK" w:cs="方正书宋_GBK"/>
                <w:b/>
                <w:bCs/>
              </w:rPr>
              <w:t>2189.74</w:t>
            </w:r>
          </w:p>
        </w:tc>
        <w:tc>
          <w:tcPr>
            <w:tcW w:w="1134" w:type="dxa"/>
            <w:vAlign w:val="center"/>
          </w:tcPr>
          <w:p w14:paraId="5000E5FD">
            <w:pPr>
              <w:spacing w:line="300" w:lineRule="exact"/>
              <w:jc w:val="right"/>
              <w:rPr>
                <w:rFonts w:ascii="方正书宋_GBK" w:eastAsia="方正书宋_GBK" w:cs="方正书宋_GBK"/>
                <w:b/>
                <w:bCs/>
              </w:rPr>
            </w:pPr>
          </w:p>
        </w:tc>
        <w:tc>
          <w:tcPr>
            <w:tcW w:w="1134" w:type="dxa"/>
            <w:vAlign w:val="center"/>
          </w:tcPr>
          <w:p w14:paraId="6886CE30">
            <w:pPr>
              <w:spacing w:line="300" w:lineRule="exact"/>
              <w:jc w:val="right"/>
              <w:rPr>
                <w:rFonts w:ascii="方正书宋_GBK" w:eastAsia="方正书宋_GBK" w:cs="方正书宋_GBK"/>
                <w:b/>
                <w:bCs/>
              </w:rPr>
            </w:pPr>
          </w:p>
        </w:tc>
        <w:tc>
          <w:tcPr>
            <w:tcW w:w="1134" w:type="dxa"/>
            <w:vAlign w:val="center"/>
          </w:tcPr>
          <w:p w14:paraId="0134E354">
            <w:pPr>
              <w:spacing w:line="300" w:lineRule="exact"/>
              <w:jc w:val="right"/>
              <w:rPr>
                <w:rFonts w:ascii="方正书宋_GBK" w:eastAsia="方正书宋_GBK" w:cs="方正书宋_GBK"/>
                <w:b/>
                <w:bCs/>
              </w:rPr>
            </w:pPr>
          </w:p>
        </w:tc>
        <w:tc>
          <w:tcPr>
            <w:tcW w:w="1134" w:type="dxa"/>
            <w:vAlign w:val="center"/>
          </w:tcPr>
          <w:p w14:paraId="6C634D25">
            <w:pPr>
              <w:spacing w:line="300" w:lineRule="exact"/>
              <w:jc w:val="right"/>
              <w:rPr>
                <w:rFonts w:ascii="方正书宋_GBK" w:eastAsia="方正书宋_GBK" w:cs="方正书宋_GBK"/>
                <w:b/>
                <w:bCs/>
              </w:rPr>
            </w:pPr>
          </w:p>
        </w:tc>
      </w:tr>
      <w:tr w14:paraId="6112D28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984" w:type="dxa"/>
            <w:vAlign w:val="center"/>
          </w:tcPr>
          <w:p w14:paraId="69F63163">
            <w:pPr>
              <w:spacing w:line="300" w:lineRule="exact"/>
              <w:jc w:val="left"/>
              <w:rPr>
                <w:rFonts w:ascii="方正书宋_GBK" w:eastAsia="方正书宋_GBK" w:cs="Times New Roman"/>
              </w:rPr>
            </w:pPr>
            <w:r>
              <w:rPr>
                <w:rFonts w:hint="eastAsia" w:ascii="方正书宋_GBK" w:eastAsia="方正书宋_GBK" w:cs="方正书宋_GBK"/>
              </w:rPr>
              <w:t>法院业务经费</w:t>
            </w:r>
          </w:p>
        </w:tc>
        <w:tc>
          <w:tcPr>
            <w:tcW w:w="1134" w:type="dxa"/>
            <w:vAlign w:val="center"/>
          </w:tcPr>
          <w:p w14:paraId="16D886B1">
            <w:pPr>
              <w:spacing w:line="300" w:lineRule="exact"/>
              <w:jc w:val="right"/>
              <w:rPr>
                <w:rFonts w:ascii="方正书宋_GBK" w:eastAsia="方正书宋_GBK" w:cs="方正书宋_GBK"/>
              </w:rPr>
            </w:pPr>
            <w:r>
              <w:rPr>
                <w:rFonts w:ascii="方正书宋_GBK" w:eastAsia="方正书宋_GBK" w:cs="方正书宋_GBK"/>
              </w:rPr>
              <w:t>212.00</w:t>
            </w:r>
          </w:p>
        </w:tc>
        <w:tc>
          <w:tcPr>
            <w:tcW w:w="1531" w:type="dxa"/>
            <w:vAlign w:val="center"/>
          </w:tcPr>
          <w:p w14:paraId="6D1FB524">
            <w:pPr>
              <w:spacing w:line="300" w:lineRule="exact"/>
              <w:jc w:val="left"/>
              <w:rPr>
                <w:rFonts w:ascii="方正书宋_GBK" w:eastAsia="方正书宋_GBK" w:cs="Times New Roman"/>
              </w:rPr>
            </w:pPr>
            <w:r>
              <w:rPr>
                <w:rFonts w:hint="eastAsia" w:ascii="方正书宋_GBK" w:eastAsia="方正书宋_GBK" w:cs="方正书宋_GBK"/>
              </w:rPr>
              <w:t>车辆维修和保养服务</w:t>
            </w:r>
          </w:p>
        </w:tc>
        <w:tc>
          <w:tcPr>
            <w:tcW w:w="1531" w:type="dxa"/>
            <w:vAlign w:val="center"/>
          </w:tcPr>
          <w:p w14:paraId="0F2930FF">
            <w:pPr>
              <w:spacing w:line="300" w:lineRule="exact"/>
              <w:jc w:val="left"/>
              <w:rPr>
                <w:rFonts w:ascii="方正书宋_GBK" w:eastAsia="方正书宋_GBK" w:cs="方正书宋_GBK"/>
              </w:rPr>
            </w:pPr>
            <w:r>
              <w:rPr>
                <w:rFonts w:ascii="方正书宋_GBK" w:eastAsia="方正书宋_GBK" w:cs="方正书宋_GBK"/>
              </w:rPr>
              <w:t>C050301</w:t>
            </w:r>
          </w:p>
        </w:tc>
        <w:tc>
          <w:tcPr>
            <w:tcW w:w="709" w:type="dxa"/>
            <w:vAlign w:val="center"/>
          </w:tcPr>
          <w:p w14:paraId="2B021F1A">
            <w:pPr>
              <w:spacing w:line="300" w:lineRule="exact"/>
              <w:jc w:val="center"/>
              <w:rPr>
                <w:rFonts w:ascii="方正书宋_GBK" w:eastAsia="方正书宋_GBK" w:cs="Times New Roman"/>
              </w:rPr>
            </w:pPr>
            <w:r>
              <w:rPr>
                <w:rFonts w:hint="eastAsia" w:ascii="方正书宋_GBK" w:eastAsia="方正书宋_GBK" w:cs="方正书宋_GBK"/>
              </w:rPr>
              <w:t>年</w:t>
            </w:r>
          </w:p>
        </w:tc>
        <w:tc>
          <w:tcPr>
            <w:tcW w:w="907" w:type="dxa"/>
            <w:vAlign w:val="center"/>
          </w:tcPr>
          <w:p w14:paraId="4243F330">
            <w:pPr>
              <w:spacing w:line="300" w:lineRule="exact"/>
              <w:jc w:val="right"/>
              <w:rPr>
                <w:rFonts w:ascii="方正书宋_GBK" w:eastAsia="方正书宋_GBK" w:cs="方正书宋_GBK"/>
              </w:rPr>
            </w:pPr>
            <w:r>
              <w:rPr>
                <w:rFonts w:ascii="方正书宋_GBK" w:eastAsia="方正书宋_GBK" w:cs="方正书宋_GBK"/>
              </w:rPr>
              <w:t>1</w:t>
            </w:r>
          </w:p>
        </w:tc>
        <w:tc>
          <w:tcPr>
            <w:tcW w:w="907" w:type="dxa"/>
            <w:vAlign w:val="center"/>
          </w:tcPr>
          <w:p w14:paraId="1BC16E87">
            <w:pPr>
              <w:spacing w:line="300" w:lineRule="exact"/>
              <w:jc w:val="right"/>
              <w:rPr>
                <w:rFonts w:ascii="方正书宋_GBK" w:eastAsia="方正书宋_GBK" w:cs="方正书宋_GBK"/>
              </w:rPr>
            </w:pPr>
            <w:r>
              <w:rPr>
                <w:rFonts w:ascii="方正书宋_GBK" w:eastAsia="方正书宋_GBK" w:cs="方正书宋_GBK"/>
              </w:rPr>
              <w:t>69.00</w:t>
            </w:r>
          </w:p>
        </w:tc>
        <w:tc>
          <w:tcPr>
            <w:tcW w:w="1134" w:type="dxa"/>
            <w:vAlign w:val="center"/>
          </w:tcPr>
          <w:p w14:paraId="6FF0B0DE">
            <w:pPr>
              <w:spacing w:line="300" w:lineRule="exact"/>
              <w:jc w:val="right"/>
              <w:rPr>
                <w:rFonts w:ascii="方正书宋_GBK" w:eastAsia="方正书宋_GBK" w:cs="方正书宋_GBK"/>
              </w:rPr>
            </w:pPr>
            <w:r>
              <w:rPr>
                <w:rFonts w:ascii="方正书宋_GBK" w:eastAsia="方正书宋_GBK" w:cs="方正书宋_GBK"/>
              </w:rPr>
              <w:t>69.00</w:t>
            </w:r>
          </w:p>
        </w:tc>
        <w:tc>
          <w:tcPr>
            <w:tcW w:w="1134" w:type="dxa"/>
            <w:vAlign w:val="center"/>
          </w:tcPr>
          <w:p w14:paraId="17193CDE">
            <w:pPr>
              <w:spacing w:line="300" w:lineRule="exact"/>
              <w:jc w:val="right"/>
              <w:rPr>
                <w:rFonts w:ascii="方正书宋_GBK" w:eastAsia="方正书宋_GBK" w:cs="方正书宋_GBK"/>
              </w:rPr>
            </w:pPr>
            <w:r>
              <w:rPr>
                <w:rFonts w:ascii="方正书宋_GBK" w:eastAsia="方正书宋_GBK" w:cs="方正书宋_GBK"/>
              </w:rPr>
              <w:t>69.00</w:t>
            </w:r>
          </w:p>
        </w:tc>
        <w:tc>
          <w:tcPr>
            <w:tcW w:w="1134" w:type="dxa"/>
            <w:vAlign w:val="center"/>
          </w:tcPr>
          <w:p w14:paraId="152FAF02">
            <w:pPr>
              <w:spacing w:line="300" w:lineRule="exact"/>
              <w:jc w:val="right"/>
              <w:rPr>
                <w:rFonts w:ascii="方正书宋_GBK" w:eastAsia="方正书宋_GBK" w:cs="方正书宋_GBK"/>
              </w:rPr>
            </w:pPr>
          </w:p>
        </w:tc>
        <w:tc>
          <w:tcPr>
            <w:tcW w:w="1134" w:type="dxa"/>
            <w:vAlign w:val="center"/>
          </w:tcPr>
          <w:p w14:paraId="4C047345">
            <w:pPr>
              <w:spacing w:line="300" w:lineRule="exact"/>
              <w:jc w:val="right"/>
              <w:rPr>
                <w:rFonts w:ascii="方正书宋_GBK" w:eastAsia="方正书宋_GBK" w:cs="方正书宋_GBK"/>
              </w:rPr>
            </w:pPr>
          </w:p>
        </w:tc>
        <w:tc>
          <w:tcPr>
            <w:tcW w:w="1134" w:type="dxa"/>
            <w:vAlign w:val="center"/>
          </w:tcPr>
          <w:p w14:paraId="5653FD7B">
            <w:pPr>
              <w:spacing w:line="300" w:lineRule="exact"/>
              <w:jc w:val="right"/>
              <w:rPr>
                <w:rFonts w:ascii="方正书宋_GBK" w:eastAsia="方正书宋_GBK" w:cs="方正书宋_GBK"/>
              </w:rPr>
            </w:pPr>
          </w:p>
        </w:tc>
        <w:tc>
          <w:tcPr>
            <w:tcW w:w="1134" w:type="dxa"/>
            <w:vAlign w:val="center"/>
          </w:tcPr>
          <w:p w14:paraId="20A6E57C">
            <w:pPr>
              <w:spacing w:line="300" w:lineRule="exact"/>
              <w:jc w:val="right"/>
              <w:rPr>
                <w:rFonts w:ascii="方正书宋_GBK" w:eastAsia="方正书宋_GBK" w:cs="方正书宋_GBK"/>
              </w:rPr>
            </w:pPr>
          </w:p>
        </w:tc>
      </w:tr>
      <w:tr w14:paraId="7EDE696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984" w:type="dxa"/>
            <w:vAlign w:val="center"/>
          </w:tcPr>
          <w:p w14:paraId="25C83129">
            <w:pPr>
              <w:spacing w:line="300" w:lineRule="exact"/>
              <w:jc w:val="left"/>
              <w:rPr>
                <w:rFonts w:ascii="方正书宋_GBK" w:eastAsia="方正书宋_GBK" w:cs="Times New Roman"/>
              </w:rPr>
            </w:pPr>
            <w:r>
              <w:rPr>
                <w:rFonts w:hint="eastAsia" w:ascii="方正书宋_GBK" w:eastAsia="方正书宋_GBK" w:cs="方正书宋_GBK"/>
              </w:rPr>
              <w:t>法院运行经费</w:t>
            </w:r>
          </w:p>
        </w:tc>
        <w:tc>
          <w:tcPr>
            <w:tcW w:w="1134" w:type="dxa"/>
            <w:vAlign w:val="center"/>
          </w:tcPr>
          <w:p w14:paraId="0816BB4A">
            <w:pPr>
              <w:spacing w:line="300" w:lineRule="exact"/>
              <w:jc w:val="right"/>
              <w:rPr>
                <w:rFonts w:ascii="方正书宋_GBK" w:eastAsia="方正书宋_GBK" w:cs="方正书宋_GBK"/>
              </w:rPr>
            </w:pPr>
            <w:r>
              <w:rPr>
                <w:rFonts w:ascii="方正书宋_GBK" w:eastAsia="方正书宋_GBK" w:cs="方正书宋_GBK"/>
              </w:rPr>
              <w:t>636.34</w:t>
            </w:r>
          </w:p>
        </w:tc>
        <w:tc>
          <w:tcPr>
            <w:tcW w:w="1531" w:type="dxa"/>
            <w:vAlign w:val="center"/>
          </w:tcPr>
          <w:p w14:paraId="09156FEA">
            <w:pPr>
              <w:spacing w:line="300" w:lineRule="exact"/>
              <w:jc w:val="left"/>
              <w:rPr>
                <w:rFonts w:ascii="方正书宋_GBK" w:eastAsia="方正书宋_GBK" w:cs="Times New Roman"/>
              </w:rPr>
            </w:pPr>
            <w:r>
              <w:rPr>
                <w:rFonts w:hint="eastAsia" w:ascii="方正书宋_GBK" w:eastAsia="方正书宋_GBK" w:cs="方正书宋_GBK"/>
              </w:rPr>
              <w:t>其他印刷服务</w:t>
            </w:r>
          </w:p>
        </w:tc>
        <w:tc>
          <w:tcPr>
            <w:tcW w:w="1531" w:type="dxa"/>
            <w:vAlign w:val="center"/>
          </w:tcPr>
          <w:p w14:paraId="2BDCFC69">
            <w:pPr>
              <w:spacing w:line="300" w:lineRule="exact"/>
              <w:jc w:val="left"/>
              <w:rPr>
                <w:rFonts w:ascii="方正书宋_GBK" w:eastAsia="方正书宋_GBK" w:cs="方正书宋_GBK"/>
              </w:rPr>
            </w:pPr>
            <w:r>
              <w:rPr>
                <w:rFonts w:ascii="方正书宋_GBK" w:eastAsia="方正书宋_GBK" w:cs="方正书宋_GBK"/>
              </w:rPr>
              <w:t>C08140199</w:t>
            </w:r>
          </w:p>
        </w:tc>
        <w:tc>
          <w:tcPr>
            <w:tcW w:w="709" w:type="dxa"/>
            <w:vAlign w:val="center"/>
          </w:tcPr>
          <w:p w14:paraId="12CA72D5">
            <w:pPr>
              <w:spacing w:line="300" w:lineRule="exact"/>
              <w:jc w:val="center"/>
              <w:rPr>
                <w:rFonts w:ascii="方正书宋_GBK" w:eastAsia="方正书宋_GBK" w:cs="Times New Roman"/>
              </w:rPr>
            </w:pPr>
            <w:r>
              <w:rPr>
                <w:rFonts w:hint="eastAsia" w:ascii="方正书宋_GBK" w:eastAsia="方正书宋_GBK" w:cs="方正书宋_GBK"/>
              </w:rPr>
              <w:t>年</w:t>
            </w:r>
          </w:p>
        </w:tc>
        <w:tc>
          <w:tcPr>
            <w:tcW w:w="907" w:type="dxa"/>
            <w:vAlign w:val="center"/>
          </w:tcPr>
          <w:p w14:paraId="56AE49D0">
            <w:pPr>
              <w:spacing w:line="300" w:lineRule="exact"/>
              <w:jc w:val="right"/>
              <w:rPr>
                <w:rFonts w:ascii="方正书宋_GBK" w:eastAsia="方正书宋_GBK" w:cs="方正书宋_GBK"/>
              </w:rPr>
            </w:pPr>
            <w:r>
              <w:rPr>
                <w:rFonts w:ascii="方正书宋_GBK" w:eastAsia="方正书宋_GBK" w:cs="方正书宋_GBK"/>
              </w:rPr>
              <w:t>1</w:t>
            </w:r>
          </w:p>
        </w:tc>
        <w:tc>
          <w:tcPr>
            <w:tcW w:w="907" w:type="dxa"/>
            <w:vAlign w:val="center"/>
          </w:tcPr>
          <w:p w14:paraId="348D7CD3">
            <w:pPr>
              <w:spacing w:line="300" w:lineRule="exact"/>
              <w:jc w:val="right"/>
              <w:rPr>
                <w:rFonts w:ascii="方正书宋_GBK" w:eastAsia="方正书宋_GBK" w:cs="方正书宋_GBK"/>
              </w:rPr>
            </w:pPr>
            <w:r>
              <w:rPr>
                <w:rFonts w:ascii="方正书宋_GBK" w:eastAsia="方正书宋_GBK" w:cs="方正书宋_GBK"/>
              </w:rPr>
              <w:t>45.00</w:t>
            </w:r>
          </w:p>
        </w:tc>
        <w:tc>
          <w:tcPr>
            <w:tcW w:w="1134" w:type="dxa"/>
            <w:vAlign w:val="center"/>
          </w:tcPr>
          <w:p w14:paraId="3438B614">
            <w:pPr>
              <w:spacing w:line="300" w:lineRule="exact"/>
              <w:jc w:val="right"/>
              <w:rPr>
                <w:rFonts w:ascii="方正书宋_GBK" w:eastAsia="方正书宋_GBK" w:cs="方正书宋_GBK"/>
              </w:rPr>
            </w:pPr>
            <w:r>
              <w:rPr>
                <w:rFonts w:ascii="方正书宋_GBK" w:eastAsia="方正书宋_GBK" w:cs="方正书宋_GBK"/>
              </w:rPr>
              <w:t>45.00</w:t>
            </w:r>
          </w:p>
        </w:tc>
        <w:tc>
          <w:tcPr>
            <w:tcW w:w="1134" w:type="dxa"/>
            <w:vAlign w:val="center"/>
          </w:tcPr>
          <w:p w14:paraId="0514F890">
            <w:pPr>
              <w:spacing w:line="300" w:lineRule="exact"/>
              <w:jc w:val="right"/>
              <w:rPr>
                <w:rFonts w:ascii="方正书宋_GBK" w:eastAsia="方正书宋_GBK" w:cs="方正书宋_GBK"/>
              </w:rPr>
            </w:pPr>
            <w:r>
              <w:rPr>
                <w:rFonts w:ascii="方正书宋_GBK" w:eastAsia="方正书宋_GBK" w:cs="方正书宋_GBK"/>
              </w:rPr>
              <w:t>45.00</w:t>
            </w:r>
          </w:p>
        </w:tc>
        <w:tc>
          <w:tcPr>
            <w:tcW w:w="1134" w:type="dxa"/>
            <w:vAlign w:val="center"/>
          </w:tcPr>
          <w:p w14:paraId="1E793D85">
            <w:pPr>
              <w:spacing w:line="300" w:lineRule="exact"/>
              <w:jc w:val="right"/>
              <w:rPr>
                <w:rFonts w:ascii="方正书宋_GBK" w:eastAsia="方正书宋_GBK" w:cs="方正书宋_GBK"/>
              </w:rPr>
            </w:pPr>
          </w:p>
        </w:tc>
        <w:tc>
          <w:tcPr>
            <w:tcW w:w="1134" w:type="dxa"/>
            <w:vAlign w:val="center"/>
          </w:tcPr>
          <w:p w14:paraId="1F9F7EF4">
            <w:pPr>
              <w:spacing w:line="300" w:lineRule="exact"/>
              <w:jc w:val="right"/>
              <w:rPr>
                <w:rFonts w:ascii="方正书宋_GBK" w:eastAsia="方正书宋_GBK" w:cs="方正书宋_GBK"/>
              </w:rPr>
            </w:pPr>
          </w:p>
        </w:tc>
        <w:tc>
          <w:tcPr>
            <w:tcW w:w="1134" w:type="dxa"/>
            <w:vAlign w:val="center"/>
          </w:tcPr>
          <w:p w14:paraId="371CFF9A">
            <w:pPr>
              <w:spacing w:line="300" w:lineRule="exact"/>
              <w:jc w:val="right"/>
              <w:rPr>
                <w:rFonts w:ascii="方正书宋_GBK" w:eastAsia="方正书宋_GBK" w:cs="方正书宋_GBK"/>
              </w:rPr>
            </w:pPr>
          </w:p>
        </w:tc>
        <w:tc>
          <w:tcPr>
            <w:tcW w:w="1134" w:type="dxa"/>
            <w:vAlign w:val="center"/>
          </w:tcPr>
          <w:p w14:paraId="629EBC79">
            <w:pPr>
              <w:spacing w:line="300" w:lineRule="exact"/>
              <w:jc w:val="right"/>
              <w:rPr>
                <w:rFonts w:ascii="方正书宋_GBK" w:eastAsia="方正书宋_GBK" w:cs="方正书宋_GBK"/>
              </w:rPr>
            </w:pPr>
          </w:p>
        </w:tc>
      </w:tr>
      <w:tr w14:paraId="293A8D2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984" w:type="dxa"/>
            <w:vAlign w:val="center"/>
          </w:tcPr>
          <w:p w14:paraId="18A4F696">
            <w:pPr>
              <w:spacing w:line="300" w:lineRule="exact"/>
              <w:jc w:val="left"/>
              <w:rPr>
                <w:rFonts w:ascii="方正书宋_GBK" w:eastAsia="方正书宋_GBK" w:cs="Times New Roman"/>
              </w:rPr>
            </w:pPr>
            <w:r>
              <w:rPr>
                <w:rFonts w:hint="eastAsia" w:ascii="方正书宋_GBK" w:eastAsia="方正书宋_GBK" w:cs="方正书宋_GBK"/>
              </w:rPr>
              <w:t>法院运行经费</w:t>
            </w:r>
          </w:p>
        </w:tc>
        <w:tc>
          <w:tcPr>
            <w:tcW w:w="1134" w:type="dxa"/>
            <w:vAlign w:val="center"/>
          </w:tcPr>
          <w:p w14:paraId="718B5F58">
            <w:pPr>
              <w:spacing w:line="300" w:lineRule="exact"/>
              <w:jc w:val="right"/>
              <w:rPr>
                <w:rFonts w:ascii="方正书宋_GBK" w:eastAsia="方正书宋_GBK" w:cs="方正书宋_GBK"/>
              </w:rPr>
            </w:pPr>
            <w:r>
              <w:rPr>
                <w:rFonts w:ascii="方正书宋_GBK" w:eastAsia="方正书宋_GBK" w:cs="方正书宋_GBK"/>
              </w:rPr>
              <w:t>636.34</w:t>
            </w:r>
          </w:p>
        </w:tc>
        <w:tc>
          <w:tcPr>
            <w:tcW w:w="1531" w:type="dxa"/>
            <w:vAlign w:val="center"/>
          </w:tcPr>
          <w:p w14:paraId="5F44B7C8">
            <w:pPr>
              <w:spacing w:line="300" w:lineRule="exact"/>
              <w:jc w:val="left"/>
              <w:rPr>
                <w:rFonts w:ascii="方正书宋_GBK" w:eastAsia="方正书宋_GBK" w:cs="Times New Roman"/>
              </w:rPr>
            </w:pPr>
            <w:r>
              <w:rPr>
                <w:rFonts w:hint="eastAsia" w:ascii="方正书宋_GBK" w:eastAsia="方正书宋_GBK" w:cs="方正书宋_GBK"/>
              </w:rPr>
              <w:t>物业管理服务</w:t>
            </w:r>
          </w:p>
        </w:tc>
        <w:tc>
          <w:tcPr>
            <w:tcW w:w="1531" w:type="dxa"/>
            <w:vAlign w:val="center"/>
          </w:tcPr>
          <w:p w14:paraId="77F76611">
            <w:pPr>
              <w:spacing w:line="300" w:lineRule="exact"/>
              <w:jc w:val="left"/>
              <w:rPr>
                <w:rFonts w:ascii="方正书宋_GBK" w:eastAsia="方正书宋_GBK" w:cs="方正书宋_GBK"/>
              </w:rPr>
            </w:pPr>
            <w:r>
              <w:rPr>
                <w:rFonts w:ascii="方正书宋_GBK" w:eastAsia="方正书宋_GBK" w:cs="方正书宋_GBK"/>
              </w:rPr>
              <w:t>C1204</w:t>
            </w:r>
          </w:p>
        </w:tc>
        <w:tc>
          <w:tcPr>
            <w:tcW w:w="709" w:type="dxa"/>
            <w:vAlign w:val="center"/>
          </w:tcPr>
          <w:p w14:paraId="1C1A8824">
            <w:pPr>
              <w:spacing w:line="300" w:lineRule="exact"/>
              <w:jc w:val="center"/>
              <w:rPr>
                <w:rFonts w:ascii="方正书宋_GBK" w:eastAsia="方正书宋_GBK" w:cs="Times New Roman"/>
              </w:rPr>
            </w:pPr>
            <w:r>
              <w:rPr>
                <w:rFonts w:hint="eastAsia" w:ascii="方正书宋_GBK" w:eastAsia="方正书宋_GBK" w:cs="方正书宋_GBK"/>
              </w:rPr>
              <w:t>年</w:t>
            </w:r>
          </w:p>
        </w:tc>
        <w:tc>
          <w:tcPr>
            <w:tcW w:w="907" w:type="dxa"/>
            <w:vAlign w:val="center"/>
          </w:tcPr>
          <w:p w14:paraId="563964E1">
            <w:pPr>
              <w:spacing w:line="300" w:lineRule="exact"/>
              <w:jc w:val="right"/>
              <w:rPr>
                <w:rFonts w:ascii="方正书宋_GBK" w:eastAsia="方正书宋_GBK" w:cs="方正书宋_GBK"/>
              </w:rPr>
            </w:pPr>
            <w:r>
              <w:rPr>
                <w:rFonts w:ascii="方正书宋_GBK" w:eastAsia="方正书宋_GBK" w:cs="方正书宋_GBK"/>
              </w:rPr>
              <w:t>1</w:t>
            </w:r>
          </w:p>
        </w:tc>
        <w:tc>
          <w:tcPr>
            <w:tcW w:w="907" w:type="dxa"/>
            <w:vAlign w:val="center"/>
          </w:tcPr>
          <w:p w14:paraId="3F178BC5">
            <w:pPr>
              <w:spacing w:line="300" w:lineRule="exact"/>
              <w:jc w:val="right"/>
              <w:rPr>
                <w:rFonts w:ascii="方正书宋_GBK" w:eastAsia="方正书宋_GBK" w:cs="方正书宋_GBK"/>
              </w:rPr>
            </w:pPr>
            <w:r>
              <w:rPr>
                <w:rFonts w:ascii="方正书宋_GBK" w:eastAsia="方正书宋_GBK" w:cs="方正书宋_GBK"/>
              </w:rPr>
              <w:t>301.34</w:t>
            </w:r>
          </w:p>
        </w:tc>
        <w:tc>
          <w:tcPr>
            <w:tcW w:w="1134" w:type="dxa"/>
            <w:vAlign w:val="center"/>
          </w:tcPr>
          <w:p w14:paraId="0FEAA844">
            <w:pPr>
              <w:spacing w:line="300" w:lineRule="exact"/>
              <w:jc w:val="right"/>
              <w:rPr>
                <w:rFonts w:ascii="方正书宋_GBK" w:eastAsia="方正书宋_GBK" w:cs="方正书宋_GBK"/>
              </w:rPr>
            </w:pPr>
            <w:r>
              <w:rPr>
                <w:rFonts w:ascii="方正书宋_GBK" w:eastAsia="方正书宋_GBK" w:cs="方正书宋_GBK"/>
              </w:rPr>
              <w:t>301.34</w:t>
            </w:r>
          </w:p>
        </w:tc>
        <w:tc>
          <w:tcPr>
            <w:tcW w:w="1134" w:type="dxa"/>
            <w:vAlign w:val="center"/>
          </w:tcPr>
          <w:p w14:paraId="09BC0EBA">
            <w:pPr>
              <w:spacing w:line="300" w:lineRule="exact"/>
              <w:jc w:val="right"/>
              <w:rPr>
                <w:rFonts w:ascii="方正书宋_GBK" w:eastAsia="方正书宋_GBK" w:cs="方正书宋_GBK"/>
              </w:rPr>
            </w:pPr>
            <w:r>
              <w:rPr>
                <w:rFonts w:ascii="方正书宋_GBK" w:eastAsia="方正书宋_GBK" w:cs="方正书宋_GBK"/>
              </w:rPr>
              <w:t>301.34</w:t>
            </w:r>
          </w:p>
        </w:tc>
        <w:tc>
          <w:tcPr>
            <w:tcW w:w="1134" w:type="dxa"/>
            <w:vAlign w:val="center"/>
          </w:tcPr>
          <w:p w14:paraId="0349ABA8">
            <w:pPr>
              <w:spacing w:line="300" w:lineRule="exact"/>
              <w:jc w:val="right"/>
              <w:rPr>
                <w:rFonts w:ascii="方正书宋_GBK" w:eastAsia="方正书宋_GBK" w:cs="方正书宋_GBK"/>
              </w:rPr>
            </w:pPr>
          </w:p>
        </w:tc>
        <w:tc>
          <w:tcPr>
            <w:tcW w:w="1134" w:type="dxa"/>
            <w:vAlign w:val="center"/>
          </w:tcPr>
          <w:p w14:paraId="7F1C0C4E">
            <w:pPr>
              <w:spacing w:line="300" w:lineRule="exact"/>
              <w:jc w:val="right"/>
              <w:rPr>
                <w:rFonts w:ascii="方正书宋_GBK" w:eastAsia="方正书宋_GBK" w:cs="方正书宋_GBK"/>
              </w:rPr>
            </w:pPr>
          </w:p>
        </w:tc>
        <w:tc>
          <w:tcPr>
            <w:tcW w:w="1134" w:type="dxa"/>
            <w:vAlign w:val="center"/>
          </w:tcPr>
          <w:p w14:paraId="7EDD3542">
            <w:pPr>
              <w:spacing w:line="300" w:lineRule="exact"/>
              <w:jc w:val="right"/>
              <w:rPr>
                <w:rFonts w:ascii="方正书宋_GBK" w:eastAsia="方正书宋_GBK" w:cs="方正书宋_GBK"/>
              </w:rPr>
            </w:pPr>
          </w:p>
        </w:tc>
        <w:tc>
          <w:tcPr>
            <w:tcW w:w="1134" w:type="dxa"/>
            <w:vAlign w:val="center"/>
          </w:tcPr>
          <w:p w14:paraId="6D636AD5">
            <w:pPr>
              <w:spacing w:line="300" w:lineRule="exact"/>
              <w:jc w:val="right"/>
              <w:rPr>
                <w:rFonts w:ascii="方正书宋_GBK" w:eastAsia="方正书宋_GBK" w:cs="方正书宋_GBK"/>
              </w:rPr>
            </w:pPr>
          </w:p>
        </w:tc>
      </w:tr>
      <w:tr w14:paraId="7204BEB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984" w:type="dxa"/>
            <w:vAlign w:val="center"/>
          </w:tcPr>
          <w:p w14:paraId="6BB0FDB7">
            <w:pPr>
              <w:spacing w:line="300" w:lineRule="exact"/>
              <w:jc w:val="left"/>
              <w:rPr>
                <w:rFonts w:ascii="方正书宋_GBK" w:eastAsia="方正书宋_GBK" w:cs="Times New Roman"/>
              </w:rPr>
            </w:pPr>
            <w:r>
              <w:rPr>
                <w:rFonts w:hint="eastAsia" w:ascii="方正书宋_GBK" w:eastAsia="方正书宋_GBK" w:cs="方正书宋_GBK"/>
              </w:rPr>
              <w:t>法院干警体检费</w:t>
            </w:r>
          </w:p>
        </w:tc>
        <w:tc>
          <w:tcPr>
            <w:tcW w:w="1134" w:type="dxa"/>
            <w:vAlign w:val="center"/>
          </w:tcPr>
          <w:p w14:paraId="5D14D1E7">
            <w:pPr>
              <w:spacing w:line="300" w:lineRule="exact"/>
              <w:jc w:val="right"/>
              <w:rPr>
                <w:rFonts w:ascii="方正书宋_GBK" w:eastAsia="方正书宋_GBK" w:cs="方正书宋_GBK"/>
              </w:rPr>
            </w:pPr>
            <w:r>
              <w:rPr>
                <w:rFonts w:ascii="方正书宋_GBK" w:eastAsia="方正书宋_GBK" w:cs="方正书宋_GBK"/>
              </w:rPr>
              <w:t>42.00</w:t>
            </w:r>
          </w:p>
        </w:tc>
        <w:tc>
          <w:tcPr>
            <w:tcW w:w="1531" w:type="dxa"/>
            <w:vAlign w:val="center"/>
          </w:tcPr>
          <w:p w14:paraId="254D6CC2">
            <w:pPr>
              <w:spacing w:line="300" w:lineRule="exact"/>
              <w:jc w:val="left"/>
              <w:rPr>
                <w:rFonts w:ascii="方正书宋_GBK" w:eastAsia="方正书宋_GBK" w:cs="Times New Roman"/>
              </w:rPr>
            </w:pPr>
            <w:r>
              <w:rPr>
                <w:rFonts w:hint="eastAsia" w:ascii="方正书宋_GBK" w:eastAsia="方正书宋_GBK" w:cs="方正书宋_GBK"/>
              </w:rPr>
              <w:t>健康检查服务</w:t>
            </w:r>
          </w:p>
        </w:tc>
        <w:tc>
          <w:tcPr>
            <w:tcW w:w="1531" w:type="dxa"/>
            <w:vAlign w:val="center"/>
          </w:tcPr>
          <w:p w14:paraId="70697F66">
            <w:pPr>
              <w:spacing w:line="300" w:lineRule="exact"/>
              <w:jc w:val="left"/>
              <w:rPr>
                <w:rFonts w:ascii="方正书宋_GBK" w:eastAsia="方正书宋_GBK" w:cs="方正书宋_GBK"/>
              </w:rPr>
            </w:pPr>
            <w:r>
              <w:rPr>
                <w:rFonts w:ascii="方正书宋_GBK" w:eastAsia="方正书宋_GBK" w:cs="方正书宋_GBK"/>
              </w:rPr>
              <w:t>C190107</w:t>
            </w:r>
          </w:p>
        </w:tc>
        <w:tc>
          <w:tcPr>
            <w:tcW w:w="709" w:type="dxa"/>
            <w:vAlign w:val="center"/>
          </w:tcPr>
          <w:p w14:paraId="15F13C67">
            <w:pPr>
              <w:spacing w:line="300" w:lineRule="exact"/>
              <w:jc w:val="center"/>
              <w:rPr>
                <w:rFonts w:ascii="方正书宋_GBK" w:eastAsia="方正书宋_GBK" w:cs="Times New Roman"/>
              </w:rPr>
            </w:pPr>
            <w:r>
              <w:rPr>
                <w:rFonts w:hint="eastAsia" w:ascii="方正书宋_GBK" w:eastAsia="方正书宋_GBK" w:cs="方正书宋_GBK"/>
              </w:rPr>
              <w:t>次</w:t>
            </w:r>
          </w:p>
        </w:tc>
        <w:tc>
          <w:tcPr>
            <w:tcW w:w="907" w:type="dxa"/>
            <w:vAlign w:val="center"/>
          </w:tcPr>
          <w:p w14:paraId="5A3F5476">
            <w:pPr>
              <w:spacing w:line="300" w:lineRule="exact"/>
              <w:jc w:val="right"/>
              <w:rPr>
                <w:rFonts w:ascii="方正书宋_GBK" w:eastAsia="方正书宋_GBK" w:cs="方正书宋_GBK"/>
              </w:rPr>
            </w:pPr>
            <w:r>
              <w:rPr>
                <w:rFonts w:ascii="方正书宋_GBK" w:eastAsia="方正书宋_GBK" w:cs="方正书宋_GBK"/>
              </w:rPr>
              <w:t>1</w:t>
            </w:r>
          </w:p>
        </w:tc>
        <w:tc>
          <w:tcPr>
            <w:tcW w:w="907" w:type="dxa"/>
            <w:vAlign w:val="center"/>
          </w:tcPr>
          <w:p w14:paraId="5A577075">
            <w:pPr>
              <w:spacing w:line="300" w:lineRule="exact"/>
              <w:jc w:val="right"/>
              <w:rPr>
                <w:rFonts w:ascii="方正书宋_GBK" w:eastAsia="方正书宋_GBK" w:cs="方正书宋_GBK"/>
              </w:rPr>
            </w:pPr>
            <w:r>
              <w:rPr>
                <w:rFonts w:ascii="方正书宋_GBK" w:eastAsia="方正书宋_GBK" w:cs="方正书宋_GBK"/>
              </w:rPr>
              <w:t>42.00</w:t>
            </w:r>
          </w:p>
        </w:tc>
        <w:tc>
          <w:tcPr>
            <w:tcW w:w="1134" w:type="dxa"/>
            <w:vAlign w:val="center"/>
          </w:tcPr>
          <w:p w14:paraId="7182CA5A">
            <w:pPr>
              <w:spacing w:line="300" w:lineRule="exact"/>
              <w:jc w:val="right"/>
              <w:rPr>
                <w:rFonts w:ascii="方正书宋_GBK" w:eastAsia="方正书宋_GBK" w:cs="方正书宋_GBK"/>
              </w:rPr>
            </w:pPr>
            <w:r>
              <w:rPr>
                <w:rFonts w:ascii="方正书宋_GBK" w:eastAsia="方正书宋_GBK" w:cs="方正书宋_GBK"/>
              </w:rPr>
              <w:t>42.00</w:t>
            </w:r>
          </w:p>
        </w:tc>
        <w:tc>
          <w:tcPr>
            <w:tcW w:w="1134" w:type="dxa"/>
            <w:vAlign w:val="center"/>
          </w:tcPr>
          <w:p w14:paraId="78336EF8">
            <w:pPr>
              <w:spacing w:line="300" w:lineRule="exact"/>
              <w:jc w:val="right"/>
              <w:rPr>
                <w:rFonts w:ascii="方正书宋_GBK" w:eastAsia="方正书宋_GBK" w:cs="方正书宋_GBK"/>
              </w:rPr>
            </w:pPr>
            <w:r>
              <w:rPr>
                <w:rFonts w:ascii="方正书宋_GBK" w:eastAsia="方正书宋_GBK" w:cs="方正书宋_GBK"/>
              </w:rPr>
              <w:t>42.00</w:t>
            </w:r>
          </w:p>
        </w:tc>
        <w:tc>
          <w:tcPr>
            <w:tcW w:w="1134" w:type="dxa"/>
            <w:vAlign w:val="center"/>
          </w:tcPr>
          <w:p w14:paraId="63BC8EEE">
            <w:pPr>
              <w:spacing w:line="300" w:lineRule="exact"/>
              <w:jc w:val="right"/>
              <w:rPr>
                <w:rFonts w:ascii="方正书宋_GBK" w:eastAsia="方正书宋_GBK" w:cs="方正书宋_GBK"/>
              </w:rPr>
            </w:pPr>
          </w:p>
        </w:tc>
        <w:tc>
          <w:tcPr>
            <w:tcW w:w="1134" w:type="dxa"/>
            <w:vAlign w:val="center"/>
          </w:tcPr>
          <w:p w14:paraId="05525BDB">
            <w:pPr>
              <w:spacing w:line="300" w:lineRule="exact"/>
              <w:jc w:val="right"/>
              <w:rPr>
                <w:rFonts w:ascii="方正书宋_GBK" w:eastAsia="方正书宋_GBK" w:cs="方正书宋_GBK"/>
              </w:rPr>
            </w:pPr>
          </w:p>
        </w:tc>
        <w:tc>
          <w:tcPr>
            <w:tcW w:w="1134" w:type="dxa"/>
            <w:vAlign w:val="center"/>
          </w:tcPr>
          <w:p w14:paraId="1E1689BA">
            <w:pPr>
              <w:spacing w:line="300" w:lineRule="exact"/>
              <w:jc w:val="right"/>
              <w:rPr>
                <w:rFonts w:ascii="方正书宋_GBK" w:eastAsia="方正书宋_GBK" w:cs="方正书宋_GBK"/>
              </w:rPr>
            </w:pPr>
          </w:p>
        </w:tc>
        <w:tc>
          <w:tcPr>
            <w:tcW w:w="1134" w:type="dxa"/>
            <w:vAlign w:val="center"/>
          </w:tcPr>
          <w:p w14:paraId="5F07EE65">
            <w:pPr>
              <w:spacing w:line="300" w:lineRule="exact"/>
              <w:jc w:val="right"/>
              <w:rPr>
                <w:rFonts w:ascii="方正书宋_GBK" w:eastAsia="方正书宋_GBK" w:cs="方正书宋_GBK"/>
              </w:rPr>
            </w:pPr>
          </w:p>
        </w:tc>
      </w:tr>
      <w:tr w14:paraId="02AF838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984" w:type="dxa"/>
            <w:vAlign w:val="center"/>
          </w:tcPr>
          <w:p w14:paraId="1B11C02F">
            <w:pPr>
              <w:spacing w:line="300" w:lineRule="exact"/>
              <w:jc w:val="left"/>
              <w:rPr>
                <w:rFonts w:ascii="方正书宋_GBK" w:eastAsia="方正书宋_GBK" w:cs="Times New Roman"/>
              </w:rPr>
            </w:pPr>
            <w:r>
              <w:rPr>
                <w:rFonts w:hint="eastAsia" w:ascii="方正书宋_GBK" w:eastAsia="方正书宋_GBK" w:cs="方正书宋_GBK"/>
              </w:rPr>
              <w:t>法院信息化系统运维经费</w:t>
            </w:r>
          </w:p>
        </w:tc>
        <w:tc>
          <w:tcPr>
            <w:tcW w:w="1134" w:type="dxa"/>
            <w:vAlign w:val="center"/>
          </w:tcPr>
          <w:p w14:paraId="353BBDF1">
            <w:pPr>
              <w:spacing w:line="300" w:lineRule="exact"/>
              <w:jc w:val="right"/>
              <w:rPr>
                <w:rFonts w:ascii="方正书宋_GBK" w:eastAsia="方正书宋_GBK" w:cs="方正书宋_GBK"/>
              </w:rPr>
            </w:pPr>
            <w:r>
              <w:rPr>
                <w:rFonts w:ascii="方正书宋_GBK" w:eastAsia="方正书宋_GBK" w:cs="方正书宋_GBK"/>
              </w:rPr>
              <w:t>141.40</w:t>
            </w:r>
          </w:p>
        </w:tc>
        <w:tc>
          <w:tcPr>
            <w:tcW w:w="1531" w:type="dxa"/>
            <w:vAlign w:val="center"/>
          </w:tcPr>
          <w:p w14:paraId="20B07D4B">
            <w:pPr>
              <w:spacing w:line="300" w:lineRule="exact"/>
              <w:jc w:val="left"/>
              <w:rPr>
                <w:rFonts w:ascii="方正书宋_GBK" w:eastAsia="方正书宋_GBK" w:cs="Times New Roman"/>
              </w:rPr>
            </w:pPr>
            <w:r>
              <w:rPr>
                <w:rFonts w:hint="eastAsia" w:ascii="方正书宋_GBK" w:eastAsia="方正书宋_GBK" w:cs="方正书宋_GBK"/>
              </w:rPr>
              <w:t>软件运维服务</w:t>
            </w:r>
          </w:p>
        </w:tc>
        <w:tc>
          <w:tcPr>
            <w:tcW w:w="1531" w:type="dxa"/>
            <w:vAlign w:val="center"/>
          </w:tcPr>
          <w:p w14:paraId="3C4F55D5">
            <w:pPr>
              <w:spacing w:line="300" w:lineRule="exact"/>
              <w:jc w:val="left"/>
              <w:rPr>
                <w:rFonts w:ascii="方正书宋_GBK" w:eastAsia="方正书宋_GBK" w:cs="方正书宋_GBK"/>
              </w:rPr>
            </w:pPr>
            <w:r>
              <w:rPr>
                <w:rFonts w:ascii="方正书宋_GBK" w:eastAsia="方正书宋_GBK" w:cs="方正书宋_GBK"/>
              </w:rPr>
              <w:t>C020603</w:t>
            </w:r>
          </w:p>
        </w:tc>
        <w:tc>
          <w:tcPr>
            <w:tcW w:w="709" w:type="dxa"/>
            <w:vAlign w:val="center"/>
          </w:tcPr>
          <w:p w14:paraId="0858B2B4">
            <w:pPr>
              <w:spacing w:line="300" w:lineRule="exact"/>
              <w:jc w:val="center"/>
              <w:rPr>
                <w:rFonts w:ascii="方正书宋_GBK" w:eastAsia="方正书宋_GBK" w:cs="Times New Roman"/>
              </w:rPr>
            </w:pPr>
            <w:r>
              <w:rPr>
                <w:rFonts w:hint="eastAsia" w:ascii="方正书宋_GBK" w:eastAsia="方正书宋_GBK" w:cs="方正书宋_GBK"/>
              </w:rPr>
              <w:t>年</w:t>
            </w:r>
          </w:p>
        </w:tc>
        <w:tc>
          <w:tcPr>
            <w:tcW w:w="907" w:type="dxa"/>
            <w:vAlign w:val="center"/>
          </w:tcPr>
          <w:p w14:paraId="746FD8AC">
            <w:pPr>
              <w:spacing w:line="300" w:lineRule="exact"/>
              <w:jc w:val="right"/>
              <w:rPr>
                <w:rFonts w:ascii="方正书宋_GBK" w:eastAsia="方正书宋_GBK" w:cs="方正书宋_GBK"/>
              </w:rPr>
            </w:pPr>
            <w:r>
              <w:rPr>
                <w:rFonts w:ascii="方正书宋_GBK" w:eastAsia="方正书宋_GBK" w:cs="方正书宋_GBK"/>
              </w:rPr>
              <w:t>1</w:t>
            </w:r>
          </w:p>
        </w:tc>
        <w:tc>
          <w:tcPr>
            <w:tcW w:w="907" w:type="dxa"/>
            <w:vAlign w:val="center"/>
          </w:tcPr>
          <w:p w14:paraId="4BFA21B5">
            <w:pPr>
              <w:spacing w:line="300" w:lineRule="exact"/>
              <w:jc w:val="right"/>
              <w:rPr>
                <w:rFonts w:ascii="方正书宋_GBK" w:eastAsia="方正书宋_GBK" w:cs="方正书宋_GBK"/>
              </w:rPr>
            </w:pPr>
            <w:r>
              <w:rPr>
                <w:rFonts w:ascii="方正书宋_GBK" w:eastAsia="方正书宋_GBK" w:cs="方正书宋_GBK"/>
              </w:rPr>
              <w:t>141.40</w:t>
            </w:r>
          </w:p>
        </w:tc>
        <w:tc>
          <w:tcPr>
            <w:tcW w:w="1134" w:type="dxa"/>
            <w:vAlign w:val="center"/>
          </w:tcPr>
          <w:p w14:paraId="30D69D74">
            <w:pPr>
              <w:spacing w:line="300" w:lineRule="exact"/>
              <w:jc w:val="right"/>
              <w:rPr>
                <w:rFonts w:ascii="方正书宋_GBK" w:eastAsia="方正书宋_GBK" w:cs="方正书宋_GBK"/>
              </w:rPr>
            </w:pPr>
            <w:r>
              <w:rPr>
                <w:rFonts w:ascii="方正书宋_GBK" w:eastAsia="方正书宋_GBK" w:cs="方正书宋_GBK"/>
              </w:rPr>
              <w:t>141.40</w:t>
            </w:r>
          </w:p>
        </w:tc>
        <w:tc>
          <w:tcPr>
            <w:tcW w:w="1134" w:type="dxa"/>
            <w:vAlign w:val="center"/>
          </w:tcPr>
          <w:p w14:paraId="1991EAC6">
            <w:pPr>
              <w:spacing w:line="300" w:lineRule="exact"/>
              <w:jc w:val="right"/>
              <w:rPr>
                <w:rFonts w:ascii="方正书宋_GBK" w:eastAsia="方正书宋_GBK" w:cs="方正书宋_GBK"/>
              </w:rPr>
            </w:pPr>
            <w:r>
              <w:rPr>
                <w:rFonts w:ascii="方正书宋_GBK" w:eastAsia="方正书宋_GBK" w:cs="方正书宋_GBK"/>
              </w:rPr>
              <w:t>141.40</w:t>
            </w:r>
          </w:p>
        </w:tc>
        <w:tc>
          <w:tcPr>
            <w:tcW w:w="1134" w:type="dxa"/>
            <w:vAlign w:val="center"/>
          </w:tcPr>
          <w:p w14:paraId="47E621D9">
            <w:pPr>
              <w:spacing w:line="300" w:lineRule="exact"/>
              <w:jc w:val="right"/>
              <w:rPr>
                <w:rFonts w:ascii="方正书宋_GBK" w:eastAsia="方正书宋_GBK" w:cs="方正书宋_GBK"/>
              </w:rPr>
            </w:pPr>
          </w:p>
        </w:tc>
        <w:tc>
          <w:tcPr>
            <w:tcW w:w="1134" w:type="dxa"/>
            <w:vAlign w:val="center"/>
          </w:tcPr>
          <w:p w14:paraId="78620C73">
            <w:pPr>
              <w:spacing w:line="300" w:lineRule="exact"/>
              <w:jc w:val="right"/>
              <w:rPr>
                <w:rFonts w:ascii="方正书宋_GBK" w:eastAsia="方正书宋_GBK" w:cs="方正书宋_GBK"/>
              </w:rPr>
            </w:pPr>
          </w:p>
        </w:tc>
        <w:tc>
          <w:tcPr>
            <w:tcW w:w="1134" w:type="dxa"/>
            <w:vAlign w:val="center"/>
          </w:tcPr>
          <w:p w14:paraId="434DF3B5">
            <w:pPr>
              <w:spacing w:line="300" w:lineRule="exact"/>
              <w:jc w:val="right"/>
              <w:rPr>
                <w:rFonts w:ascii="方正书宋_GBK" w:eastAsia="方正书宋_GBK" w:cs="方正书宋_GBK"/>
              </w:rPr>
            </w:pPr>
          </w:p>
        </w:tc>
        <w:tc>
          <w:tcPr>
            <w:tcW w:w="1134" w:type="dxa"/>
            <w:vAlign w:val="center"/>
          </w:tcPr>
          <w:p w14:paraId="5B959D79">
            <w:pPr>
              <w:spacing w:line="300" w:lineRule="exact"/>
              <w:jc w:val="right"/>
              <w:rPr>
                <w:rFonts w:ascii="方正书宋_GBK" w:eastAsia="方正书宋_GBK" w:cs="方正书宋_GBK"/>
              </w:rPr>
            </w:pPr>
          </w:p>
        </w:tc>
      </w:tr>
      <w:tr w14:paraId="19AB62B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984" w:type="dxa"/>
            <w:vAlign w:val="center"/>
          </w:tcPr>
          <w:p w14:paraId="0599F97D">
            <w:pPr>
              <w:spacing w:line="300" w:lineRule="exact"/>
              <w:jc w:val="left"/>
              <w:rPr>
                <w:rFonts w:ascii="方正书宋_GBK" w:eastAsia="方正书宋_GBK" w:cs="Times New Roman"/>
              </w:rPr>
            </w:pPr>
            <w:r>
              <w:rPr>
                <w:rFonts w:hint="eastAsia" w:ascii="方正书宋_GBK" w:eastAsia="方正书宋_GBK" w:cs="方正书宋_GBK"/>
              </w:rPr>
              <w:t>省级</w:t>
            </w:r>
            <w:r>
              <w:rPr>
                <w:rFonts w:ascii="方正书宋_GBK" w:eastAsia="方正书宋_GBK"/>
              </w:rPr>
              <w:t>“</w:t>
            </w:r>
            <w:r>
              <w:rPr>
                <w:rFonts w:hint="eastAsia" w:ascii="方正书宋_GBK" w:eastAsia="方正书宋_GBK" w:cs="方正书宋_GBK"/>
              </w:rPr>
              <w:t>六专四室</w:t>
            </w:r>
            <w:r>
              <w:rPr>
                <w:rFonts w:ascii="方正书宋_GBK" w:eastAsia="方正书宋_GBK"/>
              </w:rPr>
              <w:t>”</w:t>
            </w:r>
            <w:r>
              <w:rPr>
                <w:rFonts w:hint="eastAsia" w:ascii="方正书宋_GBK" w:eastAsia="方正书宋_GBK" w:cs="方正书宋_GBK"/>
              </w:rPr>
              <w:t>装备购置经费（冀财政法﹝</w:t>
            </w:r>
            <w:r>
              <w:rPr>
                <w:rFonts w:ascii="方正书宋_GBK" w:eastAsia="方正书宋_GBK" w:cs="方正书宋_GBK"/>
              </w:rPr>
              <w:t>2020</w:t>
            </w:r>
            <w:r>
              <w:rPr>
                <w:rFonts w:hint="eastAsia" w:ascii="方正书宋_GBK" w:eastAsia="方正书宋_GBK" w:cs="方正书宋_GBK"/>
              </w:rPr>
              <w:t>﹞</w:t>
            </w:r>
            <w:r>
              <w:rPr>
                <w:rFonts w:ascii="方正书宋_GBK" w:eastAsia="方正书宋_GBK" w:cs="方正书宋_GBK"/>
              </w:rPr>
              <w:t>73</w:t>
            </w:r>
            <w:r>
              <w:rPr>
                <w:rFonts w:hint="eastAsia" w:ascii="方正书宋_GBK" w:eastAsia="方正书宋_GBK" w:cs="方正书宋_GBK"/>
              </w:rPr>
              <w:t>号）</w:t>
            </w:r>
          </w:p>
        </w:tc>
        <w:tc>
          <w:tcPr>
            <w:tcW w:w="1134" w:type="dxa"/>
            <w:vAlign w:val="center"/>
          </w:tcPr>
          <w:p w14:paraId="73E95268">
            <w:pPr>
              <w:spacing w:line="300" w:lineRule="exact"/>
              <w:jc w:val="right"/>
              <w:rPr>
                <w:rFonts w:ascii="方正书宋_GBK" w:eastAsia="方正书宋_GBK" w:cs="方正书宋_GBK"/>
              </w:rPr>
            </w:pPr>
            <w:r>
              <w:rPr>
                <w:rFonts w:ascii="方正书宋_GBK" w:eastAsia="方正书宋_GBK" w:cs="方正书宋_GBK"/>
              </w:rPr>
              <w:t>110.00</w:t>
            </w:r>
          </w:p>
        </w:tc>
        <w:tc>
          <w:tcPr>
            <w:tcW w:w="1531" w:type="dxa"/>
            <w:vAlign w:val="center"/>
          </w:tcPr>
          <w:p w14:paraId="26B77B8D">
            <w:pPr>
              <w:spacing w:line="300" w:lineRule="exact"/>
              <w:jc w:val="left"/>
              <w:rPr>
                <w:rFonts w:ascii="方正书宋_GBK" w:eastAsia="方正书宋_GBK" w:cs="Times New Roman"/>
              </w:rPr>
            </w:pPr>
            <w:r>
              <w:rPr>
                <w:rFonts w:hint="eastAsia" w:ascii="方正书宋_GBK" w:eastAsia="方正书宋_GBK" w:cs="方正书宋_GBK"/>
              </w:rPr>
              <w:t>其他办公设备</w:t>
            </w:r>
          </w:p>
        </w:tc>
        <w:tc>
          <w:tcPr>
            <w:tcW w:w="1531" w:type="dxa"/>
            <w:vAlign w:val="center"/>
          </w:tcPr>
          <w:p w14:paraId="1A56AE9E">
            <w:pPr>
              <w:spacing w:line="300" w:lineRule="exact"/>
              <w:jc w:val="left"/>
              <w:rPr>
                <w:rFonts w:ascii="方正书宋_GBK" w:eastAsia="方正书宋_GBK" w:cs="方正书宋_GBK"/>
              </w:rPr>
            </w:pPr>
            <w:r>
              <w:rPr>
                <w:rFonts w:ascii="方正书宋_GBK" w:eastAsia="方正书宋_GBK" w:cs="方正书宋_GBK"/>
              </w:rPr>
              <w:t>A020299</w:t>
            </w:r>
          </w:p>
        </w:tc>
        <w:tc>
          <w:tcPr>
            <w:tcW w:w="709" w:type="dxa"/>
            <w:vAlign w:val="center"/>
          </w:tcPr>
          <w:p w14:paraId="1E084107">
            <w:pPr>
              <w:spacing w:line="300" w:lineRule="exact"/>
              <w:jc w:val="center"/>
              <w:rPr>
                <w:rFonts w:ascii="方正书宋_GBK" w:eastAsia="方正书宋_GBK" w:cs="Times New Roman"/>
              </w:rPr>
            </w:pPr>
            <w:r>
              <w:rPr>
                <w:rFonts w:hint="eastAsia" w:ascii="方正书宋_GBK" w:eastAsia="方正书宋_GBK" w:cs="方正书宋_GBK"/>
              </w:rPr>
              <w:t>套</w:t>
            </w:r>
          </w:p>
        </w:tc>
        <w:tc>
          <w:tcPr>
            <w:tcW w:w="907" w:type="dxa"/>
            <w:vAlign w:val="center"/>
          </w:tcPr>
          <w:p w14:paraId="4ACA8D0C">
            <w:pPr>
              <w:spacing w:line="300" w:lineRule="exact"/>
              <w:jc w:val="right"/>
              <w:rPr>
                <w:rFonts w:ascii="方正书宋_GBK" w:eastAsia="方正书宋_GBK" w:cs="方正书宋_GBK"/>
              </w:rPr>
            </w:pPr>
            <w:r>
              <w:rPr>
                <w:rFonts w:ascii="方正书宋_GBK" w:eastAsia="方正书宋_GBK" w:cs="方正书宋_GBK"/>
              </w:rPr>
              <w:t>1</w:t>
            </w:r>
          </w:p>
        </w:tc>
        <w:tc>
          <w:tcPr>
            <w:tcW w:w="907" w:type="dxa"/>
            <w:vAlign w:val="center"/>
          </w:tcPr>
          <w:p w14:paraId="0185ABD6">
            <w:pPr>
              <w:spacing w:line="300" w:lineRule="exact"/>
              <w:jc w:val="right"/>
              <w:rPr>
                <w:rFonts w:ascii="方正书宋_GBK" w:eastAsia="方正书宋_GBK" w:cs="方正书宋_GBK"/>
              </w:rPr>
            </w:pPr>
            <w:r>
              <w:rPr>
                <w:rFonts w:ascii="方正书宋_GBK" w:eastAsia="方正书宋_GBK" w:cs="方正书宋_GBK"/>
              </w:rPr>
              <w:t>110.00</w:t>
            </w:r>
          </w:p>
        </w:tc>
        <w:tc>
          <w:tcPr>
            <w:tcW w:w="1134" w:type="dxa"/>
            <w:vAlign w:val="center"/>
          </w:tcPr>
          <w:p w14:paraId="774BF1F4">
            <w:pPr>
              <w:spacing w:line="300" w:lineRule="exact"/>
              <w:jc w:val="right"/>
              <w:rPr>
                <w:rFonts w:ascii="方正书宋_GBK" w:eastAsia="方正书宋_GBK" w:cs="方正书宋_GBK"/>
              </w:rPr>
            </w:pPr>
            <w:r>
              <w:rPr>
                <w:rFonts w:ascii="方正书宋_GBK" w:eastAsia="方正书宋_GBK" w:cs="方正书宋_GBK"/>
              </w:rPr>
              <w:t>110.00</w:t>
            </w:r>
          </w:p>
        </w:tc>
        <w:tc>
          <w:tcPr>
            <w:tcW w:w="1134" w:type="dxa"/>
            <w:vAlign w:val="center"/>
          </w:tcPr>
          <w:p w14:paraId="41AD7A9F">
            <w:pPr>
              <w:spacing w:line="300" w:lineRule="exact"/>
              <w:jc w:val="right"/>
              <w:rPr>
                <w:rFonts w:ascii="方正书宋_GBK" w:eastAsia="方正书宋_GBK" w:cs="方正书宋_GBK"/>
              </w:rPr>
            </w:pPr>
            <w:r>
              <w:rPr>
                <w:rFonts w:ascii="方正书宋_GBK" w:eastAsia="方正书宋_GBK" w:cs="方正书宋_GBK"/>
              </w:rPr>
              <w:t>110.00</w:t>
            </w:r>
          </w:p>
        </w:tc>
        <w:tc>
          <w:tcPr>
            <w:tcW w:w="1134" w:type="dxa"/>
            <w:vAlign w:val="center"/>
          </w:tcPr>
          <w:p w14:paraId="40CF68C3">
            <w:pPr>
              <w:spacing w:line="300" w:lineRule="exact"/>
              <w:jc w:val="right"/>
              <w:rPr>
                <w:rFonts w:ascii="方正书宋_GBK" w:eastAsia="方正书宋_GBK" w:cs="方正书宋_GBK"/>
              </w:rPr>
            </w:pPr>
          </w:p>
        </w:tc>
        <w:tc>
          <w:tcPr>
            <w:tcW w:w="1134" w:type="dxa"/>
            <w:vAlign w:val="center"/>
          </w:tcPr>
          <w:p w14:paraId="3D45D867">
            <w:pPr>
              <w:spacing w:line="300" w:lineRule="exact"/>
              <w:jc w:val="right"/>
              <w:rPr>
                <w:rFonts w:ascii="方正书宋_GBK" w:eastAsia="方正书宋_GBK" w:cs="方正书宋_GBK"/>
              </w:rPr>
            </w:pPr>
          </w:p>
        </w:tc>
        <w:tc>
          <w:tcPr>
            <w:tcW w:w="1134" w:type="dxa"/>
            <w:vAlign w:val="center"/>
          </w:tcPr>
          <w:p w14:paraId="28F0BC18">
            <w:pPr>
              <w:spacing w:line="300" w:lineRule="exact"/>
              <w:jc w:val="right"/>
              <w:rPr>
                <w:rFonts w:ascii="方正书宋_GBK" w:eastAsia="方正书宋_GBK" w:cs="方正书宋_GBK"/>
              </w:rPr>
            </w:pPr>
          </w:p>
        </w:tc>
        <w:tc>
          <w:tcPr>
            <w:tcW w:w="1134" w:type="dxa"/>
            <w:vAlign w:val="center"/>
          </w:tcPr>
          <w:p w14:paraId="31F135A7">
            <w:pPr>
              <w:spacing w:line="300" w:lineRule="exact"/>
              <w:jc w:val="right"/>
              <w:rPr>
                <w:rFonts w:ascii="方正书宋_GBK" w:eastAsia="方正书宋_GBK" w:cs="方正书宋_GBK"/>
              </w:rPr>
            </w:pPr>
          </w:p>
        </w:tc>
      </w:tr>
      <w:tr w14:paraId="3DBDE06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984" w:type="dxa"/>
            <w:vAlign w:val="center"/>
          </w:tcPr>
          <w:p w14:paraId="743CEB84">
            <w:pPr>
              <w:spacing w:line="300" w:lineRule="exact"/>
              <w:jc w:val="left"/>
              <w:rPr>
                <w:rFonts w:ascii="方正书宋_GBK" w:eastAsia="方正书宋_GBK" w:cs="Times New Roman"/>
              </w:rPr>
            </w:pPr>
            <w:r>
              <w:rPr>
                <w:rFonts w:hint="eastAsia" w:ascii="方正书宋_GBK" w:eastAsia="方正书宋_GBK" w:cs="方正书宋_GBK"/>
              </w:rPr>
              <w:t>省级</w:t>
            </w:r>
            <w:r>
              <w:rPr>
                <w:rFonts w:ascii="方正书宋_GBK" w:eastAsia="方正书宋_GBK"/>
              </w:rPr>
              <w:t>“</w:t>
            </w:r>
            <w:r>
              <w:rPr>
                <w:rFonts w:hint="eastAsia" w:ascii="方正书宋_GBK" w:eastAsia="方正书宋_GBK" w:cs="方正书宋_GBK"/>
              </w:rPr>
              <w:t>一站式</w:t>
            </w:r>
            <w:r>
              <w:rPr>
                <w:rFonts w:ascii="方正书宋_GBK" w:eastAsia="方正书宋_GBK"/>
              </w:rPr>
              <w:t>”</w:t>
            </w:r>
            <w:r>
              <w:rPr>
                <w:rFonts w:hint="eastAsia" w:ascii="方正书宋_GBK" w:eastAsia="方正书宋_GBK" w:cs="方正书宋_GBK"/>
              </w:rPr>
              <w:t>诉讼服务中心维修改造经费（冀财政法﹝</w:t>
            </w:r>
            <w:r>
              <w:rPr>
                <w:rFonts w:ascii="方正书宋_GBK" w:eastAsia="方正书宋_GBK" w:cs="方正书宋_GBK"/>
              </w:rPr>
              <w:t>2020</w:t>
            </w:r>
            <w:r>
              <w:rPr>
                <w:rFonts w:hint="eastAsia" w:ascii="方正书宋_GBK" w:eastAsia="方正书宋_GBK" w:cs="方正书宋_GBK"/>
              </w:rPr>
              <w:t>﹞</w:t>
            </w:r>
            <w:r>
              <w:rPr>
                <w:rFonts w:ascii="方正书宋_GBK" w:eastAsia="方正书宋_GBK" w:cs="方正书宋_GBK"/>
              </w:rPr>
              <w:t>73</w:t>
            </w:r>
            <w:r>
              <w:rPr>
                <w:rFonts w:hint="eastAsia" w:ascii="方正书宋_GBK" w:eastAsia="方正书宋_GBK" w:cs="方正书宋_GBK"/>
              </w:rPr>
              <w:t>号）</w:t>
            </w:r>
          </w:p>
        </w:tc>
        <w:tc>
          <w:tcPr>
            <w:tcW w:w="1134" w:type="dxa"/>
            <w:vAlign w:val="center"/>
          </w:tcPr>
          <w:p w14:paraId="351FAAAE">
            <w:pPr>
              <w:spacing w:line="300" w:lineRule="exact"/>
              <w:jc w:val="right"/>
              <w:rPr>
                <w:rFonts w:ascii="方正书宋_GBK" w:eastAsia="方正书宋_GBK" w:cs="方正书宋_GBK"/>
              </w:rPr>
            </w:pPr>
            <w:r>
              <w:rPr>
                <w:rFonts w:ascii="方正书宋_GBK" w:eastAsia="方正书宋_GBK" w:cs="方正书宋_GBK"/>
              </w:rPr>
              <w:t>100.00</w:t>
            </w:r>
          </w:p>
        </w:tc>
        <w:tc>
          <w:tcPr>
            <w:tcW w:w="1531" w:type="dxa"/>
            <w:vAlign w:val="center"/>
          </w:tcPr>
          <w:p w14:paraId="5D6EECF2">
            <w:pPr>
              <w:spacing w:line="300" w:lineRule="exact"/>
              <w:jc w:val="left"/>
              <w:rPr>
                <w:rFonts w:ascii="方正书宋_GBK" w:eastAsia="方正书宋_GBK" w:cs="Times New Roman"/>
              </w:rPr>
            </w:pPr>
            <w:r>
              <w:rPr>
                <w:rFonts w:hint="eastAsia" w:ascii="方正书宋_GBK" w:eastAsia="方正书宋_GBK" w:cs="方正书宋_GBK"/>
              </w:rPr>
              <w:t>其他建筑物、构筑物修缮</w:t>
            </w:r>
          </w:p>
        </w:tc>
        <w:tc>
          <w:tcPr>
            <w:tcW w:w="1531" w:type="dxa"/>
            <w:vAlign w:val="center"/>
          </w:tcPr>
          <w:p w14:paraId="38AC0FAB">
            <w:pPr>
              <w:spacing w:line="300" w:lineRule="exact"/>
              <w:jc w:val="left"/>
              <w:rPr>
                <w:rFonts w:ascii="方正书宋_GBK" w:eastAsia="方正书宋_GBK" w:cs="方正书宋_GBK"/>
              </w:rPr>
            </w:pPr>
            <w:r>
              <w:rPr>
                <w:rFonts w:ascii="方正书宋_GBK" w:eastAsia="方正书宋_GBK" w:cs="方正书宋_GBK"/>
              </w:rPr>
              <w:t>B0899</w:t>
            </w:r>
          </w:p>
        </w:tc>
        <w:tc>
          <w:tcPr>
            <w:tcW w:w="709" w:type="dxa"/>
            <w:vAlign w:val="center"/>
          </w:tcPr>
          <w:p w14:paraId="0C192698">
            <w:pPr>
              <w:spacing w:line="300" w:lineRule="exact"/>
              <w:jc w:val="center"/>
              <w:rPr>
                <w:rFonts w:ascii="方正书宋_GBK" w:eastAsia="方正书宋_GBK" w:cs="Times New Roman"/>
              </w:rPr>
            </w:pPr>
            <w:r>
              <w:rPr>
                <w:rFonts w:hint="eastAsia" w:ascii="方正书宋_GBK" w:eastAsia="方正书宋_GBK" w:cs="方正书宋_GBK"/>
              </w:rPr>
              <w:t>次</w:t>
            </w:r>
          </w:p>
        </w:tc>
        <w:tc>
          <w:tcPr>
            <w:tcW w:w="907" w:type="dxa"/>
            <w:vAlign w:val="center"/>
          </w:tcPr>
          <w:p w14:paraId="53FC5E3A">
            <w:pPr>
              <w:spacing w:line="300" w:lineRule="exact"/>
              <w:jc w:val="right"/>
              <w:rPr>
                <w:rFonts w:ascii="方正书宋_GBK" w:eastAsia="方正书宋_GBK" w:cs="方正书宋_GBK"/>
              </w:rPr>
            </w:pPr>
            <w:r>
              <w:rPr>
                <w:rFonts w:ascii="方正书宋_GBK" w:eastAsia="方正书宋_GBK" w:cs="方正书宋_GBK"/>
              </w:rPr>
              <w:t>1</w:t>
            </w:r>
          </w:p>
        </w:tc>
        <w:tc>
          <w:tcPr>
            <w:tcW w:w="907" w:type="dxa"/>
            <w:vAlign w:val="center"/>
          </w:tcPr>
          <w:p w14:paraId="5B563B11">
            <w:pPr>
              <w:spacing w:line="300" w:lineRule="exact"/>
              <w:jc w:val="right"/>
              <w:rPr>
                <w:rFonts w:ascii="方正书宋_GBK" w:eastAsia="方正书宋_GBK" w:cs="方正书宋_GBK"/>
              </w:rPr>
            </w:pPr>
            <w:r>
              <w:rPr>
                <w:rFonts w:ascii="方正书宋_GBK" w:eastAsia="方正书宋_GBK" w:cs="方正书宋_GBK"/>
              </w:rPr>
              <w:t>100.00</w:t>
            </w:r>
          </w:p>
        </w:tc>
        <w:tc>
          <w:tcPr>
            <w:tcW w:w="1134" w:type="dxa"/>
            <w:vAlign w:val="center"/>
          </w:tcPr>
          <w:p w14:paraId="69D0F5CE">
            <w:pPr>
              <w:spacing w:line="300" w:lineRule="exact"/>
              <w:jc w:val="right"/>
              <w:rPr>
                <w:rFonts w:ascii="方正书宋_GBK" w:eastAsia="方正书宋_GBK" w:cs="方正书宋_GBK"/>
              </w:rPr>
            </w:pPr>
            <w:r>
              <w:rPr>
                <w:rFonts w:ascii="方正书宋_GBK" w:eastAsia="方正书宋_GBK" w:cs="方正书宋_GBK"/>
              </w:rPr>
              <w:t>100.00</w:t>
            </w:r>
          </w:p>
        </w:tc>
        <w:tc>
          <w:tcPr>
            <w:tcW w:w="1134" w:type="dxa"/>
            <w:vAlign w:val="center"/>
          </w:tcPr>
          <w:p w14:paraId="63A93E97">
            <w:pPr>
              <w:spacing w:line="300" w:lineRule="exact"/>
              <w:jc w:val="right"/>
              <w:rPr>
                <w:rFonts w:ascii="方正书宋_GBK" w:eastAsia="方正书宋_GBK" w:cs="方正书宋_GBK"/>
              </w:rPr>
            </w:pPr>
            <w:r>
              <w:rPr>
                <w:rFonts w:ascii="方正书宋_GBK" w:eastAsia="方正书宋_GBK" w:cs="方正书宋_GBK"/>
              </w:rPr>
              <w:t>100.00</w:t>
            </w:r>
          </w:p>
        </w:tc>
        <w:tc>
          <w:tcPr>
            <w:tcW w:w="1134" w:type="dxa"/>
            <w:vAlign w:val="center"/>
          </w:tcPr>
          <w:p w14:paraId="34FCC200">
            <w:pPr>
              <w:spacing w:line="300" w:lineRule="exact"/>
              <w:jc w:val="right"/>
              <w:rPr>
                <w:rFonts w:ascii="方正书宋_GBK" w:eastAsia="方正书宋_GBK" w:cs="方正书宋_GBK"/>
              </w:rPr>
            </w:pPr>
          </w:p>
        </w:tc>
        <w:tc>
          <w:tcPr>
            <w:tcW w:w="1134" w:type="dxa"/>
            <w:vAlign w:val="center"/>
          </w:tcPr>
          <w:p w14:paraId="564C2D67">
            <w:pPr>
              <w:spacing w:line="300" w:lineRule="exact"/>
              <w:jc w:val="right"/>
              <w:rPr>
                <w:rFonts w:ascii="方正书宋_GBK" w:eastAsia="方正书宋_GBK" w:cs="方正书宋_GBK"/>
              </w:rPr>
            </w:pPr>
          </w:p>
        </w:tc>
        <w:tc>
          <w:tcPr>
            <w:tcW w:w="1134" w:type="dxa"/>
            <w:vAlign w:val="center"/>
          </w:tcPr>
          <w:p w14:paraId="212BBBBE">
            <w:pPr>
              <w:spacing w:line="300" w:lineRule="exact"/>
              <w:jc w:val="right"/>
              <w:rPr>
                <w:rFonts w:ascii="方正书宋_GBK" w:eastAsia="方正书宋_GBK" w:cs="方正书宋_GBK"/>
              </w:rPr>
            </w:pPr>
          </w:p>
        </w:tc>
        <w:tc>
          <w:tcPr>
            <w:tcW w:w="1134" w:type="dxa"/>
            <w:vAlign w:val="center"/>
          </w:tcPr>
          <w:p w14:paraId="08B9D068">
            <w:pPr>
              <w:spacing w:line="300" w:lineRule="exact"/>
              <w:jc w:val="right"/>
              <w:rPr>
                <w:rFonts w:ascii="方正书宋_GBK" w:eastAsia="方正书宋_GBK" w:cs="方正书宋_GBK"/>
              </w:rPr>
            </w:pPr>
          </w:p>
        </w:tc>
      </w:tr>
      <w:tr w14:paraId="1E79ECC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984" w:type="dxa"/>
            <w:vAlign w:val="center"/>
          </w:tcPr>
          <w:p w14:paraId="7E93483B">
            <w:pPr>
              <w:spacing w:line="300" w:lineRule="exact"/>
              <w:jc w:val="left"/>
              <w:rPr>
                <w:rFonts w:ascii="方正书宋_GBK" w:eastAsia="方正书宋_GBK" w:cs="Times New Roman"/>
              </w:rPr>
            </w:pPr>
            <w:r>
              <w:rPr>
                <w:rFonts w:hint="eastAsia" w:ascii="方正书宋_GBK" w:eastAsia="方正书宋_GBK" w:cs="方正书宋_GBK"/>
              </w:rPr>
              <w:t>省级办案业务补助资金（冀财政法﹝</w:t>
            </w:r>
            <w:r>
              <w:rPr>
                <w:rFonts w:ascii="方正书宋_GBK" w:eastAsia="方正书宋_GBK" w:cs="方正书宋_GBK"/>
              </w:rPr>
              <w:t>2020</w:t>
            </w:r>
            <w:r>
              <w:rPr>
                <w:rFonts w:hint="eastAsia" w:ascii="方正书宋_GBK" w:eastAsia="方正书宋_GBK" w:cs="方正书宋_GBK"/>
              </w:rPr>
              <w:t>﹞</w:t>
            </w:r>
            <w:r>
              <w:rPr>
                <w:rFonts w:ascii="方正书宋_GBK" w:eastAsia="方正书宋_GBK" w:cs="方正书宋_GBK"/>
              </w:rPr>
              <w:t>73</w:t>
            </w:r>
            <w:r>
              <w:rPr>
                <w:rFonts w:hint="eastAsia" w:ascii="方正书宋_GBK" w:eastAsia="方正书宋_GBK" w:cs="方正书宋_GBK"/>
              </w:rPr>
              <w:t>号）</w:t>
            </w:r>
          </w:p>
        </w:tc>
        <w:tc>
          <w:tcPr>
            <w:tcW w:w="1134" w:type="dxa"/>
            <w:vAlign w:val="center"/>
          </w:tcPr>
          <w:p w14:paraId="5B8B4B96">
            <w:pPr>
              <w:spacing w:line="300" w:lineRule="exact"/>
              <w:jc w:val="right"/>
              <w:rPr>
                <w:rFonts w:ascii="方正书宋_GBK" w:eastAsia="方正书宋_GBK" w:cs="方正书宋_GBK"/>
              </w:rPr>
            </w:pPr>
            <w:r>
              <w:rPr>
                <w:rFonts w:ascii="方正书宋_GBK" w:eastAsia="方正书宋_GBK" w:cs="方正书宋_GBK"/>
              </w:rPr>
              <w:t>230.00</w:t>
            </w:r>
          </w:p>
        </w:tc>
        <w:tc>
          <w:tcPr>
            <w:tcW w:w="1531" w:type="dxa"/>
            <w:vAlign w:val="center"/>
          </w:tcPr>
          <w:p w14:paraId="27492597">
            <w:pPr>
              <w:spacing w:line="300" w:lineRule="exact"/>
              <w:jc w:val="left"/>
              <w:rPr>
                <w:rFonts w:ascii="方正书宋_GBK" w:eastAsia="方正书宋_GBK" w:cs="Times New Roman"/>
              </w:rPr>
            </w:pPr>
            <w:r>
              <w:rPr>
                <w:rFonts w:hint="eastAsia" w:ascii="方正书宋_GBK" w:eastAsia="方正书宋_GBK" w:cs="方正书宋_GBK"/>
              </w:rPr>
              <w:t>车辆维修和保养服务</w:t>
            </w:r>
          </w:p>
        </w:tc>
        <w:tc>
          <w:tcPr>
            <w:tcW w:w="1531" w:type="dxa"/>
            <w:vAlign w:val="center"/>
          </w:tcPr>
          <w:p w14:paraId="0863F668">
            <w:pPr>
              <w:spacing w:line="300" w:lineRule="exact"/>
              <w:jc w:val="left"/>
              <w:rPr>
                <w:rFonts w:ascii="方正书宋_GBK" w:eastAsia="方正书宋_GBK" w:cs="方正书宋_GBK"/>
              </w:rPr>
            </w:pPr>
            <w:r>
              <w:rPr>
                <w:rFonts w:ascii="方正书宋_GBK" w:eastAsia="方正书宋_GBK" w:cs="方正书宋_GBK"/>
              </w:rPr>
              <w:t>C050301</w:t>
            </w:r>
          </w:p>
        </w:tc>
        <w:tc>
          <w:tcPr>
            <w:tcW w:w="709" w:type="dxa"/>
            <w:vAlign w:val="center"/>
          </w:tcPr>
          <w:p w14:paraId="2D17A7A5">
            <w:pPr>
              <w:spacing w:line="300" w:lineRule="exact"/>
              <w:jc w:val="center"/>
              <w:rPr>
                <w:rFonts w:ascii="方正书宋_GBK" w:eastAsia="方正书宋_GBK" w:cs="Times New Roman"/>
              </w:rPr>
            </w:pPr>
            <w:r>
              <w:rPr>
                <w:rFonts w:hint="eastAsia" w:ascii="方正书宋_GBK" w:eastAsia="方正书宋_GBK" w:cs="方正书宋_GBK"/>
              </w:rPr>
              <w:t>次</w:t>
            </w:r>
          </w:p>
        </w:tc>
        <w:tc>
          <w:tcPr>
            <w:tcW w:w="907" w:type="dxa"/>
            <w:vAlign w:val="center"/>
          </w:tcPr>
          <w:p w14:paraId="2D2437D1">
            <w:pPr>
              <w:spacing w:line="300" w:lineRule="exact"/>
              <w:jc w:val="right"/>
              <w:rPr>
                <w:rFonts w:ascii="方正书宋_GBK" w:eastAsia="方正书宋_GBK" w:cs="方正书宋_GBK"/>
              </w:rPr>
            </w:pPr>
            <w:r>
              <w:rPr>
                <w:rFonts w:ascii="方正书宋_GBK" w:eastAsia="方正书宋_GBK" w:cs="方正书宋_GBK"/>
              </w:rPr>
              <w:t>1</w:t>
            </w:r>
          </w:p>
        </w:tc>
        <w:tc>
          <w:tcPr>
            <w:tcW w:w="907" w:type="dxa"/>
            <w:vAlign w:val="center"/>
          </w:tcPr>
          <w:p w14:paraId="59D1EBFB">
            <w:pPr>
              <w:spacing w:line="300" w:lineRule="exact"/>
              <w:jc w:val="right"/>
              <w:rPr>
                <w:rFonts w:ascii="方正书宋_GBK" w:eastAsia="方正书宋_GBK" w:cs="方正书宋_GBK"/>
              </w:rPr>
            </w:pPr>
            <w:r>
              <w:rPr>
                <w:rFonts w:ascii="方正书宋_GBK" w:eastAsia="方正书宋_GBK" w:cs="方正书宋_GBK"/>
              </w:rPr>
              <w:t>31.00</w:t>
            </w:r>
          </w:p>
        </w:tc>
        <w:tc>
          <w:tcPr>
            <w:tcW w:w="1134" w:type="dxa"/>
            <w:vAlign w:val="center"/>
          </w:tcPr>
          <w:p w14:paraId="16358EAA">
            <w:pPr>
              <w:spacing w:line="300" w:lineRule="exact"/>
              <w:jc w:val="right"/>
              <w:rPr>
                <w:rFonts w:ascii="方正书宋_GBK" w:eastAsia="方正书宋_GBK" w:cs="方正书宋_GBK"/>
              </w:rPr>
            </w:pPr>
            <w:r>
              <w:rPr>
                <w:rFonts w:ascii="方正书宋_GBK" w:eastAsia="方正书宋_GBK" w:cs="方正书宋_GBK"/>
              </w:rPr>
              <w:t>31.00</w:t>
            </w:r>
          </w:p>
        </w:tc>
        <w:tc>
          <w:tcPr>
            <w:tcW w:w="1134" w:type="dxa"/>
            <w:vAlign w:val="center"/>
          </w:tcPr>
          <w:p w14:paraId="3794C442">
            <w:pPr>
              <w:spacing w:line="300" w:lineRule="exact"/>
              <w:jc w:val="right"/>
              <w:rPr>
                <w:rFonts w:ascii="方正书宋_GBK" w:eastAsia="方正书宋_GBK" w:cs="方正书宋_GBK"/>
              </w:rPr>
            </w:pPr>
            <w:r>
              <w:rPr>
                <w:rFonts w:ascii="方正书宋_GBK" w:eastAsia="方正书宋_GBK" w:cs="方正书宋_GBK"/>
              </w:rPr>
              <w:t>31.00</w:t>
            </w:r>
          </w:p>
        </w:tc>
        <w:tc>
          <w:tcPr>
            <w:tcW w:w="1134" w:type="dxa"/>
            <w:vAlign w:val="center"/>
          </w:tcPr>
          <w:p w14:paraId="6F0E844D">
            <w:pPr>
              <w:spacing w:line="300" w:lineRule="exact"/>
              <w:jc w:val="right"/>
              <w:rPr>
                <w:rFonts w:ascii="方正书宋_GBK" w:eastAsia="方正书宋_GBK" w:cs="方正书宋_GBK"/>
              </w:rPr>
            </w:pPr>
          </w:p>
        </w:tc>
        <w:tc>
          <w:tcPr>
            <w:tcW w:w="1134" w:type="dxa"/>
            <w:vAlign w:val="center"/>
          </w:tcPr>
          <w:p w14:paraId="1005AF80">
            <w:pPr>
              <w:spacing w:line="300" w:lineRule="exact"/>
              <w:jc w:val="right"/>
              <w:rPr>
                <w:rFonts w:ascii="方正书宋_GBK" w:eastAsia="方正书宋_GBK" w:cs="方正书宋_GBK"/>
              </w:rPr>
            </w:pPr>
          </w:p>
        </w:tc>
        <w:tc>
          <w:tcPr>
            <w:tcW w:w="1134" w:type="dxa"/>
            <w:vAlign w:val="center"/>
          </w:tcPr>
          <w:p w14:paraId="2460777A">
            <w:pPr>
              <w:spacing w:line="300" w:lineRule="exact"/>
              <w:jc w:val="right"/>
              <w:rPr>
                <w:rFonts w:ascii="方正书宋_GBK" w:eastAsia="方正书宋_GBK" w:cs="方正书宋_GBK"/>
              </w:rPr>
            </w:pPr>
          </w:p>
        </w:tc>
        <w:tc>
          <w:tcPr>
            <w:tcW w:w="1134" w:type="dxa"/>
            <w:vAlign w:val="center"/>
          </w:tcPr>
          <w:p w14:paraId="6C970A42">
            <w:pPr>
              <w:spacing w:line="300" w:lineRule="exact"/>
              <w:jc w:val="right"/>
              <w:rPr>
                <w:rFonts w:ascii="方正书宋_GBK" w:eastAsia="方正书宋_GBK" w:cs="方正书宋_GBK"/>
              </w:rPr>
            </w:pPr>
          </w:p>
        </w:tc>
      </w:tr>
      <w:tr w14:paraId="53C3086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984" w:type="dxa"/>
            <w:vAlign w:val="center"/>
          </w:tcPr>
          <w:p w14:paraId="783113DF">
            <w:pPr>
              <w:spacing w:line="300" w:lineRule="exact"/>
              <w:jc w:val="left"/>
              <w:rPr>
                <w:rFonts w:ascii="方正书宋_GBK" w:eastAsia="方正书宋_GBK" w:cs="Times New Roman"/>
              </w:rPr>
            </w:pPr>
            <w:r>
              <w:rPr>
                <w:rFonts w:hint="eastAsia" w:ascii="方正书宋_GBK" w:eastAsia="方正书宋_GBK" w:cs="方正书宋_GBK"/>
              </w:rPr>
              <w:t>省级办案业务补助资金（冀财政法﹝</w:t>
            </w:r>
            <w:r>
              <w:rPr>
                <w:rFonts w:ascii="方正书宋_GBK" w:eastAsia="方正书宋_GBK" w:cs="方正书宋_GBK"/>
              </w:rPr>
              <w:t>2020</w:t>
            </w:r>
            <w:r>
              <w:rPr>
                <w:rFonts w:hint="eastAsia" w:ascii="方正书宋_GBK" w:eastAsia="方正书宋_GBK" w:cs="方正书宋_GBK"/>
              </w:rPr>
              <w:t>﹞</w:t>
            </w:r>
            <w:r>
              <w:rPr>
                <w:rFonts w:ascii="方正书宋_GBK" w:eastAsia="方正书宋_GBK" w:cs="方正书宋_GBK"/>
              </w:rPr>
              <w:t>73</w:t>
            </w:r>
            <w:r>
              <w:rPr>
                <w:rFonts w:hint="eastAsia" w:ascii="方正书宋_GBK" w:eastAsia="方正书宋_GBK" w:cs="方正书宋_GBK"/>
              </w:rPr>
              <w:t>号）</w:t>
            </w:r>
          </w:p>
        </w:tc>
        <w:tc>
          <w:tcPr>
            <w:tcW w:w="1134" w:type="dxa"/>
            <w:vAlign w:val="center"/>
          </w:tcPr>
          <w:p w14:paraId="176CE22D">
            <w:pPr>
              <w:spacing w:line="300" w:lineRule="exact"/>
              <w:jc w:val="right"/>
              <w:rPr>
                <w:rFonts w:ascii="方正书宋_GBK" w:eastAsia="方正书宋_GBK" w:cs="方正书宋_GBK"/>
              </w:rPr>
            </w:pPr>
            <w:r>
              <w:rPr>
                <w:rFonts w:ascii="方正书宋_GBK" w:eastAsia="方正书宋_GBK" w:cs="方正书宋_GBK"/>
              </w:rPr>
              <w:t>230.00</w:t>
            </w:r>
          </w:p>
        </w:tc>
        <w:tc>
          <w:tcPr>
            <w:tcW w:w="1531" w:type="dxa"/>
            <w:vAlign w:val="center"/>
          </w:tcPr>
          <w:p w14:paraId="14A4431F">
            <w:pPr>
              <w:spacing w:line="300" w:lineRule="exact"/>
              <w:jc w:val="left"/>
              <w:rPr>
                <w:rFonts w:ascii="方正书宋_GBK" w:eastAsia="方正书宋_GBK" w:cs="Times New Roman"/>
              </w:rPr>
            </w:pPr>
            <w:r>
              <w:rPr>
                <w:rFonts w:hint="eastAsia" w:ascii="方正书宋_GBK" w:eastAsia="方正书宋_GBK" w:cs="方正书宋_GBK"/>
              </w:rPr>
              <w:t>其他印刷服务</w:t>
            </w:r>
          </w:p>
        </w:tc>
        <w:tc>
          <w:tcPr>
            <w:tcW w:w="1531" w:type="dxa"/>
            <w:vAlign w:val="center"/>
          </w:tcPr>
          <w:p w14:paraId="7F7CA3AE">
            <w:pPr>
              <w:spacing w:line="300" w:lineRule="exact"/>
              <w:jc w:val="left"/>
              <w:rPr>
                <w:rFonts w:ascii="方正书宋_GBK" w:eastAsia="方正书宋_GBK" w:cs="方正书宋_GBK"/>
              </w:rPr>
            </w:pPr>
            <w:r>
              <w:rPr>
                <w:rFonts w:ascii="方正书宋_GBK" w:eastAsia="方正书宋_GBK" w:cs="方正书宋_GBK"/>
              </w:rPr>
              <w:t>C08140199</w:t>
            </w:r>
          </w:p>
        </w:tc>
        <w:tc>
          <w:tcPr>
            <w:tcW w:w="709" w:type="dxa"/>
            <w:vAlign w:val="center"/>
          </w:tcPr>
          <w:p w14:paraId="17DAB750">
            <w:pPr>
              <w:spacing w:line="300" w:lineRule="exact"/>
              <w:jc w:val="center"/>
              <w:rPr>
                <w:rFonts w:ascii="方正书宋_GBK" w:eastAsia="方正书宋_GBK" w:cs="Times New Roman"/>
              </w:rPr>
            </w:pPr>
            <w:r>
              <w:rPr>
                <w:rFonts w:hint="eastAsia" w:ascii="方正书宋_GBK" w:eastAsia="方正书宋_GBK" w:cs="方正书宋_GBK"/>
              </w:rPr>
              <w:t>年</w:t>
            </w:r>
          </w:p>
        </w:tc>
        <w:tc>
          <w:tcPr>
            <w:tcW w:w="907" w:type="dxa"/>
            <w:vAlign w:val="center"/>
          </w:tcPr>
          <w:p w14:paraId="15DFA03A">
            <w:pPr>
              <w:spacing w:line="300" w:lineRule="exact"/>
              <w:jc w:val="right"/>
              <w:rPr>
                <w:rFonts w:ascii="方正书宋_GBK" w:eastAsia="方正书宋_GBK" w:cs="方正书宋_GBK"/>
              </w:rPr>
            </w:pPr>
            <w:r>
              <w:rPr>
                <w:rFonts w:ascii="方正书宋_GBK" w:eastAsia="方正书宋_GBK" w:cs="方正书宋_GBK"/>
              </w:rPr>
              <w:t>1</w:t>
            </w:r>
          </w:p>
        </w:tc>
        <w:tc>
          <w:tcPr>
            <w:tcW w:w="907" w:type="dxa"/>
            <w:vAlign w:val="center"/>
          </w:tcPr>
          <w:p w14:paraId="4FFF7BE7">
            <w:pPr>
              <w:spacing w:line="300" w:lineRule="exact"/>
              <w:jc w:val="right"/>
              <w:rPr>
                <w:rFonts w:ascii="方正书宋_GBK" w:eastAsia="方正书宋_GBK" w:cs="方正书宋_GBK"/>
              </w:rPr>
            </w:pPr>
            <w:r>
              <w:rPr>
                <w:rFonts w:ascii="方正书宋_GBK" w:eastAsia="方正书宋_GBK" w:cs="方正书宋_GBK"/>
              </w:rPr>
              <w:t>100.00</w:t>
            </w:r>
          </w:p>
        </w:tc>
        <w:tc>
          <w:tcPr>
            <w:tcW w:w="1134" w:type="dxa"/>
            <w:vAlign w:val="center"/>
          </w:tcPr>
          <w:p w14:paraId="3C293587">
            <w:pPr>
              <w:spacing w:line="300" w:lineRule="exact"/>
              <w:jc w:val="right"/>
              <w:rPr>
                <w:rFonts w:ascii="方正书宋_GBK" w:eastAsia="方正书宋_GBK" w:cs="方正书宋_GBK"/>
              </w:rPr>
            </w:pPr>
            <w:r>
              <w:rPr>
                <w:rFonts w:ascii="方正书宋_GBK" w:eastAsia="方正书宋_GBK" w:cs="方正书宋_GBK"/>
              </w:rPr>
              <w:t>100.00</w:t>
            </w:r>
          </w:p>
        </w:tc>
        <w:tc>
          <w:tcPr>
            <w:tcW w:w="1134" w:type="dxa"/>
            <w:vAlign w:val="center"/>
          </w:tcPr>
          <w:p w14:paraId="6C037199">
            <w:pPr>
              <w:spacing w:line="300" w:lineRule="exact"/>
              <w:jc w:val="right"/>
              <w:rPr>
                <w:rFonts w:ascii="方正书宋_GBK" w:eastAsia="方正书宋_GBK" w:cs="方正书宋_GBK"/>
              </w:rPr>
            </w:pPr>
            <w:r>
              <w:rPr>
                <w:rFonts w:ascii="方正书宋_GBK" w:eastAsia="方正书宋_GBK" w:cs="方正书宋_GBK"/>
              </w:rPr>
              <w:t>100.00</w:t>
            </w:r>
          </w:p>
        </w:tc>
        <w:tc>
          <w:tcPr>
            <w:tcW w:w="1134" w:type="dxa"/>
            <w:vAlign w:val="center"/>
          </w:tcPr>
          <w:p w14:paraId="33249175">
            <w:pPr>
              <w:spacing w:line="300" w:lineRule="exact"/>
              <w:jc w:val="right"/>
              <w:rPr>
                <w:rFonts w:ascii="方正书宋_GBK" w:eastAsia="方正书宋_GBK" w:cs="方正书宋_GBK"/>
              </w:rPr>
            </w:pPr>
          </w:p>
        </w:tc>
        <w:tc>
          <w:tcPr>
            <w:tcW w:w="1134" w:type="dxa"/>
            <w:vAlign w:val="center"/>
          </w:tcPr>
          <w:p w14:paraId="18804DCF">
            <w:pPr>
              <w:spacing w:line="300" w:lineRule="exact"/>
              <w:jc w:val="right"/>
              <w:rPr>
                <w:rFonts w:ascii="方正书宋_GBK" w:eastAsia="方正书宋_GBK" w:cs="方正书宋_GBK"/>
              </w:rPr>
            </w:pPr>
          </w:p>
        </w:tc>
        <w:tc>
          <w:tcPr>
            <w:tcW w:w="1134" w:type="dxa"/>
            <w:vAlign w:val="center"/>
          </w:tcPr>
          <w:p w14:paraId="55427D07">
            <w:pPr>
              <w:spacing w:line="300" w:lineRule="exact"/>
              <w:jc w:val="right"/>
              <w:rPr>
                <w:rFonts w:ascii="方正书宋_GBK" w:eastAsia="方正书宋_GBK" w:cs="方正书宋_GBK"/>
              </w:rPr>
            </w:pPr>
          </w:p>
        </w:tc>
        <w:tc>
          <w:tcPr>
            <w:tcW w:w="1134" w:type="dxa"/>
            <w:vAlign w:val="center"/>
          </w:tcPr>
          <w:p w14:paraId="3CDAD8EE">
            <w:pPr>
              <w:spacing w:line="300" w:lineRule="exact"/>
              <w:jc w:val="right"/>
              <w:rPr>
                <w:rFonts w:ascii="方正书宋_GBK" w:eastAsia="方正书宋_GBK" w:cs="方正书宋_GBK"/>
              </w:rPr>
            </w:pPr>
          </w:p>
        </w:tc>
      </w:tr>
      <w:tr w14:paraId="51C6425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984" w:type="dxa"/>
            <w:vAlign w:val="center"/>
          </w:tcPr>
          <w:p w14:paraId="6E0CA5B8">
            <w:pPr>
              <w:spacing w:line="300" w:lineRule="exact"/>
              <w:jc w:val="left"/>
              <w:rPr>
                <w:rFonts w:ascii="方正书宋_GBK" w:eastAsia="方正书宋_GBK" w:cs="Times New Roman"/>
              </w:rPr>
            </w:pPr>
            <w:r>
              <w:rPr>
                <w:rFonts w:hint="eastAsia" w:ascii="方正书宋_GBK" w:eastAsia="方正书宋_GBK" w:cs="方正书宋_GBK"/>
              </w:rPr>
              <w:t>省级审判法庭维修经费（冀财政法﹝</w:t>
            </w:r>
            <w:r>
              <w:rPr>
                <w:rFonts w:ascii="方正书宋_GBK" w:eastAsia="方正书宋_GBK" w:cs="方正书宋_GBK"/>
              </w:rPr>
              <w:t>2020</w:t>
            </w:r>
            <w:r>
              <w:rPr>
                <w:rFonts w:hint="eastAsia" w:ascii="方正书宋_GBK" w:eastAsia="方正书宋_GBK" w:cs="方正书宋_GBK"/>
              </w:rPr>
              <w:t>﹞</w:t>
            </w:r>
            <w:r>
              <w:rPr>
                <w:rFonts w:ascii="方正书宋_GBK" w:eastAsia="方正书宋_GBK" w:cs="方正书宋_GBK"/>
              </w:rPr>
              <w:t>73</w:t>
            </w:r>
            <w:r>
              <w:rPr>
                <w:rFonts w:hint="eastAsia" w:ascii="方正书宋_GBK" w:eastAsia="方正书宋_GBK" w:cs="方正书宋_GBK"/>
              </w:rPr>
              <w:t>号）</w:t>
            </w:r>
          </w:p>
        </w:tc>
        <w:tc>
          <w:tcPr>
            <w:tcW w:w="1134" w:type="dxa"/>
            <w:vAlign w:val="center"/>
          </w:tcPr>
          <w:p w14:paraId="4C4EFD86">
            <w:pPr>
              <w:spacing w:line="300" w:lineRule="exact"/>
              <w:jc w:val="right"/>
              <w:rPr>
                <w:rFonts w:ascii="方正书宋_GBK" w:eastAsia="方正书宋_GBK" w:cs="方正书宋_GBK"/>
              </w:rPr>
            </w:pPr>
            <w:r>
              <w:rPr>
                <w:rFonts w:ascii="方正书宋_GBK" w:eastAsia="方正书宋_GBK" w:cs="方正书宋_GBK"/>
              </w:rPr>
              <w:t>300.00</w:t>
            </w:r>
          </w:p>
        </w:tc>
        <w:tc>
          <w:tcPr>
            <w:tcW w:w="1531" w:type="dxa"/>
            <w:vAlign w:val="center"/>
          </w:tcPr>
          <w:p w14:paraId="640CF742">
            <w:pPr>
              <w:spacing w:line="300" w:lineRule="exact"/>
              <w:jc w:val="left"/>
              <w:rPr>
                <w:rFonts w:ascii="方正书宋_GBK" w:eastAsia="方正书宋_GBK" w:cs="Times New Roman"/>
              </w:rPr>
            </w:pPr>
            <w:r>
              <w:rPr>
                <w:rFonts w:hint="eastAsia" w:ascii="方正书宋_GBK" w:eastAsia="方正书宋_GBK" w:cs="方正书宋_GBK"/>
              </w:rPr>
              <w:t>其他建筑物、构筑物修缮</w:t>
            </w:r>
          </w:p>
        </w:tc>
        <w:tc>
          <w:tcPr>
            <w:tcW w:w="1531" w:type="dxa"/>
            <w:vAlign w:val="center"/>
          </w:tcPr>
          <w:p w14:paraId="4AC5F71A">
            <w:pPr>
              <w:spacing w:line="300" w:lineRule="exact"/>
              <w:jc w:val="left"/>
              <w:rPr>
                <w:rFonts w:ascii="方正书宋_GBK" w:eastAsia="方正书宋_GBK" w:cs="方正书宋_GBK"/>
              </w:rPr>
            </w:pPr>
            <w:r>
              <w:rPr>
                <w:rFonts w:ascii="方正书宋_GBK" w:eastAsia="方正书宋_GBK" w:cs="方正书宋_GBK"/>
              </w:rPr>
              <w:t>B0899</w:t>
            </w:r>
          </w:p>
        </w:tc>
        <w:tc>
          <w:tcPr>
            <w:tcW w:w="709" w:type="dxa"/>
            <w:vAlign w:val="center"/>
          </w:tcPr>
          <w:p w14:paraId="52C4F614">
            <w:pPr>
              <w:spacing w:line="300" w:lineRule="exact"/>
              <w:jc w:val="center"/>
              <w:rPr>
                <w:rFonts w:ascii="方正书宋_GBK" w:eastAsia="方正书宋_GBK" w:cs="Times New Roman"/>
              </w:rPr>
            </w:pPr>
            <w:r>
              <w:rPr>
                <w:rFonts w:hint="eastAsia" w:ascii="方正书宋_GBK" w:eastAsia="方正书宋_GBK" w:cs="方正书宋_GBK"/>
              </w:rPr>
              <w:t>次</w:t>
            </w:r>
          </w:p>
        </w:tc>
        <w:tc>
          <w:tcPr>
            <w:tcW w:w="907" w:type="dxa"/>
            <w:vAlign w:val="center"/>
          </w:tcPr>
          <w:p w14:paraId="1286C6D1">
            <w:pPr>
              <w:spacing w:line="300" w:lineRule="exact"/>
              <w:jc w:val="right"/>
              <w:rPr>
                <w:rFonts w:ascii="方正书宋_GBK" w:eastAsia="方正书宋_GBK" w:cs="方正书宋_GBK"/>
              </w:rPr>
            </w:pPr>
            <w:r>
              <w:rPr>
                <w:rFonts w:ascii="方正书宋_GBK" w:eastAsia="方正书宋_GBK" w:cs="方正书宋_GBK"/>
              </w:rPr>
              <w:t>1</w:t>
            </w:r>
          </w:p>
        </w:tc>
        <w:tc>
          <w:tcPr>
            <w:tcW w:w="907" w:type="dxa"/>
            <w:vAlign w:val="center"/>
          </w:tcPr>
          <w:p w14:paraId="0094D82C">
            <w:pPr>
              <w:spacing w:line="300" w:lineRule="exact"/>
              <w:jc w:val="right"/>
              <w:rPr>
                <w:rFonts w:ascii="方正书宋_GBK" w:eastAsia="方正书宋_GBK" w:cs="方正书宋_GBK"/>
              </w:rPr>
            </w:pPr>
            <w:r>
              <w:rPr>
                <w:rFonts w:ascii="方正书宋_GBK" w:eastAsia="方正书宋_GBK" w:cs="方正书宋_GBK"/>
              </w:rPr>
              <w:t>300.00</w:t>
            </w:r>
          </w:p>
        </w:tc>
        <w:tc>
          <w:tcPr>
            <w:tcW w:w="1134" w:type="dxa"/>
            <w:vAlign w:val="center"/>
          </w:tcPr>
          <w:p w14:paraId="18AD04A7">
            <w:pPr>
              <w:spacing w:line="300" w:lineRule="exact"/>
              <w:jc w:val="right"/>
              <w:rPr>
                <w:rFonts w:ascii="方正书宋_GBK" w:eastAsia="方正书宋_GBK" w:cs="方正书宋_GBK"/>
              </w:rPr>
            </w:pPr>
            <w:r>
              <w:rPr>
                <w:rFonts w:ascii="方正书宋_GBK" w:eastAsia="方正书宋_GBK" w:cs="方正书宋_GBK"/>
              </w:rPr>
              <w:t>300.00</w:t>
            </w:r>
          </w:p>
        </w:tc>
        <w:tc>
          <w:tcPr>
            <w:tcW w:w="1134" w:type="dxa"/>
            <w:vAlign w:val="center"/>
          </w:tcPr>
          <w:p w14:paraId="1E9A779F">
            <w:pPr>
              <w:spacing w:line="300" w:lineRule="exact"/>
              <w:jc w:val="right"/>
              <w:rPr>
                <w:rFonts w:ascii="方正书宋_GBK" w:eastAsia="方正书宋_GBK" w:cs="方正书宋_GBK"/>
              </w:rPr>
            </w:pPr>
            <w:r>
              <w:rPr>
                <w:rFonts w:ascii="方正书宋_GBK" w:eastAsia="方正书宋_GBK" w:cs="方正书宋_GBK"/>
              </w:rPr>
              <w:t>300.00</w:t>
            </w:r>
          </w:p>
        </w:tc>
        <w:tc>
          <w:tcPr>
            <w:tcW w:w="1134" w:type="dxa"/>
            <w:vAlign w:val="center"/>
          </w:tcPr>
          <w:p w14:paraId="7E345806">
            <w:pPr>
              <w:spacing w:line="300" w:lineRule="exact"/>
              <w:jc w:val="right"/>
              <w:rPr>
                <w:rFonts w:ascii="方正书宋_GBK" w:eastAsia="方正书宋_GBK" w:cs="方正书宋_GBK"/>
              </w:rPr>
            </w:pPr>
          </w:p>
        </w:tc>
        <w:tc>
          <w:tcPr>
            <w:tcW w:w="1134" w:type="dxa"/>
            <w:vAlign w:val="center"/>
          </w:tcPr>
          <w:p w14:paraId="7BE31844">
            <w:pPr>
              <w:spacing w:line="300" w:lineRule="exact"/>
              <w:jc w:val="right"/>
              <w:rPr>
                <w:rFonts w:ascii="方正书宋_GBK" w:eastAsia="方正书宋_GBK" w:cs="方正书宋_GBK"/>
              </w:rPr>
            </w:pPr>
          </w:p>
        </w:tc>
        <w:tc>
          <w:tcPr>
            <w:tcW w:w="1134" w:type="dxa"/>
            <w:vAlign w:val="center"/>
          </w:tcPr>
          <w:p w14:paraId="2C556C39">
            <w:pPr>
              <w:spacing w:line="300" w:lineRule="exact"/>
              <w:jc w:val="right"/>
              <w:rPr>
                <w:rFonts w:ascii="方正书宋_GBK" w:eastAsia="方正书宋_GBK" w:cs="方正书宋_GBK"/>
              </w:rPr>
            </w:pPr>
          </w:p>
        </w:tc>
        <w:tc>
          <w:tcPr>
            <w:tcW w:w="1134" w:type="dxa"/>
            <w:vAlign w:val="center"/>
          </w:tcPr>
          <w:p w14:paraId="5A794190">
            <w:pPr>
              <w:spacing w:line="300" w:lineRule="exact"/>
              <w:jc w:val="right"/>
              <w:rPr>
                <w:rFonts w:ascii="方正书宋_GBK" w:eastAsia="方正书宋_GBK" w:cs="方正书宋_GBK"/>
              </w:rPr>
            </w:pPr>
          </w:p>
        </w:tc>
      </w:tr>
      <w:tr w14:paraId="4329630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984" w:type="dxa"/>
            <w:vAlign w:val="center"/>
          </w:tcPr>
          <w:p w14:paraId="2DB0BF36">
            <w:pPr>
              <w:spacing w:line="300" w:lineRule="exact"/>
              <w:jc w:val="left"/>
              <w:rPr>
                <w:rFonts w:ascii="方正书宋_GBK" w:eastAsia="方正书宋_GBK" w:cs="Times New Roman"/>
              </w:rPr>
            </w:pPr>
            <w:r>
              <w:rPr>
                <w:rFonts w:hint="eastAsia" w:ascii="方正书宋_GBK" w:eastAsia="方正书宋_GBK" w:cs="方正书宋_GBK"/>
              </w:rPr>
              <w:t>省级执法执勤车购置经费（冀财政法﹝</w:t>
            </w:r>
            <w:r>
              <w:rPr>
                <w:rFonts w:ascii="方正书宋_GBK" w:eastAsia="方正书宋_GBK" w:cs="方正书宋_GBK"/>
              </w:rPr>
              <w:t>2020</w:t>
            </w:r>
            <w:r>
              <w:rPr>
                <w:rFonts w:hint="eastAsia" w:ascii="方正书宋_GBK" w:eastAsia="方正书宋_GBK" w:cs="方正书宋_GBK"/>
              </w:rPr>
              <w:t>﹞</w:t>
            </w:r>
            <w:r>
              <w:rPr>
                <w:rFonts w:ascii="方正书宋_GBK" w:eastAsia="方正书宋_GBK" w:cs="方正书宋_GBK"/>
              </w:rPr>
              <w:t>73</w:t>
            </w:r>
            <w:r>
              <w:rPr>
                <w:rFonts w:hint="eastAsia" w:ascii="方正书宋_GBK" w:eastAsia="方正书宋_GBK" w:cs="方正书宋_GBK"/>
              </w:rPr>
              <w:t>号）</w:t>
            </w:r>
          </w:p>
        </w:tc>
        <w:tc>
          <w:tcPr>
            <w:tcW w:w="1134" w:type="dxa"/>
            <w:vAlign w:val="center"/>
          </w:tcPr>
          <w:p w14:paraId="63E5E518">
            <w:pPr>
              <w:spacing w:line="300" w:lineRule="exact"/>
              <w:jc w:val="right"/>
              <w:rPr>
                <w:rFonts w:ascii="方正书宋_GBK" w:eastAsia="方正书宋_GBK" w:cs="方正书宋_GBK"/>
              </w:rPr>
            </w:pPr>
            <w:r>
              <w:rPr>
                <w:rFonts w:ascii="方正书宋_GBK" w:eastAsia="方正书宋_GBK" w:cs="方正书宋_GBK"/>
              </w:rPr>
              <w:t>100.00</w:t>
            </w:r>
          </w:p>
        </w:tc>
        <w:tc>
          <w:tcPr>
            <w:tcW w:w="1531" w:type="dxa"/>
            <w:vAlign w:val="center"/>
          </w:tcPr>
          <w:p w14:paraId="1A9354DA">
            <w:pPr>
              <w:spacing w:line="300" w:lineRule="exact"/>
              <w:jc w:val="left"/>
              <w:rPr>
                <w:rFonts w:ascii="方正书宋_GBK" w:eastAsia="方正书宋_GBK" w:cs="Times New Roman"/>
              </w:rPr>
            </w:pPr>
            <w:r>
              <w:rPr>
                <w:rFonts w:hint="eastAsia" w:ascii="方正书宋_GBK" w:eastAsia="方正书宋_GBK" w:cs="方正书宋_GBK"/>
              </w:rPr>
              <w:t>警车</w:t>
            </w:r>
          </w:p>
        </w:tc>
        <w:tc>
          <w:tcPr>
            <w:tcW w:w="1531" w:type="dxa"/>
            <w:vAlign w:val="center"/>
          </w:tcPr>
          <w:p w14:paraId="3717102E">
            <w:pPr>
              <w:spacing w:line="300" w:lineRule="exact"/>
              <w:jc w:val="left"/>
              <w:rPr>
                <w:rFonts w:ascii="方正书宋_GBK" w:eastAsia="方正书宋_GBK" w:cs="方正书宋_GBK"/>
              </w:rPr>
            </w:pPr>
            <w:r>
              <w:rPr>
                <w:rFonts w:ascii="方正书宋_GBK" w:eastAsia="方正书宋_GBK" w:cs="方正书宋_GBK"/>
              </w:rPr>
              <w:t>A02030709</w:t>
            </w:r>
          </w:p>
        </w:tc>
        <w:tc>
          <w:tcPr>
            <w:tcW w:w="709" w:type="dxa"/>
            <w:vAlign w:val="center"/>
          </w:tcPr>
          <w:p w14:paraId="78A6079A">
            <w:pPr>
              <w:spacing w:line="300" w:lineRule="exact"/>
              <w:jc w:val="center"/>
              <w:rPr>
                <w:rFonts w:ascii="方正书宋_GBK" w:eastAsia="方正书宋_GBK" w:cs="Times New Roman"/>
              </w:rPr>
            </w:pPr>
            <w:r>
              <w:rPr>
                <w:rFonts w:hint="eastAsia" w:ascii="方正书宋_GBK" w:eastAsia="方正书宋_GBK" w:cs="方正书宋_GBK"/>
              </w:rPr>
              <w:t>台</w:t>
            </w:r>
          </w:p>
        </w:tc>
        <w:tc>
          <w:tcPr>
            <w:tcW w:w="907" w:type="dxa"/>
            <w:vAlign w:val="center"/>
          </w:tcPr>
          <w:p w14:paraId="40E3070D">
            <w:pPr>
              <w:spacing w:line="300" w:lineRule="exact"/>
              <w:jc w:val="right"/>
              <w:rPr>
                <w:rFonts w:ascii="方正书宋_GBK" w:eastAsia="方正书宋_GBK" w:cs="方正书宋_GBK"/>
              </w:rPr>
            </w:pPr>
            <w:r>
              <w:rPr>
                <w:rFonts w:ascii="方正书宋_GBK" w:eastAsia="方正书宋_GBK" w:cs="方正书宋_GBK"/>
              </w:rPr>
              <w:t>5</w:t>
            </w:r>
          </w:p>
        </w:tc>
        <w:tc>
          <w:tcPr>
            <w:tcW w:w="907" w:type="dxa"/>
            <w:vAlign w:val="center"/>
          </w:tcPr>
          <w:p w14:paraId="773B3435">
            <w:pPr>
              <w:spacing w:line="300" w:lineRule="exact"/>
              <w:jc w:val="right"/>
              <w:rPr>
                <w:rFonts w:ascii="方正书宋_GBK" w:eastAsia="方正书宋_GBK" w:cs="方正书宋_GBK"/>
              </w:rPr>
            </w:pPr>
            <w:r>
              <w:rPr>
                <w:rFonts w:ascii="方正书宋_GBK" w:eastAsia="方正书宋_GBK" w:cs="方正书宋_GBK"/>
              </w:rPr>
              <w:t>20.00</w:t>
            </w:r>
          </w:p>
        </w:tc>
        <w:tc>
          <w:tcPr>
            <w:tcW w:w="1134" w:type="dxa"/>
            <w:vAlign w:val="center"/>
          </w:tcPr>
          <w:p w14:paraId="6CA12836">
            <w:pPr>
              <w:spacing w:line="300" w:lineRule="exact"/>
              <w:jc w:val="right"/>
              <w:rPr>
                <w:rFonts w:ascii="方正书宋_GBK" w:eastAsia="方正书宋_GBK" w:cs="方正书宋_GBK"/>
              </w:rPr>
            </w:pPr>
            <w:r>
              <w:rPr>
                <w:rFonts w:ascii="方正书宋_GBK" w:eastAsia="方正书宋_GBK" w:cs="方正书宋_GBK"/>
              </w:rPr>
              <w:t>100.00</w:t>
            </w:r>
          </w:p>
        </w:tc>
        <w:tc>
          <w:tcPr>
            <w:tcW w:w="1134" w:type="dxa"/>
            <w:vAlign w:val="center"/>
          </w:tcPr>
          <w:p w14:paraId="5FF24FA8">
            <w:pPr>
              <w:spacing w:line="300" w:lineRule="exact"/>
              <w:jc w:val="right"/>
              <w:rPr>
                <w:rFonts w:ascii="方正书宋_GBK" w:eastAsia="方正书宋_GBK" w:cs="方正书宋_GBK"/>
              </w:rPr>
            </w:pPr>
            <w:r>
              <w:rPr>
                <w:rFonts w:ascii="方正书宋_GBK" w:eastAsia="方正书宋_GBK" w:cs="方正书宋_GBK"/>
              </w:rPr>
              <w:t>100.00</w:t>
            </w:r>
          </w:p>
        </w:tc>
        <w:tc>
          <w:tcPr>
            <w:tcW w:w="1134" w:type="dxa"/>
            <w:vAlign w:val="center"/>
          </w:tcPr>
          <w:p w14:paraId="1FCA3ABC">
            <w:pPr>
              <w:spacing w:line="300" w:lineRule="exact"/>
              <w:jc w:val="right"/>
              <w:rPr>
                <w:rFonts w:ascii="方正书宋_GBK" w:eastAsia="方正书宋_GBK" w:cs="方正书宋_GBK"/>
              </w:rPr>
            </w:pPr>
          </w:p>
        </w:tc>
        <w:tc>
          <w:tcPr>
            <w:tcW w:w="1134" w:type="dxa"/>
            <w:vAlign w:val="center"/>
          </w:tcPr>
          <w:p w14:paraId="3401C0C2">
            <w:pPr>
              <w:spacing w:line="300" w:lineRule="exact"/>
              <w:jc w:val="right"/>
              <w:rPr>
                <w:rFonts w:ascii="方正书宋_GBK" w:eastAsia="方正书宋_GBK" w:cs="方正书宋_GBK"/>
              </w:rPr>
            </w:pPr>
          </w:p>
        </w:tc>
        <w:tc>
          <w:tcPr>
            <w:tcW w:w="1134" w:type="dxa"/>
            <w:vAlign w:val="center"/>
          </w:tcPr>
          <w:p w14:paraId="05F356FA">
            <w:pPr>
              <w:spacing w:line="300" w:lineRule="exact"/>
              <w:jc w:val="right"/>
              <w:rPr>
                <w:rFonts w:ascii="方正书宋_GBK" w:eastAsia="方正书宋_GBK" w:cs="方正书宋_GBK"/>
              </w:rPr>
            </w:pPr>
          </w:p>
        </w:tc>
        <w:tc>
          <w:tcPr>
            <w:tcW w:w="1134" w:type="dxa"/>
            <w:vAlign w:val="center"/>
          </w:tcPr>
          <w:p w14:paraId="7D06934E">
            <w:pPr>
              <w:spacing w:line="300" w:lineRule="exact"/>
              <w:jc w:val="right"/>
              <w:rPr>
                <w:rFonts w:ascii="方正书宋_GBK" w:eastAsia="方正书宋_GBK" w:cs="方正书宋_GBK"/>
              </w:rPr>
            </w:pPr>
          </w:p>
        </w:tc>
      </w:tr>
      <w:tr w14:paraId="676CB78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984" w:type="dxa"/>
            <w:vAlign w:val="center"/>
          </w:tcPr>
          <w:p w14:paraId="334B6094">
            <w:pPr>
              <w:spacing w:line="300" w:lineRule="exact"/>
              <w:jc w:val="left"/>
              <w:rPr>
                <w:rFonts w:ascii="方正书宋_GBK" w:eastAsia="方正书宋_GBK" w:cs="Times New Roman"/>
              </w:rPr>
            </w:pPr>
            <w:r>
              <w:rPr>
                <w:rFonts w:hint="eastAsia" w:ascii="方正书宋_GBK" w:eastAsia="方正书宋_GBK" w:cs="方正书宋_GBK"/>
              </w:rPr>
              <w:t>省级智慧法院装备（智慧审判系统升级）购置经费（冀财政法﹝</w:t>
            </w:r>
            <w:r>
              <w:rPr>
                <w:rFonts w:ascii="方正书宋_GBK" w:eastAsia="方正书宋_GBK" w:cs="方正书宋_GBK"/>
              </w:rPr>
              <w:t>2020</w:t>
            </w:r>
            <w:r>
              <w:rPr>
                <w:rFonts w:hint="eastAsia" w:ascii="方正书宋_GBK" w:eastAsia="方正书宋_GBK" w:cs="方正书宋_GBK"/>
              </w:rPr>
              <w:t>﹞</w:t>
            </w:r>
            <w:r>
              <w:rPr>
                <w:rFonts w:ascii="方正书宋_GBK" w:eastAsia="方正书宋_GBK" w:cs="方正书宋_GBK"/>
              </w:rPr>
              <w:t>73</w:t>
            </w:r>
            <w:r>
              <w:rPr>
                <w:rFonts w:hint="eastAsia" w:ascii="方正书宋_GBK" w:eastAsia="方正书宋_GBK" w:cs="方正书宋_GBK"/>
              </w:rPr>
              <w:t>号）</w:t>
            </w:r>
          </w:p>
        </w:tc>
        <w:tc>
          <w:tcPr>
            <w:tcW w:w="1134" w:type="dxa"/>
            <w:vAlign w:val="center"/>
          </w:tcPr>
          <w:p w14:paraId="418FE2C1">
            <w:pPr>
              <w:spacing w:line="300" w:lineRule="exact"/>
              <w:jc w:val="right"/>
              <w:rPr>
                <w:rFonts w:ascii="方正书宋_GBK" w:eastAsia="方正书宋_GBK" w:cs="方正书宋_GBK"/>
              </w:rPr>
            </w:pPr>
            <w:r>
              <w:rPr>
                <w:rFonts w:ascii="方正书宋_GBK" w:eastAsia="方正书宋_GBK" w:cs="方正书宋_GBK"/>
              </w:rPr>
              <w:t>100.00</w:t>
            </w:r>
          </w:p>
        </w:tc>
        <w:tc>
          <w:tcPr>
            <w:tcW w:w="1531" w:type="dxa"/>
            <w:vAlign w:val="center"/>
          </w:tcPr>
          <w:p w14:paraId="0D942D37">
            <w:pPr>
              <w:spacing w:line="300" w:lineRule="exact"/>
              <w:jc w:val="left"/>
              <w:rPr>
                <w:rFonts w:ascii="方正书宋_GBK" w:eastAsia="方正书宋_GBK" w:cs="Times New Roman"/>
              </w:rPr>
            </w:pPr>
            <w:r>
              <w:rPr>
                <w:rFonts w:hint="eastAsia" w:ascii="方正书宋_GBK" w:eastAsia="方正书宋_GBK" w:cs="方正书宋_GBK"/>
              </w:rPr>
              <w:t>其他计算机设备及软件</w:t>
            </w:r>
          </w:p>
        </w:tc>
        <w:tc>
          <w:tcPr>
            <w:tcW w:w="1531" w:type="dxa"/>
            <w:vAlign w:val="center"/>
          </w:tcPr>
          <w:p w14:paraId="56F6B50D">
            <w:pPr>
              <w:spacing w:line="300" w:lineRule="exact"/>
              <w:jc w:val="left"/>
              <w:rPr>
                <w:rFonts w:ascii="方正书宋_GBK" w:eastAsia="方正书宋_GBK" w:cs="方正书宋_GBK"/>
              </w:rPr>
            </w:pPr>
            <w:r>
              <w:rPr>
                <w:rFonts w:ascii="方正书宋_GBK" w:eastAsia="方正书宋_GBK" w:cs="方正书宋_GBK"/>
              </w:rPr>
              <w:t>A020199</w:t>
            </w:r>
          </w:p>
        </w:tc>
        <w:tc>
          <w:tcPr>
            <w:tcW w:w="709" w:type="dxa"/>
            <w:vAlign w:val="center"/>
          </w:tcPr>
          <w:p w14:paraId="6B773D4A">
            <w:pPr>
              <w:spacing w:line="300" w:lineRule="exact"/>
              <w:jc w:val="center"/>
              <w:rPr>
                <w:rFonts w:ascii="方正书宋_GBK" w:eastAsia="方正书宋_GBK" w:cs="Times New Roman"/>
              </w:rPr>
            </w:pPr>
            <w:r>
              <w:rPr>
                <w:rFonts w:hint="eastAsia" w:ascii="方正书宋_GBK" w:eastAsia="方正书宋_GBK" w:cs="方正书宋_GBK"/>
              </w:rPr>
              <w:t>套</w:t>
            </w:r>
          </w:p>
        </w:tc>
        <w:tc>
          <w:tcPr>
            <w:tcW w:w="907" w:type="dxa"/>
            <w:vAlign w:val="center"/>
          </w:tcPr>
          <w:p w14:paraId="3546C15D">
            <w:pPr>
              <w:spacing w:line="300" w:lineRule="exact"/>
              <w:jc w:val="right"/>
              <w:rPr>
                <w:rFonts w:ascii="方正书宋_GBK" w:eastAsia="方正书宋_GBK" w:cs="方正书宋_GBK"/>
              </w:rPr>
            </w:pPr>
            <w:r>
              <w:rPr>
                <w:rFonts w:ascii="方正书宋_GBK" w:eastAsia="方正书宋_GBK" w:cs="方正书宋_GBK"/>
              </w:rPr>
              <w:t>1</w:t>
            </w:r>
          </w:p>
        </w:tc>
        <w:tc>
          <w:tcPr>
            <w:tcW w:w="907" w:type="dxa"/>
            <w:vAlign w:val="center"/>
          </w:tcPr>
          <w:p w14:paraId="4359AE9C">
            <w:pPr>
              <w:spacing w:line="300" w:lineRule="exact"/>
              <w:jc w:val="right"/>
              <w:rPr>
                <w:rFonts w:ascii="方正书宋_GBK" w:eastAsia="方正书宋_GBK" w:cs="方正书宋_GBK"/>
              </w:rPr>
            </w:pPr>
            <w:r>
              <w:rPr>
                <w:rFonts w:ascii="方正书宋_GBK" w:eastAsia="方正书宋_GBK" w:cs="方正书宋_GBK"/>
              </w:rPr>
              <w:t>100.00</w:t>
            </w:r>
          </w:p>
        </w:tc>
        <w:tc>
          <w:tcPr>
            <w:tcW w:w="1134" w:type="dxa"/>
            <w:vAlign w:val="center"/>
          </w:tcPr>
          <w:p w14:paraId="3578BAAA">
            <w:pPr>
              <w:spacing w:line="300" w:lineRule="exact"/>
              <w:jc w:val="right"/>
              <w:rPr>
                <w:rFonts w:ascii="方正书宋_GBK" w:eastAsia="方正书宋_GBK" w:cs="方正书宋_GBK"/>
              </w:rPr>
            </w:pPr>
            <w:r>
              <w:rPr>
                <w:rFonts w:ascii="方正书宋_GBK" w:eastAsia="方正书宋_GBK" w:cs="方正书宋_GBK"/>
              </w:rPr>
              <w:t>100.00</w:t>
            </w:r>
          </w:p>
        </w:tc>
        <w:tc>
          <w:tcPr>
            <w:tcW w:w="1134" w:type="dxa"/>
            <w:vAlign w:val="center"/>
          </w:tcPr>
          <w:p w14:paraId="27507F67">
            <w:pPr>
              <w:spacing w:line="300" w:lineRule="exact"/>
              <w:jc w:val="right"/>
              <w:rPr>
                <w:rFonts w:ascii="方正书宋_GBK" w:eastAsia="方正书宋_GBK" w:cs="方正书宋_GBK"/>
              </w:rPr>
            </w:pPr>
            <w:r>
              <w:rPr>
                <w:rFonts w:ascii="方正书宋_GBK" w:eastAsia="方正书宋_GBK" w:cs="方正书宋_GBK"/>
              </w:rPr>
              <w:t>100.00</w:t>
            </w:r>
          </w:p>
        </w:tc>
        <w:tc>
          <w:tcPr>
            <w:tcW w:w="1134" w:type="dxa"/>
            <w:vAlign w:val="center"/>
          </w:tcPr>
          <w:p w14:paraId="5C7EBBED">
            <w:pPr>
              <w:spacing w:line="300" w:lineRule="exact"/>
              <w:jc w:val="right"/>
              <w:rPr>
                <w:rFonts w:ascii="方正书宋_GBK" w:eastAsia="方正书宋_GBK" w:cs="方正书宋_GBK"/>
              </w:rPr>
            </w:pPr>
          </w:p>
        </w:tc>
        <w:tc>
          <w:tcPr>
            <w:tcW w:w="1134" w:type="dxa"/>
            <w:vAlign w:val="center"/>
          </w:tcPr>
          <w:p w14:paraId="74DC59CC">
            <w:pPr>
              <w:spacing w:line="300" w:lineRule="exact"/>
              <w:jc w:val="right"/>
              <w:rPr>
                <w:rFonts w:ascii="方正书宋_GBK" w:eastAsia="方正书宋_GBK" w:cs="方正书宋_GBK"/>
              </w:rPr>
            </w:pPr>
          </w:p>
        </w:tc>
        <w:tc>
          <w:tcPr>
            <w:tcW w:w="1134" w:type="dxa"/>
            <w:vAlign w:val="center"/>
          </w:tcPr>
          <w:p w14:paraId="22702077">
            <w:pPr>
              <w:spacing w:line="300" w:lineRule="exact"/>
              <w:jc w:val="right"/>
              <w:rPr>
                <w:rFonts w:ascii="方正书宋_GBK" w:eastAsia="方正书宋_GBK" w:cs="方正书宋_GBK"/>
              </w:rPr>
            </w:pPr>
          </w:p>
        </w:tc>
        <w:tc>
          <w:tcPr>
            <w:tcW w:w="1134" w:type="dxa"/>
            <w:vAlign w:val="center"/>
          </w:tcPr>
          <w:p w14:paraId="50A818EF">
            <w:pPr>
              <w:spacing w:line="300" w:lineRule="exact"/>
              <w:jc w:val="right"/>
              <w:rPr>
                <w:rFonts w:ascii="方正书宋_GBK" w:eastAsia="方正书宋_GBK" w:cs="方正书宋_GBK"/>
              </w:rPr>
            </w:pPr>
          </w:p>
        </w:tc>
      </w:tr>
      <w:tr w14:paraId="2BCD763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984" w:type="dxa"/>
            <w:vAlign w:val="center"/>
          </w:tcPr>
          <w:p w14:paraId="4BC6BFC7">
            <w:pPr>
              <w:spacing w:line="300" w:lineRule="exact"/>
              <w:jc w:val="left"/>
              <w:rPr>
                <w:rFonts w:ascii="方正书宋_GBK" w:eastAsia="方正书宋_GBK" w:cs="Times New Roman"/>
              </w:rPr>
            </w:pPr>
            <w:r>
              <w:rPr>
                <w:rFonts w:hint="eastAsia" w:ascii="方正书宋_GBK" w:eastAsia="方正书宋_GBK" w:cs="方正书宋_GBK"/>
              </w:rPr>
              <w:t>市法院省级业务装备购置经费（冀财政法﹝</w:t>
            </w:r>
            <w:r>
              <w:rPr>
                <w:rFonts w:ascii="方正书宋_GBK" w:eastAsia="方正书宋_GBK" w:cs="方正书宋_GBK"/>
              </w:rPr>
              <w:t>2020</w:t>
            </w:r>
            <w:r>
              <w:rPr>
                <w:rFonts w:hint="eastAsia" w:ascii="方正书宋_GBK" w:eastAsia="方正书宋_GBK" w:cs="方正书宋_GBK"/>
              </w:rPr>
              <w:t>﹞</w:t>
            </w:r>
            <w:r>
              <w:rPr>
                <w:rFonts w:ascii="方正书宋_GBK" w:eastAsia="方正书宋_GBK" w:cs="方正书宋_GBK"/>
              </w:rPr>
              <w:t>71</w:t>
            </w:r>
            <w:r>
              <w:rPr>
                <w:rFonts w:hint="eastAsia" w:ascii="方正书宋_GBK" w:eastAsia="方正书宋_GBK" w:cs="方正书宋_GBK"/>
              </w:rPr>
              <w:t>号）</w:t>
            </w:r>
          </w:p>
        </w:tc>
        <w:tc>
          <w:tcPr>
            <w:tcW w:w="1134" w:type="dxa"/>
            <w:vAlign w:val="center"/>
          </w:tcPr>
          <w:p w14:paraId="78450F83">
            <w:pPr>
              <w:spacing w:line="300" w:lineRule="exact"/>
              <w:jc w:val="right"/>
              <w:rPr>
                <w:rFonts w:ascii="方正书宋_GBK" w:eastAsia="方正书宋_GBK" w:cs="方正书宋_GBK"/>
              </w:rPr>
            </w:pPr>
            <w:r>
              <w:rPr>
                <w:rFonts w:ascii="方正书宋_GBK" w:eastAsia="方正书宋_GBK" w:cs="方正书宋_GBK"/>
              </w:rPr>
              <w:t>256.00</w:t>
            </w:r>
          </w:p>
        </w:tc>
        <w:tc>
          <w:tcPr>
            <w:tcW w:w="1531" w:type="dxa"/>
            <w:vAlign w:val="center"/>
          </w:tcPr>
          <w:p w14:paraId="73ED3E39">
            <w:pPr>
              <w:spacing w:line="300" w:lineRule="exact"/>
              <w:jc w:val="left"/>
              <w:rPr>
                <w:rFonts w:ascii="方正书宋_GBK" w:eastAsia="方正书宋_GBK" w:cs="Times New Roman"/>
              </w:rPr>
            </w:pPr>
            <w:r>
              <w:rPr>
                <w:rFonts w:hint="eastAsia" w:ascii="方正书宋_GBK" w:eastAsia="方正书宋_GBK" w:cs="方正书宋_GBK"/>
              </w:rPr>
              <w:t>其他办公设备</w:t>
            </w:r>
          </w:p>
        </w:tc>
        <w:tc>
          <w:tcPr>
            <w:tcW w:w="1531" w:type="dxa"/>
            <w:vAlign w:val="center"/>
          </w:tcPr>
          <w:p w14:paraId="7FA4295D">
            <w:pPr>
              <w:spacing w:line="300" w:lineRule="exact"/>
              <w:jc w:val="left"/>
              <w:rPr>
                <w:rFonts w:ascii="方正书宋_GBK" w:eastAsia="方正书宋_GBK" w:cs="方正书宋_GBK"/>
              </w:rPr>
            </w:pPr>
            <w:r>
              <w:rPr>
                <w:rFonts w:ascii="方正书宋_GBK" w:eastAsia="方正书宋_GBK" w:cs="方正书宋_GBK"/>
              </w:rPr>
              <w:t>A020299</w:t>
            </w:r>
          </w:p>
        </w:tc>
        <w:tc>
          <w:tcPr>
            <w:tcW w:w="709" w:type="dxa"/>
            <w:vAlign w:val="center"/>
          </w:tcPr>
          <w:p w14:paraId="33DBFFDC">
            <w:pPr>
              <w:spacing w:line="300" w:lineRule="exact"/>
              <w:jc w:val="center"/>
              <w:rPr>
                <w:rFonts w:ascii="方正书宋_GBK" w:eastAsia="方正书宋_GBK" w:cs="Times New Roman"/>
              </w:rPr>
            </w:pPr>
            <w:r>
              <w:rPr>
                <w:rFonts w:hint="eastAsia" w:ascii="方正书宋_GBK" w:eastAsia="方正书宋_GBK" w:cs="方正书宋_GBK"/>
              </w:rPr>
              <w:t>套</w:t>
            </w:r>
          </w:p>
        </w:tc>
        <w:tc>
          <w:tcPr>
            <w:tcW w:w="907" w:type="dxa"/>
            <w:vAlign w:val="center"/>
          </w:tcPr>
          <w:p w14:paraId="1116B366">
            <w:pPr>
              <w:spacing w:line="300" w:lineRule="exact"/>
              <w:jc w:val="right"/>
              <w:rPr>
                <w:rFonts w:ascii="方正书宋_GBK" w:eastAsia="方正书宋_GBK" w:cs="方正书宋_GBK"/>
              </w:rPr>
            </w:pPr>
            <w:r>
              <w:rPr>
                <w:rFonts w:ascii="方正书宋_GBK" w:eastAsia="方正书宋_GBK" w:cs="方正书宋_GBK"/>
              </w:rPr>
              <w:t>1</w:t>
            </w:r>
          </w:p>
        </w:tc>
        <w:tc>
          <w:tcPr>
            <w:tcW w:w="907" w:type="dxa"/>
            <w:vAlign w:val="center"/>
          </w:tcPr>
          <w:p w14:paraId="2F9A81D2">
            <w:pPr>
              <w:spacing w:line="300" w:lineRule="exact"/>
              <w:jc w:val="right"/>
              <w:rPr>
                <w:rFonts w:ascii="方正书宋_GBK" w:eastAsia="方正书宋_GBK" w:cs="方正书宋_GBK"/>
              </w:rPr>
            </w:pPr>
            <w:r>
              <w:rPr>
                <w:rFonts w:ascii="方正书宋_GBK" w:eastAsia="方正书宋_GBK" w:cs="方正书宋_GBK"/>
              </w:rPr>
              <w:t>256.00</w:t>
            </w:r>
          </w:p>
        </w:tc>
        <w:tc>
          <w:tcPr>
            <w:tcW w:w="1134" w:type="dxa"/>
            <w:vAlign w:val="center"/>
          </w:tcPr>
          <w:p w14:paraId="3844B996">
            <w:pPr>
              <w:spacing w:line="300" w:lineRule="exact"/>
              <w:jc w:val="right"/>
              <w:rPr>
                <w:rFonts w:ascii="方正书宋_GBK" w:eastAsia="方正书宋_GBK" w:cs="方正书宋_GBK"/>
              </w:rPr>
            </w:pPr>
            <w:r>
              <w:rPr>
                <w:rFonts w:ascii="方正书宋_GBK" w:eastAsia="方正书宋_GBK" w:cs="方正书宋_GBK"/>
              </w:rPr>
              <w:t>256.00</w:t>
            </w:r>
          </w:p>
        </w:tc>
        <w:tc>
          <w:tcPr>
            <w:tcW w:w="1134" w:type="dxa"/>
            <w:vAlign w:val="center"/>
          </w:tcPr>
          <w:p w14:paraId="77E05C90">
            <w:pPr>
              <w:spacing w:line="300" w:lineRule="exact"/>
              <w:jc w:val="right"/>
              <w:rPr>
                <w:rFonts w:ascii="方正书宋_GBK" w:eastAsia="方正书宋_GBK" w:cs="方正书宋_GBK"/>
              </w:rPr>
            </w:pPr>
            <w:r>
              <w:rPr>
                <w:rFonts w:ascii="方正书宋_GBK" w:eastAsia="方正书宋_GBK" w:cs="方正书宋_GBK"/>
              </w:rPr>
              <w:t>256.00</w:t>
            </w:r>
          </w:p>
        </w:tc>
        <w:tc>
          <w:tcPr>
            <w:tcW w:w="1134" w:type="dxa"/>
            <w:vAlign w:val="center"/>
          </w:tcPr>
          <w:p w14:paraId="47D9B621">
            <w:pPr>
              <w:spacing w:line="300" w:lineRule="exact"/>
              <w:jc w:val="right"/>
              <w:rPr>
                <w:rFonts w:ascii="方正书宋_GBK" w:eastAsia="方正书宋_GBK" w:cs="方正书宋_GBK"/>
              </w:rPr>
            </w:pPr>
          </w:p>
        </w:tc>
        <w:tc>
          <w:tcPr>
            <w:tcW w:w="1134" w:type="dxa"/>
            <w:vAlign w:val="center"/>
          </w:tcPr>
          <w:p w14:paraId="7FA02345">
            <w:pPr>
              <w:spacing w:line="300" w:lineRule="exact"/>
              <w:jc w:val="right"/>
              <w:rPr>
                <w:rFonts w:ascii="方正书宋_GBK" w:eastAsia="方正书宋_GBK" w:cs="方正书宋_GBK"/>
              </w:rPr>
            </w:pPr>
          </w:p>
        </w:tc>
        <w:tc>
          <w:tcPr>
            <w:tcW w:w="1134" w:type="dxa"/>
            <w:vAlign w:val="center"/>
          </w:tcPr>
          <w:p w14:paraId="1C368FCA">
            <w:pPr>
              <w:spacing w:line="300" w:lineRule="exact"/>
              <w:jc w:val="right"/>
              <w:rPr>
                <w:rFonts w:ascii="方正书宋_GBK" w:eastAsia="方正书宋_GBK" w:cs="方正书宋_GBK"/>
              </w:rPr>
            </w:pPr>
          </w:p>
        </w:tc>
        <w:tc>
          <w:tcPr>
            <w:tcW w:w="1134" w:type="dxa"/>
            <w:vAlign w:val="center"/>
          </w:tcPr>
          <w:p w14:paraId="7E457200">
            <w:pPr>
              <w:spacing w:line="300" w:lineRule="exact"/>
              <w:jc w:val="right"/>
              <w:rPr>
                <w:rFonts w:ascii="方正书宋_GBK" w:eastAsia="方正书宋_GBK" w:cs="方正书宋_GBK"/>
              </w:rPr>
            </w:pPr>
          </w:p>
        </w:tc>
      </w:tr>
      <w:tr w14:paraId="17C6C86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984" w:type="dxa"/>
            <w:vAlign w:val="center"/>
          </w:tcPr>
          <w:p w14:paraId="5C758B5A">
            <w:pPr>
              <w:spacing w:line="300" w:lineRule="exact"/>
              <w:jc w:val="left"/>
              <w:rPr>
                <w:rFonts w:ascii="方正书宋_GBK" w:eastAsia="方正书宋_GBK" w:cs="Times New Roman"/>
              </w:rPr>
            </w:pPr>
            <w:r>
              <w:rPr>
                <w:rFonts w:hint="eastAsia" w:ascii="方正书宋_GBK" w:eastAsia="方正书宋_GBK" w:cs="方正书宋_GBK"/>
              </w:rPr>
              <w:t>市法院中央业务装备购置经费（冀财政法﹝</w:t>
            </w:r>
            <w:r>
              <w:rPr>
                <w:rFonts w:ascii="方正书宋_GBK" w:eastAsia="方正书宋_GBK" w:cs="方正书宋_GBK"/>
              </w:rPr>
              <w:t>2020</w:t>
            </w:r>
            <w:r>
              <w:rPr>
                <w:rFonts w:hint="eastAsia" w:ascii="方正书宋_GBK" w:eastAsia="方正书宋_GBK" w:cs="方正书宋_GBK"/>
              </w:rPr>
              <w:t>﹞</w:t>
            </w:r>
            <w:r>
              <w:rPr>
                <w:rFonts w:ascii="方正书宋_GBK" w:eastAsia="方正书宋_GBK" w:cs="方正书宋_GBK"/>
              </w:rPr>
              <w:t>70</w:t>
            </w:r>
            <w:r>
              <w:rPr>
                <w:rFonts w:hint="eastAsia" w:ascii="方正书宋_GBK" w:eastAsia="方正书宋_GBK" w:cs="方正书宋_GBK"/>
              </w:rPr>
              <w:t>号）</w:t>
            </w:r>
          </w:p>
        </w:tc>
        <w:tc>
          <w:tcPr>
            <w:tcW w:w="1134" w:type="dxa"/>
            <w:vAlign w:val="center"/>
          </w:tcPr>
          <w:p w14:paraId="7CFC1312">
            <w:pPr>
              <w:spacing w:line="300" w:lineRule="exact"/>
              <w:jc w:val="right"/>
              <w:rPr>
                <w:rFonts w:ascii="方正书宋_GBK" w:eastAsia="方正书宋_GBK" w:cs="方正书宋_GBK"/>
              </w:rPr>
            </w:pPr>
            <w:r>
              <w:rPr>
                <w:rFonts w:ascii="方正书宋_GBK" w:eastAsia="方正书宋_GBK" w:cs="方正书宋_GBK"/>
              </w:rPr>
              <w:t>494.00</w:t>
            </w:r>
          </w:p>
        </w:tc>
        <w:tc>
          <w:tcPr>
            <w:tcW w:w="1531" w:type="dxa"/>
            <w:vAlign w:val="center"/>
          </w:tcPr>
          <w:p w14:paraId="500336EA">
            <w:pPr>
              <w:spacing w:line="300" w:lineRule="exact"/>
              <w:jc w:val="left"/>
              <w:rPr>
                <w:rFonts w:ascii="方正书宋_GBK" w:eastAsia="方正书宋_GBK" w:cs="Times New Roman"/>
              </w:rPr>
            </w:pPr>
            <w:r>
              <w:rPr>
                <w:rFonts w:hint="eastAsia" w:ascii="方正书宋_GBK" w:eastAsia="方正书宋_GBK" w:cs="方正书宋_GBK"/>
              </w:rPr>
              <w:t>其他办公设备</w:t>
            </w:r>
          </w:p>
        </w:tc>
        <w:tc>
          <w:tcPr>
            <w:tcW w:w="1531" w:type="dxa"/>
            <w:vAlign w:val="center"/>
          </w:tcPr>
          <w:p w14:paraId="3EA14A9C">
            <w:pPr>
              <w:spacing w:line="300" w:lineRule="exact"/>
              <w:jc w:val="left"/>
              <w:rPr>
                <w:rFonts w:ascii="方正书宋_GBK" w:eastAsia="方正书宋_GBK" w:cs="方正书宋_GBK"/>
              </w:rPr>
            </w:pPr>
            <w:r>
              <w:rPr>
                <w:rFonts w:ascii="方正书宋_GBK" w:eastAsia="方正书宋_GBK" w:cs="方正书宋_GBK"/>
              </w:rPr>
              <w:t>A020299</w:t>
            </w:r>
          </w:p>
        </w:tc>
        <w:tc>
          <w:tcPr>
            <w:tcW w:w="709" w:type="dxa"/>
            <w:vAlign w:val="center"/>
          </w:tcPr>
          <w:p w14:paraId="6E2BFAF4">
            <w:pPr>
              <w:spacing w:line="300" w:lineRule="exact"/>
              <w:jc w:val="center"/>
              <w:rPr>
                <w:rFonts w:ascii="方正书宋_GBK" w:eastAsia="方正书宋_GBK" w:cs="Times New Roman"/>
              </w:rPr>
            </w:pPr>
            <w:r>
              <w:rPr>
                <w:rFonts w:hint="eastAsia" w:ascii="方正书宋_GBK" w:eastAsia="方正书宋_GBK" w:cs="方正书宋_GBK"/>
              </w:rPr>
              <w:t>套</w:t>
            </w:r>
          </w:p>
        </w:tc>
        <w:tc>
          <w:tcPr>
            <w:tcW w:w="907" w:type="dxa"/>
            <w:vAlign w:val="center"/>
          </w:tcPr>
          <w:p w14:paraId="3719274B">
            <w:pPr>
              <w:spacing w:line="300" w:lineRule="exact"/>
              <w:jc w:val="right"/>
              <w:rPr>
                <w:rFonts w:ascii="方正书宋_GBK" w:eastAsia="方正书宋_GBK" w:cs="方正书宋_GBK"/>
              </w:rPr>
            </w:pPr>
            <w:r>
              <w:rPr>
                <w:rFonts w:ascii="方正书宋_GBK" w:eastAsia="方正书宋_GBK" w:cs="方正书宋_GBK"/>
              </w:rPr>
              <w:t>1</w:t>
            </w:r>
          </w:p>
        </w:tc>
        <w:tc>
          <w:tcPr>
            <w:tcW w:w="907" w:type="dxa"/>
            <w:vAlign w:val="center"/>
          </w:tcPr>
          <w:p w14:paraId="4509C748">
            <w:pPr>
              <w:spacing w:line="300" w:lineRule="exact"/>
              <w:jc w:val="right"/>
              <w:rPr>
                <w:rFonts w:ascii="方正书宋_GBK" w:eastAsia="方正书宋_GBK" w:cs="方正书宋_GBK"/>
              </w:rPr>
            </w:pPr>
            <w:r>
              <w:rPr>
                <w:rFonts w:ascii="方正书宋_GBK" w:eastAsia="方正书宋_GBK" w:cs="方正书宋_GBK"/>
              </w:rPr>
              <w:t>494.00</w:t>
            </w:r>
          </w:p>
        </w:tc>
        <w:tc>
          <w:tcPr>
            <w:tcW w:w="1134" w:type="dxa"/>
            <w:vAlign w:val="center"/>
          </w:tcPr>
          <w:p w14:paraId="55802F3C">
            <w:pPr>
              <w:spacing w:line="300" w:lineRule="exact"/>
              <w:jc w:val="right"/>
              <w:rPr>
                <w:rFonts w:ascii="方正书宋_GBK" w:eastAsia="方正书宋_GBK" w:cs="方正书宋_GBK"/>
              </w:rPr>
            </w:pPr>
            <w:r>
              <w:rPr>
                <w:rFonts w:ascii="方正书宋_GBK" w:eastAsia="方正书宋_GBK" w:cs="方正书宋_GBK"/>
              </w:rPr>
              <w:t>494.00</w:t>
            </w:r>
          </w:p>
        </w:tc>
        <w:tc>
          <w:tcPr>
            <w:tcW w:w="1134" w:type="dxa"/>
            <w:vAlign w:val="center"/>
          </w:tcPr>
          <w:p w14:paraId="54EA6606">
            <w:pPr>
              <w:spacing w:line="300" w:lineRule="exact"/>
              <w:jc w:val="right"/>
              <w:rPr>
                <w:rFonts w:ascii="方正书宋_GBK" w:eastAsia="方正书宋_GBK" w:cs="方正书宋_GBK"/>
              </w:rPr>
            </w:pPr>
            <w:r>
              <w:rPr>
                <w:rFonts w:ascii="方正书宋_GBK" w:eastAsia="方正书宋_GBK" w:cs="方正书宋_GBK"/>
              </w:rPr>
              <w:t>494.00</w:t>
            </w:r>
          </w:p>
        </w:tc>
        <w:tc>
          <w:tcPr>
            <w:tcW w:w="1134" w:type="dxa"/>
            <w:vAlign w:val="center"/>
          </w:tcPr>
          <w:p w14:paraId="1BE8ED24">
            <w:pPr>
              <w:spacing w:line="300" w:lineRule="exact"/>
              <w:jc w:val="right"/>
              <w:rPr>
                <w:rFonts w:ascii="方正书宋_GBK" w:eastAsia="方正书宋_GBK" w:cs="方正书宋_GBK"/>
              </w:rPr>
            </w:pPr>
          </w:p>
        </w:tc>
        <w:tc>
          <w:tcPr>
            <w:tcW w:w="1134" w:type="dxa"/>
            <w:vAlign w:val="center"/>
          </w:tcPr>
          <w:p w14:paraId="5926ADC9">
            <w:pPr>
              <w:spacing w:line="300" w:lineRule="exact"/>
              <w:jc w:val="right"/>
              <w:rPr>
                <w:rFonts w:ascii="方正书宋_GBK" w:eastAsia="方正书宋_GBK" w:cs="方正书宋_GBK"/>
              </w:rPr>
            </w:pPr>
          </w:p>
        </w:tc>
        <w:tc>
          <w:tcPr>
            <w:tcW w:w="1134" w:type="dxa"/>
            <w:vAlign w:val="center"/>
          </w:tcPr>
          <w:p w14:paraId="3D440FD9">
            <w:pPr>
              <w:spacing w:line="300" w:lineRule="exact"/>
              <w:jc w:val="right"/>
              <w:rPr>
                <w:rFonts w:ascii="方正书宋_GBK" w:eastAsia="方正书宋_GBK" w:cs="方正书宋_GBK"/>
              </w:rPr>
            </w:pPr>
          </w:p>
        </w:tc>
        <w:tc>
          <w:tcPr>
            <w:tcW w:w="1134" w:type="dxa"/>
            <w:vAlign w:val="center"/>
          </w:tcPr>
          <w:p w14:paraId="413055D3">
            <w:pPr>
              <w:spacing w:line="300" w:lineRule="exact"/>
              <w:jc w:val="right"/>
              <w:rPr>
                <w:rFonts w:ascii="方正书宋_GBK" w:eastAsia="方正书宋_GBK" w:cs="方正书宋_GBK"/>
              </w:rPr>
            </w:pPr>
          </w:p>
        </w:tc>
      </w:tr>
    </w:tbl>
    <w:p w14:paraId="23B927EC">
      <w:pPr>
        <w:spacing w:line="584" w:lineRule="exact"/>
        <w:jc w:val="left"/>
        <w:outlineLvl w:val="0"/>
        <w:rPr>
          <w:rFonts w:ascii="Times New Roman" w:hAnsi="Times New Roman" w:eastAsia="仿宋_GB2312" w:cs="Times New Roman"/>
        </w:rPr>
        <w:sectPr>
          <w:pgSz w:w="16839" w:h="11907" w:orient="landscape"/>
          <w:pgMar w:top="1361" w:right="1020" w:bottom="1361" w:left="1020" w:header="851" w:footer="992" w:gutter="0"/>
          <w:cols w:space="425" w:num="1"/>
          <w:docGrid w:type="lines" w:linePitch="312" w:charSpace="0"/>
        </w:sectPr>
      </w:pPr>
    </w:p>
    <w:p w14:paraId="78FCB162">
      <w:pPr>
        <w:autoSpaceDE w:val="0"/>
        <w:autoSpaceDN w:val="0"/>
        <w:adjustRightInd w:val="0"/>
        <w:spacing w:line="584" w:lineRule="exact"/>
        <w:ind w:firstLine="640" w:firstLineChars="200"/>
        <w:jc w:val="left"/>
        <w:rPr>
          <w:rFonts w:ascii="Times New Roman" w:hAnsi="Times New Roman" w:eastAsia="黑体" w:cs="Times New Roman"/>
          <w:sz w:val="32"/>
          <w:szCs w:val="32"/>
        </w:rPr>
      </w:pPr>
      <w:r>
        <w:rPr>
          <w:rFonts w:hint="eastAsia" w:ascii="Times New Roman" w:hAnsi="黑体" w:eastAsia="黑体" w:cs="黑体"/>
          <w:sz w:val="32"/>
          <w:szCs w:val="32"/>
        </w:rPr>
        <w:t>七、国有资产信息</w:t>
      </w:r>
    </w:p>
    <w:p w14:paraId="41D76CAD">
      <w:pPr>
        <w:spacing w:line="584" w:lineRule="exact"/>
        <w:ind w:firstLine="640"/>
        <w:rPr>
          <w:rFonts w:ascii="Times New Roman" w:hAnsi="Times New Roman" w:eastAsia="仿宋_GB2312" w:cs="Times New Roman"/>
          <w:sz w:val="32"/>
          <w:szCs w:val="32"/>
        </w:rPr>
      </w:pPr>
      <w:r>
        <w:rPr>
          <w:rFonts w:hint="eastAsia" w:ascii="Times New Roman" w:hAnsi="Times New Roman" w:eastAsia="仿宋_GB2312" w:cs="仿宋_GB2312"/>
          <w:sz w:val="32"/>
          <w:szCs w:val="32"/>
        </w:rPr>
        <w:t>廊坊市中级人民法院上年末固定资产金额为</w:t>
      </w:r>
      <w:r>
        <w:rPr>
          <w:rFonts w:ascii="Times New Roman" w:hAnsi="Times New Roman" w:eastAsia="仿宋_GB2312" w:cs="Times New Roman"/>
          <w:sz w:val="32"/>
          <w:szCs w:val="32"/>
        </w:rPr>
        <w:t>26142.4</w:t>
      </w:r>
      <w:r>
        <w:rPr>
          <w:rFonts w:hint="eastAsia" w:ascii="Times New Roman" w:hAnsi="Times New Roman" w:eastAsia="仿宋_GB2312" w:cs="仿宋_GB2312"/>
          <w:sz w:val="32"/>
          <w:szCs w:val="32"/>
        </w:rPr>
        <w:t>万元，详见下表。本年度我部门拟购置固定资产共计</w:t>
      </w:r>
      <w:r>
        <w:rPr>
          <w:rFonts w:ascii="Times New Roman" w:hAnsi="Times New Roman" w:eastAsia="仿宋_GB2312" w:cs="Times New Roman"/>
          <w:sz w:val="32"/>
          <w:szCs w:val="32"/>
        </w:rPr>
        <w:t>387.2</w:t>
      </w:r>
      <w:r>
        <w:rPr>
          <w:rFonts w:hint="eastAsia" w:ascii="Times New Roman" w:hAnsi="Times New Roman" w:eastAsia="仿宋_GB2312" w:cs="仿宋_GB2312"/>
          <w:sz w:val="32"/>
          <w:szCs w:val="32"/>
        </w:rPr>
        <w:t>万元，主要为计算机软件，计算机设备等，已列入政府采购预算，详见政府采购预算表。</w:t>
      </w:r>
    </w:p>
    <w:p w14:paraId="406DA950">
      <w:pPr>
        <w:spacing w:line="584" w:lineRule="exact"/>
        <w:ind w:firstLine="640"/>
        <w:rPr>
          <w:rFonts w:ascii="Times New Roman" w:hAnsi="Times New Roman" w:eastAsia="仿宋_GB2312" w:cs="Times New Roman"/>
          <w:sz w:val="32"/>
          <w:szCs w:val="32"/>
        </w:rPr>
      </w:pPr>
    </w:p>
    <w:tbl>
      <w:tblPr>
        <w:tblStyle w:val="8"/>
        <w:tblW w:w="13325" w:type="dxa"/>
        <w:tblInd w:w="-106" w:type="dxa"/>
        <w:tblLayout w:type="autofit"/>
        <w:tblCellMar>
          <w:top w:w="0" w:type="dxa"/>
          <w:left w:w="108" w:type="dxa"/>
          <w:bottom w:w="0" w:type="dxa"/>
          <w:right w:w="108" w:type="dxa"/>
        </w:tblCellMar>
      </w:tblPr>
      <w:tblGrid>
        <w:gridCol w:w="5224"/>
        <w:gridCol w:w="3155"/>
        <w:gridCol w:w="5103"/>
      </w:tblGrid>
      <w:tr w14:paraId="72CF1045">
        <w:tblPrEx>
          <w:tblCellMar>
            <w:top w:w="0" w:type="dxa"/>
            <w:left w:w="108" w:type="dxa"/>
            <w:bottom w:w="0" w:type="dxa"/>
            <w:right w:w="108" w:type="dxa"/>
          </w:tblCellMar>
        </w:tblPrEx>
        <w:trPr>
          <w:trHeight w:val="705" w:hRule="atLeast"/>
        </w:trPr>
        <w:tc>
          <w:tcPr>
            <w:tcW w:w="13482" w:type="dxa"/>
            <w:gridSpan w:val="3"/>
            <w:tcBorders>
              <w:top w:val="nil"/>
              <w:left w:val="nil"/>
              <w:bottom w:val="nil"/>
              <w:right w:val="nil"/>
            </w:tcBorders>
            <w:noWrap/>
            <w:vAlign w:val="center"/>
          </w:tcPr>
          <w:p w14:paraId="18A08206">
            <w:pPr>
              <w:widowControl/>
              <w:spacing w:line="584" w:lineRule="exact"/>
              <w:jc w:val="center"/>
              <w:rPr>
                <w:rFonts w:ascii="Times New Roman" w:hAnsi="Times New Roman" w:eastAsia="仿宋_GB2312" w:cs="Times New Roman"/>
                <w:b/>
                <w:bCs/>
                <w:kern w:val="0"/>
                <w:sz w:val="32"/>
                <w:szCs w:val="32"/>
              </w:rPr>
            </w:pPr>
            <w:r>
              <w:rPr>
                <w:rFonts w:hint="eastAsia" w:ascii="Times New Roman" w:hAnsi="Times New Roman" w:eastAsia="仿宋_GB2312" w:cs="仿宋_GB2312"/>
                <w:b/>
                <w:bCs/>
                <w:kern w:val="0"/>
                <w:sz w:val="32"/>
                <w:szCs w:val="32"/>
              </w:rPr>
              <w:t>廊坊市市直部门固定资产占用情况表</w:t>
            </w:r>
          </w:p>
        </w:tc>
      </w:tr>
      <w:tr w14:paraId="3F06AE1F">
        <w:tblPrEx>
          <w:tblCellMar>
            <w:top w:w="0" w:type="dxa"/>
            <w:left w:w="108" w:type="dxa"/>
            <w:bottom w:w="0" w:type="dxa"/>
            <w:right w:w="108" w:type="dxa"/>
          </w:tblCellMar>
        </w:tblPrEx>
        <w:trPr>
          <w:trHeight w:val="510" w:hRule="atLeast"/>
        </w:trPr>
        <w:tc>
          <w:tcPr>
            <w:tcW w:w="8379" w:type="dxa"/>
            <w:gridSpan w:val="2"/>
            <w:tcBorders>
              <w:top w:val="nil"/>
              <w:left w:val="nil"/>
              <w:bottom w:val="nil"/>
              <w:right w:val="nil"/>
            </w:tcBorders>
            <w:noWrap/>
            <w:vAlign w:val="center"/>
          </w:tcPr>
          <w:p w14:paraId="758EBB57">
            <w:pPr>
              <w:widowControl/>
              <w:spacing w:line="584" w:lineRule="exact"/>
              <w:jc w:val="left"/>
              <w:rPr>
                <w:rFonts w:ascii="Times New Roman" w:hAnsi="Times New Roman" w:eastAsia="仿宋_GB2312" w:cs="Times New Roman"/>
                <w:kern w:val="0"/>
                <w:sz w:val="22"/>
                <w:szCs w:val="22"/>
              </w:rPr>
            </w:pPr>
            <w:r>
              <w:rPr>
                <w:rFonts w:hint="eastAsia" w:ascii="Times New Roman" w:hAnsi="Times New Roman" w:eastAsia="仿宋_GB2312" w:cs="仿宋_GB2312"/>
                <w:kern w:val="0"/>
                <w:sz w:val="22"/>
                <w:szCs w:val="22"/>
              </w:rPr>
              <w:t>编制部门：廊坊市中级人民法院</w:t>
            </w:r>
          </w:p>
        </w:tc>
        <w:tc>
          <w:tcPr>
            <w:tcW w:w="5103" w:type="dxa"/>
            <w:tcBorders>
              <w:top w:val="nil"/>
              <w:left w:val="nil"/>
              <w:bottom w:val="nil"/>
              <w:right w:val="nil"/>
            </w:tcBorders>
            <w:noWrap/>
            <w:vAlign w:val="center"/>
          </w:tcPr>
          <w:p w14:paraId="6B86BD61">
            <w:pPr>
              <w:widowControl/>
              <w:spacing w:line="584" w:lineRule="exact"/>
              <w:jc w:val="left"/>
              <w:rPr>
                <w:rFonts w:ascii="Times New Roman" w:hAnsi="Times New Roman" w:eastAsia="仿宋_GB2312" w:cs="Times New Roman"/>
                <w:kern w:val="0"/>
                <w:sz w:val="22"/>
                <w:szCs w:val="22"/>
              </w:rPr>
            </w:pPr>
            <w:r>
              <w:rPr>
                <w:rFonts w:hint="eastAsia" w:ascii="Times New Roman" w:hAnsi="Times New Roman" w:eastAsia="仿宋_GB2312" w:cs="仿宋_GB2312"/>
                <w:kern w:val="0"/>
                <w:sz w:val="22"/>
                <w:szCs w:val="22"/>
              </w:rPr>
              <w:t>截止时间：</w:t>
            </w:r>
            <w:r>
              <w:rPr>
                <w:rFonts w:ascii="Times New Roman" w:hAnsi="Times New Roman" w:eastAsia="仿宋_GB2312" w:cs="Times New Roman"/>
                <w:kern w:val="0"/>
                <w:sz w:val="22"/>
                <w:szCs w:val="22"/>
              </w:rPr>
              <w:t>2020</w:t>
            </w:r>
            <w:r>
              <w:rPr>
                <w:rFonts w:hint="eastAsia" w:ascii="Times New Roman" w:hAnsi="Times New Roman" w:eastAsia="仿宋_GB2312" w:cs="仿宋_GB2312"/>
                <w:kern w:val="0"/>
                <w:sz w:val="22"/>
                <w:szCs w:val="22"/>
              </w:rPr>
              <w:t>年</w:t>
            </w:r>
            <w:r>
              <w:rPr>
                <w:rFonts w:ascii="Times New Roman" w:hAnsi="Times New Roman" w:eastAsia="仿宋_GB2312" w:cs="Times New Roman"/>
                <w:kern w:val="0"/>
                <w:sz w:val="22"/>
                <w:szCs w:val="22"/>
              </w:rPr>
              <w:t>12</w:t>
            </w:r>
            <w:r>
              <w:rPr>
                <w:rFonts w:hint="eastAsia" w:ascii="Times New Roman" w:hAnsi="Times New Roman" w:eastAsia="仿宋_GB2312" w:cs="仿宋_GB2312"/>
                <w:kern w:val="0"/>
                <w:sz w:val="22"/>
                <w:szCs w:val="22"/>
              </w:rPr>
              <w:t>月</w:t>
            </w:r>
            <w:r>
              <w:rPr>
                <w:rFonts w:ascii="Times New Roman" w:hAnsi="Times New Roman" w:eastAsia="仿宋_GB2312" w:cs="Times New Roman"/>
                <w:kern w:val="0"/>
                <w:sz w:val="22"/>
                <w:szCs w:val="22"/>
              </w:rPr>
              <w:t>31</w:t>
            </w:r>
            <w:r>
              <w:rPr>
                <w:rFonts w:hint="eastAsia" w:ascii="Times New Roman" w:hAnsi="Times New Roman" w:eastAsia="仿宋_GB2312" w:cs="仿宋_GB2312"/>
                <w:kern w:val="0"/>
                <w:sz w:val="22"/>
                <w:szCs w:val="22"/>
              </w:rPr>
              <w:t>日</w:t>
            </w:r>
          </w:p>
        </w:tc>
      </w:tr>
      <w:tr w14:paraId="72CCA14F">
        <w:tblPrEx>
          <w:tblCellMar>
            <w:top w:w="0" w:type="dxa"/>
            <w:left w:w="108" w:type="dxa"/>
            <w:bottom w:w="0" w:type="dxa"/>
            <w:right w:w="108" w:type="dxa"/>
          </w:tblCellMar>
        </w:tblPrEx>
        <w:trPr>
          <w:trHeight w:val="567" w:hRule="exact"/>
        </w:trPr>
        <w:tc>
          <w:tcPr>
            <w:tcW w:w="5224" w:type="dxa"/>
            <w:tcBorders>
              <w:top w:val="single" w:color="auto" w:sz="4" w:space="0"/>
              <w:left w:val="single" w:color="auto" w:sz="4" w:space="0"/>
              <w:bottom w:val="single" w:color="auto" w:sz="4" w:space="0"/>
              <w:right w:val="single" w:color="auto" w:sz="4" w:space="0"/>
            </w:tcBorders>
            <w:noWrap/>
            <w:vAlign w:val="center"/>
          </w:tcPr>
          <w:p w14:paraId="717FDBDD">
            <w:pPr>
              <w:widowControl/>
              <w:spacing w:line="584" w:lineRule="exact"/>
              <w:jc w:val="center"/>
              <w:rPr>
                <w:rFonts w:ascii="Times New Roman" w:hAnsi="Times New Roman" w:eastAsia="仿宋_GB2312" w:cs="Times New Roman"/>
                <w:b/>
                <w:bCs/>
                <w:kern w:val="0"/>
                <w:sz w:val="22"/>
                <w:szCs w:val="22"/>
              </w:rPr>
            </w:pPr>
            <w:r>
              <w:rPr>
                <w:rFonts w:hint="eastAsia" w:ascii="Times New Roman" w:hAnsi="Times New Roman" w:eastAsia="仿宋_GB2312" w:cs="仿宋_GB2312"/>
                <w:b/>
                <w:bCs/>
                <w:kern w:val="0"/>
                <w:sz w:val="22"/>
                <w:szCs w:val="22"/>
              </w:rPr>
              <w:t>项目</w:t>
            </w:r>
          </w:p>
        </w:tc>
        <w:tc>
          <w:tcPr>
            <w:tcW w:w="3155" w:type="dxa"/>
            <w:tcBorders>
              <w:top w:val="single" w:color="auto" w:sz="4" w:space="0"/>
              <w:left w:val="nil"/>
              <w:bottom w:val="single" w:color="auto" w:sz="4" w:space="0"/>
              <w:right w:val="single" w:color="auto" w:sz="4" w:space="0"/>
            </w:tcBorders>
            <w:noWrap/>
            <w:vAlign w:val="center"/>
          </w:tcPr>
          <w:p w14:paraId="41F6DF59">
            <w:pPr>
              <w:widowControl/>
              <w:spacing w:line="584" w:lineRule="exact"/>
              <w:jc w:val="center"/>
              <w:rPr>
                <w:rFonts w:ascii="Times New Roman" w:hAnsi="Times New Roman" w:eastAsia="仿宋_GB2312" w:cs="Times New Roman"/>
                <w:b/>
                <w:bCs/>
                <w:kern w:val="0"/>
                <w:sz w:val="22"/>
                <w:szCs w:val="22"/>
              </w:rPr>
            </w:pPr>
            <w:r>
              <w:rPr>
                <w:rFonts w:hint="eastAsia" w:ascii="Times New Roman" w:hAnsi="Times New Roman" w:eastAsia="仿宋_GB2312" w:cs="仿宋_GB2312"/>
                <w:b/>
                <w:bCs/>
                <w:kern w:val="0"/>
                <w:sz w:val="22"/>
                <w:szCs w:val="22"/>
              </w:rPr>
              <w:t>数量</w:t>
            </w:r>
          </w:p>
        </w:tc>
        <w:tc>
          <w:tcPr>
            <w:tcW w:w="5103" w:type="dxa"/>
            <w:tcBorders>
              <w:top w:val="single" w:color="auto" w:sz="4" w:space="0"/>
              <w:left w:val="nil"/>
              <w:bottom w:val="single" w:color="auto" w:sz="4" w:space="0"/>
              <w:right w:val="single" w:color="auto" w:sz="4" w:space="0"/>
            </w:tcBorders>
            <w:noWrap/>
            <w:vAlign w:val="center"/>
          </w:tcPr>
          <w:p w14:paraId="54E944D0">
            <w:pPr>
              <w:widowControl/>
              <w:spacing w:line="584" w:lineRule="exact"/>
              <w:jc w:val="center"/>
              <w:rPr>
                <w:rFonts w:ascii="Times New Roman" w:hAnsi="Times New Roman" w:eastAsia="仿宋_GB2312" w:cs="Times New Roman"/>
                <w:b/>
                <w:bCs/>
                <w:kern w:val="0"/>
                <w:sz w:val="22"/>
                <w:szCs w:val="22"/>
              </w:rPr>
            </w:pPr>
            <w:r>
              <w:rPr>
                <w:rFonts w:hint="eastAsia" w:ascii="Times New Roman" w:hAnsi="Times New Roman" w:eastAsia="仿宋_GB2312" w:cs="仿宋_GB2312"/>
                <w:b/>
                <w:bCs/>
                <w:kern w:val="0"/>
                <w:sz w:val="22"/>
                <w:szCs w:val="22"/>
              </w:rPr>
              <w:t>价值（金额单位：万元）</w:t>
            </w:r>
          </w:p>
        </w:tc>
      </w:tr>
      <w:tr w14:paraId="65E25488">
        <w:tblPrEx>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noWrap/>
            <w:vAlign w:val="center"/>
          </w:tcPr>
          <w:p w14:paraId="00BF4B46">
            <w:pPr>
              <w:widowControl/>
              <w:spacing w:line="584" w:lineRule="exact"/>
              <w:jc w:val="center"/>
              <w:rPr>
                <w:rFonts w:ascii="Times New Roman" w:hAnsi="Times New Roman" w:eastAsia="仿宋_GB2312" w:cs="Times New Roman"/>
                <w:kern w:val="0"/>
                <w:sz w:val="22"/>
                <w:szCs w:val="22"/>
              </w:rPr>
            </w:pPr>
            <w:r>
              <w:rPr>
                <w:rFonts w:hint="eastAsia" w:ascii="Times New Roman" w:hAnsi="Times New Roman" w:eastAsia="仿宋_GB2312" w:cs="仿宋_GB2312"/>
                <w:kern w:val="0"/>
                <w:sz w:val="22"/>
                <w:szCs w:val="22"/>
              </w:rPr>
              <w:t>资产总额</w:t>
            </w:r>
          </w:p>
        </w:tc>
        <w:tc>
          <w:tcPr>
            <w:tcW w:w="3155" w:type="dxa"/>
            <w:tcBorders>
              <w:top w:val="nil"/>
              <w:left w:val="nil"/>
              <w:bottom w:val="single" w:color="auto" w:sz="4" w:space="0"/>
              <w:right w:val="single" w:color="auto" w:sz="4" w:space="0"/>
            </w:tcBorders>
            <w:noWrap/>
            <w:vAlign w:val="center"/>
          </w:tcPr>
          <w:p w14:paraId="63BB603B">
            <w:pPr>
              <w:spacing w:line="584" w:lineRule="exact"/>
              <w:jc w:val="center"/>
              <w:rPr>
                <w:rFonts w:ascii="Times New Roman" w:hAnsi="Times New Roman" w:eastAsia="仿宋_GB2312" w:cs="Times New Roman"/>
                <w:sz w:val="22"/>
                <w:szCs w:val="22"/>
              </w:rPr>
            </w:pPr>
            <w:r>
              <w:rPr>
                <w:rFonts w:ascii="Times New Roman" w:hAnsi="Times New Roman" w:eastAsia="仿宋_GB2312" w:cs="Times New Roman"/>
                <w:sz w:val="22"/>
                <w:szCs w:val="22"/>
              </w:rPr>
              <w:t>——</w:t>
            </w:r>
          </w:p>
        </w:tc>
        <w:tc>
          <w:tcPr>
            <w:tcW w:w="5103" w:type="dxa"/>
            <w:tcBorders>
              <w:top w:val="nil"/>
              <w:left w:val="nil"/>
              <w:bottom w:val="single" w:color="auto" w:sz="4" w:space="0"/>
              <w:right w:val="single" w:color="auto" w:sz="4" w:space="0"/>
            </w:tcBorders>
            <w:noWrap/>
            <w:vAlign w:val="center"/>
          </w:tcPr>
          <w:p w14:paraId="739E43C6">
            <w:pPr>
              <w:spacing w:line="584" w:lineRule="exact"/>
              <w:jc w:val="center"/>
              <w:rPr>
                <w:rFonts w:ascii="Times New Roman" w:hAnsi="Times New Roman" w:eastAsia="仿宋_GB2312" w:cs="Times New Roman"/>
                <w:sz w:val="22"/>
                <w:szCs w:val="22"/>
              </w:rPr>
            </w:pPr>
          </w:p>
        </w:tc>
      </w:tr>
      <w:tr w14:paraId="0C140F42">
        <w:tblPrEx>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noWrap/>
            <w:vAlign w:val="center"/>
          </w:tcPr>
          <w:p w14:paraId="38807B0A">
            <w:pPr>
              <w:widowControl/>
              <w:spacing w:line="584" w:lineRule="exact"/>
              <w:jc w:val="left"/>
              <w:rPr>
                <w:rFonts w:ascii="Times New Roman" w:hAnsi="Times New Roman" w:eastAsia="仿宋_GB2312" w:cs="Times New Roman"/>
                <w:kern w:val="0"/>
                <w:sz w:val="22"/>
                <w:szCs w:val="22"/>
              </w:rPr>
            </w:pPr>
            <w:r>
              <w:rPr>
                <w:rFonts w:ascii="Times New Roman" w:hAnsi="Times New Roman" w:eastAsia="仿宋_GB2312" w:cs="Times New Roman"/>
                <w:kern w:val="0"/>
                <w:sz w:val="22"/>
                <w:szCs w:val="22"/>
              </w:rPr>
              <w:t>1</w:t>
            </w:r>
            <w:r>
              <w:rPr>
                <w:rFonts w:hint="eastAsia" w:ascii="Times New Roman" w:hAnsi="Times New Roman" w:eastAsia="仿宋_GB2312" w:cs="仿宋_GB2312"/>
                <w:kern w:val="0"/>
                <w:sz w:val="22"/>
                <w:szCs w:val="22"/>
              </w:rPr>
              <w:t>、房屋（平方米）</w:t>
            </w:r>
          </w:p>
        </w:tc>
        <w:tc>
          <w:tcPr>
            <w:tcW w:w="3155" w:type="dxa"/>
            <w:tcBorders>
              <w:top w:val="nil"/>
              <w:left w:val="nil"/>
              <w:bottom w:val="single" w:color="auto" w:sz="4" w:space="0"/>
              <w:right w:val="single" w:color="auto" w:sz="4" w:space="0"/>
            </w:tcBorders>
            <w:noWrap/>
            <w:vAlign w:val="center"/>
          </w:tcPr>
          <w:p w14:paraId="1CF25572">
            <w:pPr>
              <w:spacing w:line="584" w:lineRule="exact"/>
              <w:jc w:val="center"/>
              <w:rPr>
                <w:rFonts w:ascii="Times New Roman" w:hAnsi="Times New Roman" w:eastAsia="仿宋_GB2312" w:cs="Times New Roman"/>
                <w:sz w:val="22"/>
                <w:szCs w:val="22"/>
              </w:rPr>
            </w:pPr>
            <w:r>
              <w:rPr>
                <w:rFonts w:ascii="Times New Roman" w:hAnsi="Times New Roman" w:eastAsia="仿宋_GB2312" w:cs="Times New Roman"/>
                <w:sz w:val="22"/>
                <w:szCs w:val="22"/>
              </w:rPr>
              <w:t>38064</w:t>
            </w:r>
          </w:p>
        </w:tc>
        <w:tc>
          <w:tcPr>
            <w:tcW w:w="5103" w:type="dxa"/>
            <w:tcBorders>
              <w:top w:val="nil"/>
              <w:left w:val="nil"/>
              <w:bottom w:val="single" w:color="auto" w:sz="4" w:space="0"/>
              <w:right w:val="single" w:color="auto" w:sz="4" w:space="0"/>
            </w:tcBorders>
            <w:noWrap/>
            <w:vAlign w:val="center"/>
          </w:tcPr>
          <w:p w14:paraId="5219D9F8">
            <w:pPr>
              <w:spacing w:line="584" w:lineRule="exact"/>
              <w:jc w:val="center"/>
              <w:rPr>
                <w:rFonts w:ascii="Times New Roman" w:hAnsi="Times New Roman" w:eastAsia="仿宋_GB2312" w:cs="Times New Roman"/>
                <w:sz w:val="22"/>
                <w:szCs w:val="22"/>
              </w:rPr>
            </w:pPr>
            <w:r>
              <w:rPr>
                <w:rFonts w:ascii="Times New Roman" w:hAnsi="Times New Roman" w:eastAsia="仿宋_GB2312" w:cs="Times New Roman"/>
                <w:sz w:val="22"/>
                <w:szCs w:val="22"/>
              </w:rPr>
              <w:t>20853.62</w:t>
            </w:r>
          </w:p>
        </w:tc>
      </w:tr>
      <w:tr w14:paraId="7B09EB59">
        <w:tblPrEx>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noWrap/>
            <w:vAlign w:val="center"/>
          </w:tcPr>
          <w:p w14:paraId="3565472C">
            <w:pPr>
              <w:widowControl/>
              <w:spacing w:line="584" w:lineRule="exact"/>
              <w:jc w:val="left"/>
              <w:rPr>
                <w:rFonts w:ascii="Times New Roman" w:hAnsi="Times New Roman" w:eastAsia="仿宋_GB2312" w:cs="Times New Roman"/>
                <w:kern w:val="0"/>
                <w:sz w:val="22"/>
                <w:szCs w:val="22"/>
              </w:rPr>
            </w:pPr>
            <w:r>
              <w:rPr>
                <w:rFonts w:hint="eastAsia" w:ascii="Times New Roman" w:hAnsi="Times New Roman" w:eastAsia="仿宋_GB2312" w:cs="仿宋_GB2312"/>
                <w:kern w:val="0"/>
                <w:sz w:val="22"/>
                <w:szCs w:val="22"/>
              </w:rPr>
              <w:t>其中：办公用房（平方米）</w:t>
            </w:r>
          </w:p>
        </w:tc>
        <w:tc>
          <w:tcPr>
            <w:tcW w:w="3155" w:type="dxa"/>
            <w:tcBorders>
              <w:top w:val="nil"/>
              <w:left w:val="nil"/>
              <w:bottom w:val="single" w:color="auto" w:sz="4" w:space="0"/>
              <w:right w:val="single" w:color="auto" w:sz="4" w:space="0"/>
            </w:tcBorders>
            <w:noWrap/>
            <w:vAlign w:val="center"/>
          </w:tcPr>
          <w:p w14:paraId="309B7B0D">
            <w:pPr>
              <w:spacing w:line="584" w:lineRule="exact"/>
              <w:jc w:val="center"/>
              <w:rPr>
                <w:rFonts w:ascii="Times New Roman" w:hAnsi="Times New Roman" w:eastAsia="仿宋_GB2312" w:cs="Times New Roman"/>
                <w:sz w:val="22"/>
                <w:szCs w:val="22"/>
              </w:rPr>
            </w:pPr>
            <w:r>
              <w:rPr>
                <w:rFonts w:ascii="Times New Roman" w:hAnsi="Times New Roman" w:eastAsia="仿宋_GB2312" w:cs="Times New Roman"/>
                <w:sz w:val="22"/>
                <w:szCs w:val="22"/>
              </w:rPr>
              <w:t>5613</w:t>
            </w:r>
          </w:p>
        </w:tc>
        <w:tc>
          <w:tcPr>
            <w:tcW w:w="5103" w:type="dxa"/>
            <w:tcBorders>
              <w:top w:val="nil"/>
              <w:left w:val="nil"/>
              <w:bottom w:val="single" w:color="auto" w:sz="4" w:space="0"/>
              <w:right w:val="single" w:color="auto" w:sz="4" w:space="0"/>
            </w:tcBorders>
            <w:noWrap/>
            <w:vAlign w:val="center"/>
          </w:tcPr>
          <w:p w14:paraId="6DB76252">
            <w:pPr>
              <w:spacing w:line="584" w:lineRule="exact"/>
              <w:jc w:val="center"/>
              <w:rPr>
                <w:rFonts w:ascii="Times New Roman" w:hAnsi="Times New Roman" w:eastAsia="仿宋_GB2312" w:cs="Times New Roman"/>
                <w:sz w:val="22"/>
                <w:szCs w:val="22"/>
              </w:rPr>
            </w:pPr>
            <w:r>
              <w:rPr>
                <w:rFonts w:ascii="Times New Roman" w:hAnsi="Times New Roman" w:eastAsia="仿宋_GB2312" w:cs="Times New Roman"/>
                <w:sz w:val="22"/>
                <w:szCs w:val="22"/>
              </w:rPr>
              <w:t>1007.54</w:t>
            </w:r>
          </w:p>
        </w:tc>
      </w:tr>
      <w:tr w14:paraId="6244207F">
        <w:tblPrEx>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noWrap/>
            <w:vAlign w:val="center"/>
          </w:tcPr>
          <w:p w14:paraId="39E36EBE">
            <w:pPr>
              <w:widowControl/>
              <w:spacing w:line="584" w:lineRule="exact"/>
              <w:jc w:val="left"/>
              <w:rPr>
                <w:rFonts w:ascii="Times New Roman" w:hAnsi="Times New Roman" w:eastAsia="仿宋_GB2312" w:cs="Times New Roman"/>
                <w:kern w:val="0"/>
                <w:sz w:val="22"/>
                <w:szCs w:val="22"/>
              </w:rPr>
            </w:pPr>
            <w:r>
              <w:rPr>
                <w:rFonts w:ascii="Times New Roman" w:hAnsi="Times New Roman" w:eastAsia="仿宋_GB2312" w:cs="Times New Roman"/>
                <w:kern w:val="0"/>
                <w:sz w:val="22"/>
                <w:szCs w:val="22"/>
              </w:rPr>
              <w:t>2</w:t>
            </w:r>
            <w:r>
              <w:rPr>
                <w:rFonts w:hint="eastAsia" w:ascii="Times New Roman" w:hAnsi="Times New Roman" w:eastAsia="仿宋_GB2312" w:cs="仿宋_GB2312"/>
                <w:kern w:val="0"/>
                <w:sz w:val="22"/>
                <w:szCs w:val="22"/>
              </w:rPr>
              <w:t>、车辆（台、辆）</w:t>
            </w:r>
          </w:p>
        </w:tc>
        <w:tc>
          <w:tcPr>
            <w:tcW w:w="3155" w:type="dxa"/>
            <w:tcBorders>
              <w:top w:val="nil"/>
              <w:left w:val="nil"/>
              <w:bottom w:val="single" w:color="auto" w:sz="4" w:space="0"/>
              <w:right w:val="single" w:color="auto" w:sz="4" w:space="0"/>
            </w:tcBorders>
            <w:noWrap/>
            <w:vAlign w:val="center"/>
          </w:tcPr>
          <w:p w14:paraId="5105A980">
            <w:pPr>
              <w:spacing w:line="584" w:lineRule="exact"/>
              <w:jc w:val="center"/>
              <w:rPr>
                <w:rFonts w:ascii="Times New Roman" w:hAnsi="Times New Roman" w:eastAsia="仿宋_GB2312" w:cs="Times New Roman"/>
                <w:sz w:val="22"/>
                <w:szCs w:val="22"/>
              </w:rPr>
            </w:pPr>
            <w:r>
              <w:rPr>
                <w:rFonts w:ascii="Times New Roman" w:hAnsi="Times New Roman" w:eastAsia="仿宋_GB2312" w:cs="Times New Roman"/>
                <w:sz w:val="22"/>
                <w:szCs w:val="22"/>
              </w:rPr>
              <w:t>44</w:t>
            </w:r>
          </w:p>
        </w:tc>
        <w:tc>
          <w:tcPr>
            <w:tcW w:w="5103" w:type="dxa"/>
            <w:tcBorders>
              <w:top w:val="nil"/>
              <w:left w:val="nil"/>
              <w:bottom w:val="single" w:color="auto" w:sz="4" w:space="0"/>
              <w:right w:val="single" w:color="auto" w:sz="4" w:space="0"/>
            </w:tcBorders>
            <w:noWrap/>
            <w:vAlign w:val="center"/>
          </w:tcPr>
          <w:p w14:paraId="060285F9">
            <w:pPr>
              <w:spacing w:line="584" w:lineRule="exact"/>
              <w:jc w:val="center"/>
              <w:rPr>
                <w:rFonts w:ascii="Times New Roman" w:hAnsi="Times New Roman" w:eastAsia="仿宋_GB2312" w:cs="Times New Roman"/>
                <w:sz w:val="22"/>
                <w:szCs w:val="22"/>
              </w:rPr>
            </w:pPr>
            <w:r>
              <w:rPr>
                <w:rFonts w:ascii="Times New Roman" w:hAnsi="Times New Roman" w:eastAsia="仿宋_GB2312" w:cs="Times New Roman"/>
                <w:sz w:val="22"/>
                <w:szCs w:val="22"/>
              </w:rPr>
              <w:t>869.01</w:t>
            </w:r>
          </w:p>
        </w:tc>
      </w:tr>
      <w:tr w14:paraId="13919E89">
        <w:tblPrEx>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vAlign w:val="center"/>
          </w:tcPr>
          <w:p w14:paraId="13D90F4F">
            <w:pPr>
              <w:widowControl/>
              <w:spacing w:line="584" w:lineRule="exact"/>
              <w:jc w:val="left"/>
              <w:rPr>
                <w:rFonts w:ascii="Times New Roman" w:hAnsi="Times New Roman" w:eastAsia="仿宋_GB2312" w:cs="Times New Roman"/>
                <w:kern w:val="0"/>
                <w:sz w:val="22"/>
                <w:szCs w:val="22"/>
              </w:rPr>
            </w:pPr>
            <w:r>
              <w:rPr>
                <w:rFonts w:ascii="Times New Roman" w:hAnsi="Times New Roman" w:eastAsia="仿宋_GB2312" w:cs="Times New Roman"/>
                <w:kern w:val="0"/>
                <w:sz w:val="22"/>
                <w:szCs w:val="22"/>
              </w:rPr>
              <w:t>3</w:t>
            </w:r>
            <w:r>
              <w:rPr>
                <w:rFonts w:hint="eastAsia" w:ascii="Times New Roman" w:hAnsi="Times New Roman" w:eastAsia="仿宋_GB2312" w:cs="仿宋_GB2312"/>
                <w:kern w:val="0"/>
                <w:sz w:val="22"/>
                <w:szCs w:val="22"/>
              </w:rPr>
              <w:t>、单价在</w:t>
            </w:r>
            <w:r>
              <w:rPr>
                <w:rFonts w:ascii="Times New Roman" w:hAnsi="Times New Roman" w:eastAsia="仿宋_GB2312" w:cs="Times New Roman"/>
                <w:kern w:val="0"/>
                <w:sz w:val="22"/>
                <w:szCs w:val="22"/>
              </w:rPr>
              <w:t>20</w:t>
            </w:r>
            <w:r>
              <w:rPr>
                <w:rFonts w:hint="eastAsia" w:ascii="Times New Roman" w:hAnsi="Times New Roman" w:eastAsia="仿宋_GB2312" w:cs="仿宋_GB2312"/>
                <w:kern w:val="0"/>
                <w:sz w:val="22"/>
                <w:szCs w:val="22"/>
              </w:rPr>
              <w:t>万元以上的设备</w:t>
            </w:r>
          </w:p>
        </w:tc>
        <w:tc>
          <w:tcPr>
            <w:tcW w:w="3155" w:type="dxa"/>
            <w:tcBorders>
              <w:top w:val="nil"/>
              <w:left w:val="nil"/>
              <w:bottom w:val="single" w:color="auto" w:sz="4" w:space="0"/>
              <w:right w:val="single" w:color="auto" w:sz="4" w:space="0"/>
            </w:tcBorders>
            <w:noWrap/>
            <w:vAlign w:val="center"/>
          </w:tcPr>
          <w:p w14:paraId="45E47A06">
            <w:pPr>
              <w:spacing w:line="584" w:lineRule="exact"/>
              <w:jc w:val="center"/>
              <w:rPr>
                <w:rFonts w:ascii="Times New Roman" w:hAnsi="Times New Roman" w:eastAsia="仿宋_GB2312" w:cs="Times New Roman"/>
                <w:sz w:val="22"/>
                <w:szCs w:val="22"/>
              </w:rPr>
            </w:pPr>
            <w:r>
              <w:rPr>
                <w:rFonts w:ascii="Times New Roman" w:hAnsi="Times New Roman" w:eastAsia="仿宋_GB2312" w:cs="Times New Roman"/>
                <w:sz w:val="22"/>
                <w:szCs w:val="22"/>
              </w:rPr>
              <w:t>50</w:t>
            </w:r>
          </w:p>
        </w:tc>
        <w:tc>
          <w:tcPr>
            <w:tcW w:w="5103" w:type="dxa"/>
            <w:tcBorders>
              <w:top w:val="nil"/>
              <w:left w:val="nil"/>
              <w:bottom w:val="single" w:color="auto" w:sz="4" w:space="0"/>
              <w:right w:val="single" w:color="auto" w:sz="4" w:space="0"/>
            </w:tcBorders>
            <w:noWrap/>
            <w:vAlign w:val="center"/>
          </w:tcPr>
          <w:p w14:paraId="59E07EA5">
            <w:pPr>
              <w:spacing w:line="584" w:lineRule="exact"/>
              <w:jc w:val="center"/>
              <w:rPr>
                <w:rFonts w:ascii="Times New Roman" w:hAnsi="Times New Roman" w:eastAsia="仿宋_GB2312" w:cs="Times New Roman"/>
                <w:sz w:val="22"/>
                <w:szCs w:val="22"/>
              </w:rPr>
            </w:pPr>
            <w:r>
              <w:rPr>
                <w:rFonts w:ascii="Times New Roman" w:hAnsi="Times New Roman" w:eastAsia="仿宋_GB2312" w:cs="Times New Roman"/>
                <w:sz w:val="22"/>
                <w:szCs w:val="22"/>
              </w:rPr>
              <w:t>4400.27</w:t>
            </w:r>
          </w:p>
        </w:tc>
      </w:tr>
      <w:tr w14:paraId="6D763039">
        <w:tblPrEx>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noWrap/>
            <w:vAlign w:val="center"/>
          </w:tcPr>
          <w:p w14:paraId="784314F3">
            <w:pPr>
              <w:widowControl/>
              <w:spacing w:line="584" w:lineRule="exact"/>
              <w:jc w:val="left"/>
              <w:rPr>
                <w:rFonts w:ascii="Times New Roman" w:hAnsi="Times New Roman" w:eastAsia="仿宋_GB2312" w:cs="Times New Roman"/>
                <w:kern w:val="0"/>
                <w:sz w:val="22"/>
                <w:szCs w:val="22"/>
              </w:rPr>
            </w:pPr>
            <w:r>
              <w:rPr>
                <w:rFonts w:ascii="Times New Roman" w:hAnsi="Times New Roman" w:eastAsia="仿宋_GB2312" w:cs="Times New Roman"/>
                <w:kern w:val="0"/>
                <w:sz w:val="22"/>
                <w:szCs w:val="22"/>
              </w:rPr>
              <w:t>4</w:t>
            </w:r>
            <w:r>
              <w:rPr>
                <w:rFonts w:hint="eastAsia" w:ascii="Times New Roman" w:hAnsi="Times New Roman" w:eastAsia="仿宋_GB2312" w:cs="仿宋_GB2312"/>
                <w:kern w:val="0"/>
                <w:sz w:val="22"/>
                <w:szCs w:val="22"/>
              </w:rPr>
              <w:t>、其他固定资产</w:t>
            </w:r>
          </w:p>
        </w:tc>
        <w:tc>
          <w:tcPr>
            <w:tcW w:w="3155" w:type="dxa"/>
            <w:tcBorders>
              <w:top w:val="nil"/>
              <w:left w:val="nil"/>
              <w:bottom w:val="single" w:color="auto" w:sz="4" w:space="0"/>
              <w:right w:val="single" w:color="auto" w:sz="4" w:space="0"/>
            </w:tcBorders>
            <w:noWrap/>
            <w:vAlign w:val="center"/>
          </w:tcPr>
          <w:p w14:paraId="6846AC54">
            <w:pPr>
              <w:spacing w:line="584" w:lineRule="exact"/>
              <w:jc w:val="center"/>
              <w:rPr>
                <w:rFonts w:ascii="Times New Roman" w:hAnsi="Times New Roman" w:eastAsia="仿宋_GB2312" w:cs="Times New Roman"/>
                <w:sz w:val="22"/>
                <w:szCs w:val="22"/>
              </w:rPr>
            </w:pPr>
          </w:p>
        </w:tc>
        <w:tc>
          <w:tcPr>
            <w:tcW w:w="5103" w:type="dxa"/>
            <w:tcBorders>
              <w:top w:val="nil"/>
              <w:left w:val="nil"/>
              <w:bottom w:val="single" w:color="auto" w:sz="4" w:space="0"/>
              <w:right w:val="single" w:color="auto" w:sz="4" w:space="0"/>
            </w:tcBorders>
            <w:noWrap/>
            <w:vAlign w:val="center"/>
          </w:tcPr>
          <w:p w14:paraId="4B99E172">
            <w:pPr>
              <w:spacing w:line="584" w:lineRule="exact"/>
              <w:jc w:val="center"/>
              <w:rPr>
                <w:rFonts w:ascii="Times New Roman" w:hAnsi="Times New Roman" w:eastAsia="仿宋_GB2312" w:cs="Times New Roman"/>
                <w:sz w:val="22"/>
                <w:szCs w:val="22"/>
              </w:rPr>
            </w:pPr>
            <w:r>
              <w:rPr>
                <w:rFonts w:ascii="Times New Roman" w:hAnsi="Times New Roman" w:eastAsia="仿宋_GB2312" w:cs="Times New Roman"/>
                <w:sz w:val="22"/>
                <w:szCs w:val="22"/>
              </w:rPr>
              <w:t>2265.58</w:t>
            </w:r>
          </w:p>
        </w:tc>
      </w:tr>
    </w:tbl>
    <w:p w14:paraId="29A05245">
      <w:pPr>
        <w:autoSpaceDE w:val="0"/>
        <w:autoSpaceDN w:val="0"/>
        <w:adjustRightInd w:val="0"/>
        <w:spacing w:line="584" w:lineRule="exact"/>
        <w:ind w:firstLine="640" w:firstLineChars="200"/>
        <w:jc w:val="left"/>
        <w:rPr>
          <w:rFonts w:ascii="Times New Roman" w:hAnsi="Times New Roman" w:eastAsia="黑体" w:cs="Times New Roman"/>
          <w:sz w:val="32"/>
          <w:szCs w:val="32"/>
        </w:rPr>
      </w:pPr>
      <w:r>
        <w:rPr>
          <w:rFonts w:hint="eastAsia" w:ascii="Times New Roman" w:hAnsi="黑体" w:eastAsia="黑体" w:cs="黑体"/>
          <w:sz w:val="32"/>
          <w:szCs w:val="32"/>
        </w:rPr>
        <w:t>八、名词解释</w:t>
      </w:r>
    </w:p>
    <w:p w14:paraId="735A64E2">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bCs/>
          <w:sz w:val="32"/>
          <w:szCs w:val="32"/>
        </w:rPr>
        <w:t>1</w:t>
      </w:r>
      <w:r>
        <w:rPr>
          <w:rFonts w:hint="eastAsia" w:ascii="Times New Roman" w:hAnsi="Times New Roman" w:eastAsia="仿宋_GB2312" w:cs="仿宋_GB2312"/>
          <w:b/>
          <w:bCs/>
          <w:sz w:val="32"/>
          <w:szCs w:val="32"/>
        </w:rPr>
        <w:t>、一般公共预算拨款收入：</w:t>
      </w:r>
      <w:r>
        <w:rPr>
          <w:rFonts w:hint="eastAsia" w:ascii="Times New Roman" w:hAnsi="Times New Roman" w:eastAsia="仿宋_GB2312" w:cs="仿宋_GB2312"/>
          <w:sz w:val="32"/>
          <w:szCs w:val="32"/>
        </w:rPr>
        <w:t>指市级财政当年拨付的资金。</w:t>
      </w:r>
    </w:p>
    <w:p w14:paraId="57416241">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bCs/>
          <w:sz w:val="32"/>
          <w:szCs w:val="32"/>
        </w:rPr>
        <w:t>2</w:t>
      </w:r>
      <w:r>
        <w:rPr>
          <w:rFonts w:hint="eastAsia" w:ascii="Times New Roman" w:hAnsi="Times New Roman" w:eastAsia="仿宋_GB2312" w:cs="仿宋_GB2312"/>
          <w:b/>
          <w:bCs/>
          <w:sz w:val="32"/>
          <w:szCs w:val="32"/>
        </w:rPr>
        <w:t>、事业收入：</w:t>
      </w:r>
      <w:r>
        <w:rPr>
          <w:rFonts w:hint="eastAsia" w:ascii="Times New Roman" w:hAnsi="Times New Roman" w:eastAsia="仿宋_GB2312" w:cs="仿宋_GB2312"/>
          <w:sz w:val="32"/>
          <w:szCs w:val="32"/>
        </w:rPr>
        <w:t>指事业单位开展专业业务活动及辅助活动所取得的收入。</w:t>
      </w:r>
    </w:p>
    <w:p w14:paraId="74D6DD61">
      <w:pPr>
        <w:tabs>
          <w:tab w:val="left" w:pos="11490"/>
        </w:tabs>
        <w:spacing w:line="584" w:lineRule="exact"/>
        <w:ind w:firstLine="643" w:firstLineChars="200"/>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3</w:t>
      </w:r>
      <w:r>
        <w:rPr>
          <w:rFonts w:hint="eastAsia" w:ascii="Times New Roman" w:hAnsi="Times New Roman" w:eastAsia="仿宋_GB2312" w:cs="仿宋_GB2312"/>
          <w:b/>
          <w:bCs/>
          <w:sz w:val="32"/>
          <w:szCs w:val="32"/>
        </w:rPr>
        <w:t>、其他收入：</w:t>
      </w:r>
      <w:r>
        <w:rPr>
          <w:rFonts w:hint="eastAsia" w:ascii="Times New Roman" w:hAnsi="Times New Roman" w:eastAsia="仿宋_GB2312" w:cs="仿宋_GB2312"/>
          <w:sz w:val="32"/>
          <w:szCs w:val="32"/>
        </w:rPr>
        <w:t>指除</w:t>
      </w:r>
      <w:r>
        <w:rPr>
          <w:rFonts w:ascii="Times New Roman" w:hAnsi="Times New Roman" w:eastAsia="仿宋_GB2312" w:cs="Times New Roman"/>
          <w:sz w:val="32"/>
          <w:szCs w:val="32"/>
        </w:rPr>
        <w:t>“</w:t>
      </w:r>
      <w:r>
        <w:rPr>
          <w:rFonts w:hint="eastAsia" w:ascii="Times New Roman" w:hAnsi="Times New Roman" w:eastAsia="仿宋_GB2312" w:cs="仿宋_GB2312"/>
          <w:sz w:val="32"/>
          <w:szCs w:val="32"/>
        </w:rPr>
        <w:t>一般公共预算拨款收入</w:t>
      </w:r>
      <w:r>
        <w:rPr>
          <w:rFonts w:ascii="Times New Roman" w:hAnsi="Times New Roman" w:eastAsia="仿宋_GB2312" w:cs="Times New Roman"/>
          <w:sz w:val="32"/>
          <w:szCs w:val="32"/>
        </w:rPr>
        <w:t>”</w:t>
      </w:r>
      <w:r>
        <w:rPr>
          <w:rFonts w:hint="eastAsia" w:ascii="Times New Roman" w:hAnsi="Times New Roman" w:eastAsia="仿宋_GB2312" w:cs="仿宋_GB2312"/>
          <w:sz w:val="32"/>
          <w:szCs w:val="32"/>
        </w:rPr>
        <w:t>、</w:t>
      </w:r>
      <w:r>
        <w:rPr>
          <w:rFonts w:ascii="Times New Roman" w:hAnsi="Times New Roman" w:eastAsia="仿宋_GB2312" w:cs="Times New Roman"/>
          <w:sz w:val="32"/>
          <w:szCs w:val="32"/>
        </w:rPr>
        <w:t>“</w:t>
      </w:r>
      <w:r>
        <w:rPr>
          <w:rFonts w:hint="eastAsia" w:ascii="Times New Roman" w:hAnsi="Times New Roman" w:eastAsia="仿宋_GB2312" w:cs="仿宋_GB2312"/>
          <w:sz w:val="32"/>
          <w:szCs w:val="32"/>
        </w:rPr>
        <w:t>事业收入</w:t>
      </w:r>
      <w:r>
        <w:rPr>
          <w:rFonts w:ascii="Times New Roman" w:hAnsi="Times New Roman" w:eastAsia="仿宋_GB2312" w:cs="Times New Roman"/>
          <w:sz w:val="32"/>
          <w:szCs w:val="32"/>
        </w:rPr>
        <w:t>”</w:t>
      </w:r>
      <w:r>
        <w:rPr>
          <w:rFonts w:hint="eastAsia" w:ascii="Times New Roman" w:hAnsi="Times New Roman" w:eastAsia="仿宋_GB2312" w:cs="仿宋_GB2312"/>
          <w:sz w:val="32"/>
          <w:szCs w:val="32"/>
        </w:rPr>
        <w:t>等以外的收入。主要是按规定动用的租房收入、存款利息收入等。</w:t>
      </w:r>
    </w:p>
    <w:p w14:paraId="0AA4C49E">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bCs/>
          <w:sz w:val="32"/>
          <w:szCs w:val="32"/>
        </w:rPr>
        <w:t>4</w:t>
      </w:r>
      <w:r>
        <w:rPr>
          <w:rFonts w:hint="eastAsia" w:ascii="Times New Roman" w:hAnsi="Times New Roman" w:eastAsia="仿宋_GB2312" w:cs="仿宋_GB2312"/>
          <w:b/>
          <w:bCs/>
          <w:sz w:val="32"/>
          <w:szCs w:val="32"/>
        </w:rPr>
        <w:t>、基本支出：</w:t>
      </w:r>
      <w:r>
        <w:rPr>
          <w:rFonts w:hint="eastAsia" w:ascii="Times New Roman" w:hAnsi="Times New Roman" w:eastAsia="仿宋_GB2312" w:cs="仿宋_GB2312"/>
          <w:sz w:val="32"/>
          <w:szCs w:val="32"/>
        </w:rPr>
        <w:t>指为保障机构正常运转、完成日常工作任务而发生的人员支出和公用支出。</w:t>
      </w:r>
    </w:p>
    <w:p w14:paraId="6496F5F3">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bCs/>
          <w:sz w:val="32"/>
          <w:szCs w:val="32"/>
        </w:rPr>
        <w:t>5</w:t>
      </w:r>
      <w:r>
        <w:rPr>
          <w:rFonts w:hint="eastAsia" w:ascii="Times New Roman" w:hAnsi="Times New Roman" w:eastAsia="仿宋_GB2312" w:cs="仿宋_GB2312"/>
          <w:b/>
          <w:bCs/>
          <w:sz w:val="32"/>
          <w:szCs w:val="32"/>
        </w:rPr>
        <w:t>、项目支出：</w:t>
      </w:r>
      <w:r>
        <w:rPr>
          <w:rFonts w:hint="eastAsia" w:ascii="Times New Roman" w:hAnsi="Times New Roman" w:eastAsia="仿宋_GB2312" w:cs="仿宋_GB2312"/>
          <w:sz w:val="32"/>
          <w:szCs w:val="32"/>
        </w:rPr>
        <w:t>指在基本支出之外为完成特定行政任务和事业发展目标所发生的支出。</w:t>
      </w:r>
    </w:p>
    <w:p w14:paraId="168167B3">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bCs/>
          <w:sz w:val="32"/>
          <w:szCs w:val="32"/>
        </w:rPr>
        <w:t>6</w:t>
      </w:r>
      <w:r>
        <w:rPr>
          <w:rFonts w:hint="eastAsia" w:ascii="Times New Roman" w:hAnsi="Times New Roman" w:eastAsia="仿宋_GB2312" w:cs="仿宋_GB2312"/>
          <w:b/>
          <w:bCs/>
          <w:sz w:val="32"/>
          <w:szCs w:val="32"/>
        </w:rPr>
        <w:t>、上缴上级支出：</w:t>
      </w:r>
      <w:r>
        <w:rPr>
          <w:rFonts w:hint="eastAsia" w:ascii="Times New Roman" w:hAnsi="Times New Roman" w:eastAsia="仿宋_GB2312" w:cs="仿宋_GB2312"/>
          <w:sz w:val="32"/>
          <w:szCs w:val="32"/>
        </w:rPr>
        <w:t>指下级单位上缴上级的支出。</w:t>
      </w:r>
    </w:p>
    <w:p w14:paraId="27EF3CF7">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bCs/>
          <w:sz w:val="32"/>
          <w:szCs w:val="32"/>
        </w:rPr>
        <w:t>7</w:t>
      </w:r>
      <w:r>
        <w:rPr>
          <w:rFonts w:hint="eastAsia" w:ascii="Times New Roman" w:hAnsi="Times New Roman" w:eastAsia="仿宋_GB2312" w:cs="仿宋_GB2312"/>
          <w:b/>
          <w:bCs/>
          <w:sz w:val="32"/>
          <w:szCs w:val="32"/>
        </w:rPr>
        <w:t>、</w:t>
      </w:r>
      <w:r>
        <w:rPr>
          <w:rFonts w:ascii="Times New Roman" w:hAnsi="Times New Roman" w:eastAsia="仿宋_GB2312" w:cs="Times New Roman"/>
          <w:b/>
          <w:bCs/>
          <w:sz w:val="32"/>
          <w:szCs w:val="32"/>
        </w:rPr>
        <w:t>“</w:t>
      </w:r>
      <w:r>
        <w:rPr>
          <w:rFonts w:hint="eastAsia" w:ascii="Times New Roman" w:hAnsi="Times New Roman" w:eastAsia="仿宋_GB2312" w:cs="仿宋_GB2312"/>
          <w:b/>
          <w:bCs/>
          <w:sz w:val="32"/>
          <w:szCs w:val="32"/>
        </w:rPr>
        <w:t>三公</w:t>
      </w:r>
      <w:r>
        <w:rPr>
          <w:rFonts w:ascii="Times New Roman" w:hAnsi="Times New Roman" w:eastAsia="仿宋_GB2312" w:cs="Times New Roman"/>
          <w:b/>
          <w:bCs/>
          <w:sz w:val="32"/>
          <w:szCs w:val="32"/>
        </w:rPr>
        <w:t>”</w:t>
      </w:r>
      <w:r>
        <w:rPr>
          <w:rFonts w:hint="eastAsia" w:ascii="Times New Roman" w:hAnsi="Times New Roman" w:eastAsia="仿宋_GB2312" w:cs="仿宋_GB2312"/>
          <w:b/>
          <w:bCs/>
          <w:sz w:val="32"/>
          <w:szCs w:val="32"/>
        </w:rPr>
        <w:t>经费：</w:t>
      </w:r>
      <w:r>
        <w:rPr>
          <w:rFonts w:hint="eastAsia" w:ascii="Times New Roman" w:hAnsi="Times New Roman" w:eastAsia="仿宋_GB2312" w:cs="仿宋_GB2312"/>
          <w:sz w:val="32"/>
          <w:szCs w:val="32"/>
        </w:rPr>
        <w:t>纳入市级财政预算管理的</w:t>
      </w:r>
      <w:r>
        <w:rPr>
          <w:rFonts w:ascii="Times New Roman" w:hAnsi="Times New Roman" w:eastAsia="仿宋_GB2312" w:cs="Times New Roman"/>
          <w:sz w:val="32"/>
          <w:szCs w:val="32"/>
        </w:rPr>
        <w:t>“</w:t>
      </w:r>
      <w:r>
        <w:rPr>
          <w:rFonts w:hint="eastAsia" w:ascii="Times New Roman" w:hAnsi="Times New Roman" w:eastAsia="仿宋_GB2312" w:cs="仿宋_GB2312"/>
          <w:sz w:val="32"/>
          <w:szCs w:val="32"/>
        </w:rPr>
        <w:t>三公</w:t>
      </w:r>
      <w:r>
        <w:rPr>
          <w:rFonts w:ascii="Times New Roman" w:hAnsi="Times New Roman" w:eastAsia="仿宋_GB2312" w:cs="Times New Roman"/>
          <w:sz w:val="32"/>
          <w:szCs w:val="32"/>
        </w:rPr>
        <w:t>”</w:t>
      </w:r>
      <w:r>
        <w:rPr>
          <w:rFonts w:hint="eastAsia" w:ascii="Times New Roman" w:hAnsi="Times New Roman" w:eastAsia="仿宋_GB2312" w:cs="仿宋_GB2312"/>
          <w:sz w:val="32"/>
          <w:szCs w:val="32"/>
        </w:rPr>
        <w:t>经费，是指市级部门用财政拨款安排的因公出国（境）费、公务用车购置及运维费和公务接待费。其中，因公出国（境）费反映单位公务出国（境）的住宿费、旅费、伙食补助费、杂费、培训费等支出；公务用车购置及运维费反映单位公务用车购置费及租用费、燃料费、维修费、过路过桥费、保险费、安全奖励费用等支出；公务接待费反映单位按规定开支的各类公务接待（含外宾接待）支出。</w:t>
      </w:r>
    </w:p>
    <w:p w14:paraId="2ACDC0C4">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bCs/>
          <w:sz w:val="32"/>
          <w:szCs w:val="32"/>
        </w:rPr>
        <w:t>8</w:t>
      </w:r>
      <w:r>
        <w:rPr>
          <w:rFonts w:hint="eastAsia" w:ascii="Times New Roman" w:hAnsi="Times New Roman" w:eastAsia="仿宋_GB2312" w:cs="仿宋_GB2312"/>
          <w:b/>
          <w:bCs/>
          <w:sz w:val="32"/>
          <w:szCs w:val="32"/>
        </w:rPr>
        <w:t>、机关运行费：</w:t>
      </w:r>
      <w:r>
        <w:rPr>
          <w:rFonts w:hint="eastAsia" w:ascii="Times New Roman" w:hAnsi="Times New Roman" w:eastAsia="仿宋_GB2312" w:cs="仿宋_GB2312"/>
          <w:sz w:val="32"/>
          <w:szCs w:val="32"/>
        </w:rPr>
        <w:t>为保障全部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54FEE096">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bCs/>
          <w:sz w:val="32"/>
          <w:szCs w:val="32"/>
        </w:rPr>
        <w:t>9</w:t>
      </w:r>
      <w:r>
        <w:rPr>
          <w:rFonts w:hint="eastAsia" w:ascii="Times New Roman" w:hAnsi="Times New Roman" w:eastAsia="仿宋_GB2312" w:cs="仿宋_GB2312"/>
          <w:b/>
          <w:bCs/>
          <w:sz w:val="32"/>
          <w:szCs w:val="32"/>
        </w:rPr>
        <w:t>、上年结转：</w:t>
      </w:r>
      <w:r>
        <w:rPr>
          <w:rFonts w:hint="eastAsia" w:ascii="Times New Roman" w:hAnsi="Times New Roman" w:eastAsia="仿宋_GB2312" w:cs="仿宋_GB2312"/>
          <w:sz w:val="32"/>
          <w:szCs w:val="32"/>
        </w:rPr>
        <w:t>指以前年度尚未完成、结转到本年仍按原规定用途继续使用的资金。</w:t>
      </w:r>
    </w:p>
    <w:p w14:paraId="2FA8DE8A">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bCs/>
          <w:sz w:val="32"/>
          <w:szCs w:val="32"/>
        </w:rPr>
        <w:t>10</w:t>
      </w:r>
      <w:r>
        <w:rPr>
          <w:rFonts w:hint="eastAsia" w:ascii="Times New Roman" w:hAnsi="Times New Roman" w:eastAsia="仿宋_GB2312" w:cs="仿宋_GB2312"/>
          <w:b/>
          <w:bCs/>
          <w:sz w:val="32"/>
          <w:szCs w:val="32"/>
        </w:rPr>
        <w:t>、事业单位经营支出：</w:t>
      </w:r>
      <w:r>
        <w:rPr>
          <w:rFonts w:hint="eastAsia" w:ascii="Times New Roman" w:hAnsi="Times New Roman" w:eastAsia="仿宋_GB2312" w:cs="仿宋_GB2312"/>
          <w:sz w:val="32"/>
          <w:szCs w:val="32"/>
        </w:rPr>
        <w:t>指事业单位在专业业务活动及其辅助活动之外开展非独立核算经营活动发生的支出。</w:t>
      </w:r>
    </w:p>
    <w:p w14:paraId="43231693">
      <w:pPr>
        <w:autoSpaceDE w:val="0"/>
        <w:autoSpaceDN w:val="0"/>
        <w:adjustRightInd w:val="0"/>
        <w:spacing w:line="584" w:lineRule="exact"/>
        <w:ind w:firstLine="640" w:firstLineChars="200"/>
        <w:jc w:val="left"/>
        <w:rPr>
          <w:rFonts w:ascii="Times New Roman" w:hAnsi="Times New Roman" w:eastAsia="黑体" w:cs="Times New Roman"/>
          <w:sz w:val="32"/>
          <w:szCs w:val="32"/>
        </w:rPr>
      </w:pPr>
      <w:r>
        <w:rPr>
          <w:rFonts w:hint="eastAsia" w:ascii="Times New Roman" w:hAnsi="黑体" w:eastAsia="黑体" w:cs="黑体"/>
          <w:sz w:val="32"/>
          <w:szCs w:val="32"/>
        </w:rPr>
        <w:t>九、其他需要说明的事项</w:t>
      </w:r>
    </w:p>
    <w:p w14:paraId="109BC194">
      <w:pPr>
        <w:spacing w:line="584"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仿宋_GB2312"/>
          <w:sz w:val="32"/>
          <w:szCs w:val="32"/>
        </w:rPr>
        <w:t>我部门无其他需要说明的事项。</w:t>
      </w:r>
    </w:p>
    <w:p w14:paraId="37A18C3D">
      <w:pPr>
        <w:spacing w:line="584" w:lineRule="exact"/>
        <w:rPr>
          <w:rFonts w:ascii="Times New Roman" w:hAnsi="Times New Roman" w:eastAsia="仿宋_GB2312" w:cs="Times New Roman"/>
          <w:b/>
          <w:bCs/>
          <w:color w:val="FF0000"/>
          <w:sz w:val="32"/>
          <w:szCs w:val="32"/>
        </w:rPr>
      </w:pPr>
    </w:p>
    <w:sectPr>
      <w:pgSz w:w="16838" w:h="11906" w:orient="landscape"/>
      <w:pgMar w:top="1800" w:right="1440" w:bottom="1800" w:left="1440" w:header="851" w:footer="992" w:gutter="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宋体"/>
    <w:panose1 w:val="00000000000000000000"/>
    <w:charset w:val="86"/>
    <w:family w:val="auto"/>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微软雅黑">
    <w:panose1 w:val="020B0503020204020204"/>
    <w:charset w:val="86"/>
    <w:family w:val="swiss"/>
    <w:pitch w:val="default"/>
    <w:sig w:usb0="80000287" w:usb1="2ACF3C50" w:usb2="00000016" w:usb3="00000000" w:csb0="0004001F" w:csb1="00000000"/>
  </w:font>
  <w:font w:name="楷体_GB2312">
    <w:altName w:val="楷体"/>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方正仿宋_GBK">
    <w:altName w:val="Arial Unicode MS"/>
    <w:panose1 w:val="00000000000000000000"/>
    <w:charset w:val="86"/>
    <w:family w:val="script"/>
    <w:pitch w:val="default"/>
    <w:sig w:usb0="00000000" w:usb1="00000000" w:usb2="00000010" w:usb3="00000000" w:csb0="00040000" w:csb1="00000000"/>
  </w:font>
  <w:font w:name="宋体-方正超大字符集">
    <w:altName w:val="宋体"/>
    <w:panose1 w:val="00000000000000000000"/>
    <w:charset w:val="00"/>
    <w:family w:val="auto"/>
    <w:pitch w:val="default"/>
    <w:sig w:usb0="00000000" w:usb1="00000000" w:usb2="00000000" w:usb3="00000000" w:csb0="00000000" w:csb1="00000000"/>
  </w:font>
  <w:font w:name="方正书宋_GBK">
    <w:altName w:val="宋体"/>
    <w:panose1 w:val="00000000000000000000"/>
    <w:charset w:val="86"/>
    <w:family w:val="auto"/>
    <w:pitch w:val="default"/>
    <w:sig w:usb0="00000000" w:usb1="00000000" w:usb2="00000010" w:usb3="00000000" w:csb0="00040000" w:csb1="00000000"/>
  </w:font>
  <w:font w:name="方正小标宋_GBK">
    <w:altName w:val="Arial Unicode MS"/>
    <w:panose1 w:val="00000000000000000000"/>
    <w:charset w:val="86"/>
    <w:family w:val="script"/>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 w:name="Arial Unicode MS">
    <w:panose1 w:val="020B0604020202020204"/>
    <w:charset w:val="86"/>
    <w:family w:val="auto"/>
    <w:pitch w:val="default"/>
    <w:sig w:usb0="FFFFFFFF" w:usb1="E9FFFFFF" w:usb2="0000003F" w:usb3="00000000" w:csb0="603F01FF" w:csb1="FFFF0000"/>
  </w:font>
  <w:font w:name="KSOF51D5AD36">
    <w:panose1 w:val="020B0604020202020204"/>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CEA401">
    <w:pPr>
      <w:pStyle w:val="3"/>
      <w:jc w:val="center"/>
    </w:pPr>
    <w:r>
      <w:fldChar w:fldCharType="begin"/>
    </w:r>
    <w:r>
      <w:instrText xml:space="preserve"> PAGE   \* MERGEFORMAT </w:instrText>
    </w:r>
    <w:r>
      <w:fldChar w:fldCharType="separate"/>
    </w:r>
    <w:r>
      <w:rPr>
        <w:lang w:val="zh-CN"/>
      </w:rPr>
      <w:t>-</w:t>
    </w:r>
    <w:r>
      <w:t xml:space="preserve"> 1 -</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26E4A4">
    <w:pPr>
      <w:pStyle w:val="3"/>
      <w:jc w:val="center"/>
    </w:pPr>
    <w:r>
      <w:t>-</w:t>
    </w:r>
    <w:r>
      <w:fldChar w:fldCharType="begin"/>
    </w:r>
    <w:r>
      <w:instrText xml:space="preserve">PAGE   \* MERGEFORMAT</w:instrText>
    </w:r>
    <w:r>
      <w:fldChar w:fldCharType="separate"/>
    </w:r>
    <w:r>
      <w:rPr>
        <w:lang w:val="zh-CN"/>
      </w:rPr>
      <w:t>2</w:t>
    </w:r>
    <w:r>
      <w:rPr>
        <w:lang w:val="zh-CN"/>
      </w:rPr>
      <w:fldChar w:fldCharType="end"/>
    </w:r>
    <w:r>
      <w:t>-</w:t>
    </w:r>
  </w:p>
  <w:p w14:paraId="7E342082">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37A0CDB"/>
    <w:multiLevelType w:val="multilevel"/>
    <w:tmpl w:val="637A0CDB"/>
    <w:lvl w:ilvl="0" w:tentative="0">
      <w:start w:val="1"/>
      <w:numFmt w:val="japaneseCounting"/>
      <w:lvlText w:val="（%1）"/>
      <w:lvlJc w:val="left"/>
      <w:pPr>
        <w:ind w:left="1740" w:hanging="1080"/>
      </w:pPr>
      <w:rPr>
        <w:rFonts w:hint="default"/>
      </w:rPr>
    </w:lvl>
    <w:lvl w:ilvl="1" w:tentative="0">
      <w:start w:val="1"/>
      <w:numFmt w:val="lowerLetter"/>
      <w:lvlText w:val="%2)"/>
      <w:lvlJc w:val="left"/>
      <w:pPr>
        <w:ind w:left="1500" w:hanging="420"/>
      </w:pPr>
    </w:lvl>
    <w:lvl w:ilvl="2" w:tentative="0">
      <w:start w:val="1"/>
      <w:numFmt w:val="lowerRoman"/>
      <w:lvlText w:val="%3."/>
      <w:lvlJc w:val="right"/>
      <w:pPr>
        <w:ind w:left="1920" w:hanging="420"/>
      </w:pPr>
    </w:lvl>
    <w:lvl w:ilvl="3" w:tentative="0">
      <w:start w:val="1"/>
      <w:numFmt w:val="decimal"/>
      <w:lvlText w:val="%4."/>
      <w:lvlJc w:val="left"/>
      <w:pPr>
        <w:ind w:left="2340" w:hanging="420"/>
      </w:pPr>
    </w:lvl>
    <w:lvl w:ilvl="4" w:tentative="0">
      <w:start w:val="1"/>
      <w:numFmt w:val="lowerLetter"/>
      <w:lvlText w:val="%5)"/>
      <w:lvlJc w:val="left"/>
      <w:pPr>
        <w:ind w:left="2760" w:hanging="420"/>
      </w:pPr>
    </w:lvl>
    <w:lvl w:ilvl="5" w:tentative="0">
      <w:start w:val="1"/>
      <w:numFmt w:val="lowerRoman"/>
      <w:lvlText w:val="%6."/>
      <w:lvlJc w:val="right"/>
      <w:pPr>
        <w:ind w:left="3180" w:hanging="420"/>
      </w:pPr>
    </w:lvl>
    <w:lvl w:ilvl="6" w:tentative="0">
      <w:start w:val="1"/>
      <w:numFmt w:val="decimal"/>
      <w:lvlText w:val="%7."/>
      <w:lvlJc w:val="left"/>
      <w:pPr>
        <w:ind w:left="3600" w:hanging="420"/>
      </w:pPr>
    </w:lvl>
    <w:lvl w:ilvl="7" w:tentative="0">
      <w:start w:val="1"/>
      <w:numFmt w:val="lowerLetter"/>
      <w:lvlText w:val="%8)"/>
      <w:lvlJc w:val="left"/>
      <w:pPr>
        <w:ind w:left="4020" w:hanging="420"/>
      </w:pPr>
    </w:lvl>
    <w:lvl w:ilvl="8" w:tentative="0">
      <w:start w:val="1"/>
      <w:numFmt w:val="lowerRoman"/>
      <w:lvlText w:val="%9."/>
      <w:lvlJc w:val="right"/>
      <w:pPr>
        <w:ind w:left="444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web"/>
  <w:zoom w:percent="100"/>
  <w:embedSystemFonts/>
  <w:bordersDoNotSurroundHeader w:val="1"/>
  <w:bordersDoNotSurroundFooter w:val="1"/>
  <w:documentProtection w:enforcement="0"/>
  <w:defaultTabStop w:val="420"/>
  <w:doNotHyphenateCap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66032"/>
    <w:rsid w:val="000024CE"/>
    <w:rsid w:val="000053CC"/>
    <w:rsid w:val="00010564"/>
    <w:rsid w:val="00022150"/>
    <w:rsid w:val="00026D8B"/>
    <w:rsid w:val="0002793F"/>
    <w:rsid w:val="00037AF6"/>
    <w:rsid w:val="000410F2"/>
    <w:rsid w:val="0004565F"/>
    <w:rsid w:val="00057D8E"/>
    <w:rsid w:val="000672DF"/>
    <w:rsid w:val="00067921"/>
    <w:rsid w:val="0007187E"/>
    <w:rsid w:val="000720BE"/>
    <w:rsid w:val="00072187"/>
    <w:rsid w:val="0007391D"/>
    <w:rsid w:val="00075D5F"/>
    <w:rsid w:val="0008180F"/>
    <w:rsid w:val="00093DA3"/>
    <w:rsid w:val="000969AA"/>
    <w:rsid w:val="000A125B"/>
    <w:rsid w:val="000A6CB3"/>
    <w:rsid w:val="000B529B"/>
    <w:rsid w:val="000B52CC"/>
    <w:rsid w:val="000C24E6"/>
    <w:rsid w:val="000C345A"/>
    <w:rsid w:val="000C3A19"/>
    <w:rsid w:val="000E4305"/>
    <w:rsid w:val="000E5FF9"/>
    <w:rsid w:val="000E6DF5"/>
    <w:rsid w:val="000F067F"/>
    <w:rsid w:val="000F0D09"/>
    <w:rsid w:val="000F416E"/>
    <w:rsid w:val="00101739"/>
    <w:rsid w:val="001113F6"/>
    <w:rsid w:val="001245BB"/>
    <w:rsid w:val="001251A3"/>
    <w:rsid w:val="0015012F"/>
    <w:rsid w:val="0015229A"/>
    <w:rsid w:val="00160266"/>
    <w:rsid w:val="001643E8"/>
    <w:rsid w:val="00176036"/>
    <w:rsid w:val="00176C13"/>
    <w:rsid w:val="00180243"/>
    <w:rsid w:val="00182CDF"/>
    <w:rsid w:val="00190823"/>
    <w:rsid w:val="001919C4"/>
    <w:rsid w:val="0019723B"/>
    <w:rsid w:val="001A0943"/>
    <w:rsid w:val="001A5828"/>
    <w:rsid w:val="001B5C1D"/>
    <w:rsid w:val="001C611B"/>
    <w:rsid w:val="001C7107"/>
    <w:rsid w:val="001E0757"/>
    <w:rsid w:val="001E0FE0"/>
    <w:rsid w:val="001E6DDC"/>
    <w:rsid w:val="001E70E9"/>
    <w:rsid w:val="001F3DCD"/>
    <w:rsid w:val="001F5C92"/>
    <w:rsid w:val="001F7873"/>
    <w:rsid w:val="00205EF3"/>
    <w:rsid w:val="00230E48"/>
    <w:rsid w:val="00236374"/>
    <w:rsid w:val="00241FD4"/>
    <w:rsid w:val="00246317"/>
    <w:rsid w:val="00251B12"/>
    <w:rsid w:val="00260818"/>
    <w:rsid w:val="00265318"/>
    <w:rsid w:val="00266BE3"/>
    <w:rsid w:val="00272081"/>
    <w:rsid w:val="002740C2"/>
    <w:rsid w:val="002835D7"/>
    <w:rsid w:val="00290FD6"/>
    <w:rsid w:val="00293364"/>
    <w:rsid w:val="00296113"/>
    <w:rsid w:val="002A447D"/>
    <w:rsid w:val="002A673A"/>
    <w:rsid w:val="002C5E13"/>
    <w:rsid w:val="002C62BC"/>
    <w:rsid w:val="002D664A"/>
    <w:rsid w:val="002E0449"/>
    <w:rsid w:val="002E0EB8"/>
    <w:rsid w:val="002E2C86"/>
    <w:rsid w:val="002E6675"/>
    <w:rsid w:val="002F3E58"/>
    <w:rsid w:val="0030542C"/>
    <w:rsid w:val="00311B7A"/>
    <w:rsid w:val="00312631"/>
    <w:rsid w:val="003126B6"/>
    <w:rsid w:val="00313D9C"/>
    <w:rsid w:val="00314231"/>
    <w:rsid w:val="00321C26"/>
    <w:rsid w:val="0032457B"/>
    <w:rsid w:val="00325215"/>
    <w:rsid w:val="0033339C"/>
    <w:rsid w:val="00340B53"/>
    <w:rsid w:val="00355820"/>
    <w:rsid w:val="0035767C"/>
    <w:rsid w:val="0035775D"/>
    <w:rsid w:val="0036086E"/>
    <w:rsid w:val="0037298F"/>
    <w:rsid w:val="003874EF"/>
    <w:rsid w:val="003B6D37"/>
    <w:rsid w:val="003B7B55"/>
    <w:rsid w:val="003C7D89"/>
    <w:rsid w:val="003C7F80"/>
    <w:rsid w:val="003E467C"/>
    <w:rsid w:val="003E5C28"/>
    <w:rsid w:val="00414BD3"/>
    <w:rsid w:val="00417D24"/>
    <w:rsid w:val="004246C7"/>
    <w:rsid w:val="00424943"/>
    <w:rsid w:val="0042727E"/>
    <w:rsid w:val="00427813"/>
    <w:rsid w:val="0043175C"/>
    <w:rsid w:val="00437296"/>
    <w:rsid w:val="004510C3"/>
    <w:rsid w:val="00451590"/>
    <w:rsid w:val="00451871"/>
    <w:rsid w:val="004706DE"/>
    <w:rsid w:val="00472923"/>
    <w:rsid w:val="00472D59"/>
    <w:rsid w:val="00486DCD"/>
    <w:rsid w:val="0049120C"/>
    <w:rsid w:val="004A4780"/>
    <w:rsid w:val="004B0C3A"/>
    <w:rsid w:val="004C49A8"/>
    <w:rsid w:val="004D5788"/>
    <w:rsid w:val="004E23C2"/>
    <w:rsid w:val="004E3066"/>
    <w:rsid w:val="004E419C"/>
    <w:rsid w:val="004E74CD"/>
    <w:rsid w:val="004F05E7"/>
    <w:rsid w:val="00524EFD"/>
    <w:rsid w:val="005329E1"/>
    <w:rsid w:val="00533342"/>
    <w:rsid w:val="0054261F"/>
    <w:rsid w:val="00563820"/>
    <w:rsid w:val="00566D61"/>
    <w:rsid w:val="00572067"/>
    <w:rsid w:val="00573562"/>
    <w:rsid w:val="00573DB7"/>
    <w:rsid w:val="005878FC"/>
    <w:rsid w:val="00590ECE"/>
    <w:rsid w:val="005A5038"/>
    <w:rsid w:val="005A78BA"/>
    <w:rsid w:val="005B0916"/>
    <w:rsid w:val="005B30B7"/>
    <w:rsid w:val="005B3F56"/>
    <w:rsid w:val="005C0E90"/>
    <w:rsid w:val="005C31F4"/>
    <w:rsid w:val="005D0C27"/>
    <w:rsid w:val="005D37CA"/>
    <w:rsid w:val="005E1507"/>
    <w:rsid w:val="005F450D"/>
    <w:rsid w:val="005F5714"/>
    <w:rsid w:val="005F6F26"/>
    <w:rsid w:val="005F7AE1"/>
    <w:rsid w:val="00600299"/>
    <w:rsid w:val="00611D03"/>
    <w:rsid w:val="00614A29"/>
    <w:rsid w:val="006206F7"/>
    <w:rsid w:val="00620ED3"/>
    <w:rsid w:val="00624908"/>
    <w:rsid w:val="00626FFD"/>
    <w:rsid w:val="00633C78"/>
    <w:rsid w:val="0063541E"/>
    <w:rsid w:val="00636109"/>
    <w:rsid w:val="00651BA2"/>
    <w:rsid w:val="00673D76"/>
    <w:rsid w:val="00683223"/>
    <w:rsid w:val="006854F0"/>
    <w:rsid w:val="00692442"/>
    <w:rsid w:val="006B1C4A"/>
    <w:rsid w:val="006B610D"/>
    <w:rsid w:val="006C206A"/>
    <w:rsid w:val="006C22DD"/>
    <w:rsid w:val="006C4C66"/>
    <w:rsid w:val="006C54F5"/>
    <w:rsid w:val="006C589C"/>
    <w:rsid w:val="006E49F5"/>
    <w:rsid w:val="006F385C"/>
    <w:rsid w:val="007013C8"/>
    <w:rsid w:val="00701932"/>
    <w:rsid w:val="00727C84"/>
    <w:rsid w:val="00733EA3"/>
    <w:rsid w:val="0074096C"/>
    <w:rsid w:val="0074338E"/>
    <w:rsid w:val="00753836"/>
    <w:rsid w:val="0075393C"/>
    <w:rsid w:val="00754592"/>
    <w:rsid w:val="007717E6"/>
    <w:rsid w:val="00776C08"/>
    <w:rsid w:val="00784E41"/>
    <w:rsid w:val="007928BD"/>
    <w:rsid w:val="007B49AA"/>
    <w:rsid w:val="007C219A"/>
    <w:rsid w:val="007E1DA8"/>
    <w:rsid w:val="007F0BFC"/>
    <w:rsid w:val="007F1335"/>
    <w:rsid w:val="007F48DE"/>
    <w:rsid w:val="007F6C26"/>
    <w:rsid w:val="00800B4F"/>
    <w:rsid w:val="00800F72"/>
    <w:rsid w:val="008016F1"/>
    <w:rsid w:val="00811795"/>
    <w:rsid w:val="00813208"/>
    <w:rsid w:val="00815157"/>
    <w:rsid w:val="00822CD1"/>
    <w:rsid w:val="0083348E"/>
    <w:rsid w:val="008334AE"/>
    <w:rsid w:val="00836FED"/>
    <w:rsid w:val="0083724E"/>
    <w:rsid w:val="00841D53"/>
    <w:rsid w:val="00845CD2"/>
    <w:rsid w:val="00852B0D"/>
    <w:rsid w:val="0085425A"/>
    <w:rsid w:val="00854CEA"/>
    <w:rsid w:val="00862CE4"/>
    <w:rsid w:val="00864B7F"/>
    <w:rsid w:val="00881692"/>
    <w:rsid w:val="00882539"/>
    <w:rsid w:val="008839D6"/>
    <w:rsid w:val="008858FF"/>
    <w:rsid w:val="008919B4"/>
    <w:rsid w:val="008936ED"/>
    <w:rsid w:val="00897F17"/>
    <w:rsid w:val="008A6576"/>
    <w:rsid w:val="008B3ACF"/>
    <w:rsid w:val="008B3CC5"/>
    <w:rsid w:val="008B4A43"/>
    <w:rsid w:val="008B4CA2"/>
    <w:rsid w:val="008B52CD"/>
    <w:rsid w:val="008B719B"/>
    <w:rsid w:val="008C7C4D"/>
    <w:rsid w:val="008D7768"/>
    <w:rsid w:val="008E3580"/>
    <w:rsid w:val="008E4261"/>
    <w:rsid w:val="008E70D4"/>
    <w:rsid w:val="008F3DD9"/>
    <w:rsid w:val="008F3E10"/>
    <w:rsid w:val="008F4662"/>
    <w:rsid w:val="00902F84"/>
    <w:rsid w:val="0090563F"/>
    <w:rsid w:val="00905D08"/>
    <w:rsid w:val="00906672"/>
    <w:rsid w:val="00925753"/>
    <w:rsid w:val="00937F8B"/>
    <w:rsid w:val="009425F4"/>
    <w:rsid w:val="00943BD8"/>
    <w:rsid w:val="00954B2C"/>
    <w:rsid w:val="00956BFA"/>
    <w:rsid w:val="009645E2"/>
    <w:rsid w:val="00966C5C"/>
    <w:rsid w:val="00973104"/>
    <w:rsid w:val="009842F6"/>
    <w:rsid w:val="00992471"/>
    <w:rsid w:val="00995584"/>
    <w:rsid w:val="00995BF0"/>
    <w:rsid w:val="009A16D5"/>
    <w:rsid w:val="009A353D"/>
    <w:rsid w:val="009B0B77"/>
    <w:rsid w:val="009B511E"/>
    <w:rsid w:val="009B5215"/>
    <w:rsid w:val="009C1DE6"/>
    <w:rsid w:val="009C6C86"/>
    <w:rsid w:val="009D0274"/>
    <w:rsid w:val="009D24E8"/>
    <w:rsid w:val="009D37D3"/>
    <w:rsid w:val="009D3FA4"/>
    <w:rsid w:val="009E2EAF"/>
    <w:rsid w:val="009E36E7"/>
    <w:rsid w:val="00A16E6C"/>
    <w:rsid w:val="00A36F96"/>
    <w:rsid w:val="00A40F60"/>
    <w:rsid w:val="00A44E3D"/>
    <w:rsid w:val="00A45565"/>
    <w:rsid w:val="00A52152"/>
    <w:rsid w:val="00A543D9"/>
    <w:rsid w:val="00A548E9"/>
    <w:rsid w:val="00A554BE"/>
    <w:rsid w:val="00A57E70"/>
    <w:rsid w:val="00A66D0E"/>
    <w:rsid w:val="00A72D2E"/>
    <w:rsid w:val="00A72FD1"/>
    <w:rsid w:val="00A74447"/>
    <w:rsid w:val="00A74CE5"/>
    <w:rsid w:val="00A77500"/>
    <w:rsid w:val="00A80E1A"/>
    <w:rsid w:val="00A8536F"/>
    <w:rsid w:val="00A911E7"/>
    <w:rsid w:val="00A939D9"/>
    <w:rsid w:val="00AB3427"/>
    <w:rsid w:val="00AB528D"/>
    <w:rsid w:val="00AB77AA"/>
    <w:rsid w:val="00AC4748"/>
    <w:rsid w:val="00AC7E58"/>
    <w:rsid w:val="00AD5259"/>
    <w:rsid w:val="00AF5CB7"/>
    <w:rsid w:val="00B01D36"/>
    <w:rsid w:val="00B078CD"/>
    <w:rsid w:val="00B100C5"/>
    <w:rsid w:val="00B20712"/>
    <w:rsid w:val="00B43238"/>
    <w:rsid w:val="00B45DD3"/>
    <w:rsid w:val="00B50A43"/>
    <w:rsid w:val="00B51BD9"/>
    <w:rsid w:val="00B54B90"/>
    <w:rsid w:val="00B55D55"/>
    <w:rsid w:val="00B64D40"/>
    <w:rsid w:val="00B64FA8"/>
    <w:rsid w:val="00B73582"/>
    <w:rsid w:val="00B75216"/>
    <w:rsid w:val="00B755A2"/>
    <w:rsid w:val="00B80005"/>
    <w:rsid w:val="00B84498"/>
    <w:rsid w:val="00B9104C"/>
    <w:rsid w:val="00B91D52"/>
    <w:rsid w:val="00B9490F"/>
    <w:rsid w:val="00BA1ACD"/>
    <w:rsid w:val="00BA7E6E"/>
    <w:rsid w:val="00BB3611"/>
    <w:rsid w:val="00BB4475"/>
    <w:rsid w:val="00BD09F8"/>
    <w:rsid w:val="00BD2F7D"/>
    <w:rsid w:val="00BD3152"/>
    <w:rsid w:val="00BE0013"/>
    <w:rsid w:val="00BE64DE"/>
    <w:rsid w:val="00C005B2"/>
    <w:rsid w:val="00C1565C"/>
    <w:rsid w:val="00C21E0F"/>
    <w:rsid w:val="00C2374E"/>
    <w:rsid w:val="00C362CA"/>
    <w:rsid w:val="00C47C12"/>
    <w:rsid w:val="00C732BF"/>
    <w:rsid w:val="00C772C1"/>
    <w:rsid w:val="00C80292"/>
    <w:rsid w:val="00C84A88"/>
    <w:rsid w:val="00CA7176"/>
    <w:rsid w:val="00CA763A"/>
    <w:rsid w:val="00CB485E"/>
    <w:rsid w:val="00CB51D7"/>
    <w:rsid w:val="00CC5417"/>
    <w:rsid w:val="00CC75B0"/>
    <w:rsid w:val="00CC7B84"/>
    <w:rsid w:val="00CD2773"/>
    <w:rsid w:val="00CD438A"/>
    <w:rsid w:val="00CD7243"/>
    <w:rsid w:val="00CE01BA"/>
    <w:rsid w:val="00CE143B"/>
    <w:rsid w:val="00CE23C1"/>
    <w:rsid w:val="00CE3A91"/>
    <w:rsid w:val="00D02523"/>
    <w:rsid w:val="00D07DBA"/>
    <w:rsid w:val="00D23C16"/>
    <w:rsid w:val="00D247F1"/>
    <w:rsid w:val="00D27003"/>
    <w:rsid w:val="00D324AD"/>
    <w:rsid w:val="00D33E3D"/>
    <w:rsid w:val="00D54C7F"/>
    <w:rsid w:val="00D62411"/>
    <w:rsid w:val="00D6421C"/>
    <w:rsid w:val="00D723E1"/>
    <w:rsid w:val="00D9307A"/>
    <w:rsid w:val="00DA76CB"/>
    <w:rsid w:val="00DB4322"/>
    <w:rsid w:val="00DC02B8"/>
    <w:rsid w:val="00DC6DA8"/>
    <w:rsid w:val="00DD0B5C"/>
    <w:rsid w:val="00DD1D0C"/>
    <w:rsid w:val="00DE186D"/>
    <w:rsid w:val="00DE3594"/>
    <w:rsid w:val="00DE3F16"/>
    <w:rsid w:val="00E01215"/>
    <w:rsid w:val="00E02410"/>
    <w:rsid w:val="00E167C7"/>
    <w:rsid w:val="00E220CE"/>
    <w:rsid w:val="00E32E4D"/>
    <w:rsid w:val="00E512D2"/>
    <w:rsid w:val="00E55B78"/>
    <w:rsid w:val="00E6083F"/>
    <w:rsid w:val="00E701E4"/>
    <w:rsid w:val="00E76361"/>
    <w:rsid w:val="00E81726"/>
    <w:rsid w:val="00E84020"/>
    <w:rsid w:val="00E906B2"/>
    <w:rsid w:val="00EA5B4F"/>
    <w:rsid w:val="00EB0724"/>
    <w:rsid w:val="00EB7A80"/>
    <w:rsid w:val="00EC47F6"/>
    <w:rsid w:val="00ED2D86"/>
    <w:rsid w:val="00EE6D6D"/>
    <w:rsid w:val="00EF08C9"/>
    <w:rsid w:val="00EF535E"/>
    <w:rsid w:val="00EF640B"/>
    <w:rsid w:val="00EF77C2"/>
    <w:rsid w:val="00F34B6A"/>
    <w:rsid w:val="00F439B9"/>
    <w:rsid w:val="00F471F7"/>
    <w:rsid w:val="00F5759F"/>
    <w:rsid w:val="00F66032"/>
    <w:rsid w:val="00F83B96"/>
    <w:rsid w:val="00F8441D"/>
    <w:rsid w:val="00F87C1E"/>
    <w:rsid w:val="00F90AA7"/>
    <w:rsid w:val="00F958C2"/>
    <w:rsid w:val="00FA740E"/>
    <w:rsid w:val="00FC06C7"/>
    <w:rsid w:val="00FC27D2"/>
    <w:rsid w:val="00FD2E45"/>
    <w:rsid w:val="00FD5DB4"/>
    <w:rsid w:val="00FD676E"/>
    <w:rsid w:val="00FE1724"/>
    <w:rsid w:val="00FE5FBF"/>
    <w:rsid w:val="00FE753C"/>
    <w:rsid w:val="00FF2346"/>
    <w:rsid w:val="07AC2AC5"/>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99" w:name="toc 1"/>
    <w:lsdException w:qFormat="1" w:unhideWhenUsed="0" w:uiPriority="99" w:name="toc 2"/>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qFormat="1" w:unhideWhenUsed="0"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qFormat="1" w:unhideWhenUsed="0"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character" w:default="1" w:styleId="9">
    <w:name w:val="Default Paragraph Font"/>
    <w:semiHidden/>
    <w:qFormat/>
    <w:uiPriority w:val="99"/>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3"/>
    <w:semiHidden/>
    <w:qFormat/>
    <w:uiPriority w:val="99"/>
    <w:rPr>
      <w:sz w:val="18"/>
      <w:szCs w:val="18"/>
    </w:rPr>
  </w:style>
  <w:style w:type="paragraph" w:styleId="3">
    <w:name w:val="footer"/>
    <w:basedOn w:val="1"/>
    <w:link w:val="12"/>
    <w:qFormat/>
    <w:uiPriority w:val="99"/>
    <w:pPr>
      <w:tabs>
        <w:tab w:val="center" w:pos="4153"/>
        <w:tab w:val="right" w:pos="8306"/>
      </w:tabs>
      <w:snapToGrid w:val="0"/>
      <w:jc w:val="left"/>
    </w:pPr>
    <w:rPr>
      <w:rFonts w:ascii="Times New Roman" w:hAnsi="Times New Roman" w:cs="Times New Roman"/>
      <w:sz w:val="18"/>
      <w:szCs w:val="18"/>
    </w:rPr>
  </w:style>
  <w:style w:type="paragraph" w:styleId="4">
    <w:name w:val="header"/>
    <w:basedOn w:val="1"/>
    <w:link w:val="11"/>
    <w:qFormat/>
    <w:uiPriority w:val="99"/>
    <w:pPr>
      <w:pBdr>
        <w:bottom w:val="single" w:color="auto" w:sz="6" w:space="1"/>
      </w:pBdr>
      <w:tabs>
        <w:tab w:val="center" w:pos="4153"/>
        <w:tab w:val="right" w:pos="8306"/>
      </w:tabs>
      <w:snapToGrid w:val="0"/>
      <w:jc w:val="center"/>
    </w:pPr>
    <w:rPr>
      <w:rFonts w:ascii="Times New Roman" w:hAnsi="Times New Roman" w:cs="Times New Roman"/>
      <w:sz w:val="18"/>
      <w:szCs w:val="18"/>
    </w:rPr>
  </w:style>
  <w:style w:type="paragraph" w:styleId="5">
    <w:name w:val="toc 1"/>
    <w:basedOn w:val="1"/>
    <w:next w:val="1"/>
    <w:autoRedefine/>
    <w:semiHidden/>
    <w:qFormat/>
    <w:uiPriority w:val="99"/>
    <w:rPr>
      <w:rFonts w:ascii="Times New Roman" w:hAnsi="Times New Roman" w:cs="Times New Roman"/>
    </w:rPr>
  </w:style>
  <w:style w:type="paragraph" w:styleId="6">
    <w:name w:val="footnote text"/>
    <w:basedOn w:val="1"/>
    <w:link w:val="15"/>
    <w:semiHidden/>
    <w:qFormat/>
    <w:uiPriority w:val="99"/>
    <w:pPr>
      <w:snapToGrid w:val="0"/>
      <w:jc w:val="left"/>
    </w:pPr>
    <w:rPr>
      <w:sz w:val="18"/>
      <w:szCs w:val="18"/>
    </w:rPr>
  </w:style>
  <w:style w:type="paragraph" w:styleId="7">
    <w:name w:val="toc 2"/>
    <w:basedOn w:val="1"/>
    <w:next w:val="1"/>
    <w:autoRedefine/>
    <w:semiHidden/>
    <w:qFormat/>
    <w:uiPriority w:val="99"/>
    <w:pPr>
      <w:ind w:left="420" w:leftChars="200"/>
    </w:pPr>
    <w:rPr>
      <w:rFonts w:ascii="Times New Roman" w:hAnsi="Times New Roman" w:cs="Times New Roman"/>
    </w:rPr>
  </w:style>
  <w:style w:type="character" w:styleId="10">
    <w:name w:val="footnote reference"/>
    <w:basedOn w:val="9"/>
    <w:semiHidden/>
    <w:qFormat/>
    <w:uiPriority w:val="99"/>
    <w:rPr>
      <w:vertAlign w:val="superscript"/>
    </w:rPr>
  </w:style>
  <w:style w:type="character" w:customStyle="1" w:styleId="11">
    <w:name w:val="Header Char"/>
    <w:basedOn w:val="9"/>
    <w:link w:val="4"/>
    <w:locked/>
    <w:uiPriority w:val="99"/>
    <w:rPr>
      <w:rFonts w:ascii="Times New Roman" w:hAnsi="Times New Roman" w:eastAsia="宋体" w:cs="Times New Roman"/>
      <w:sz w:val="18"/>
      <w:szCs w:val="18"/>
    </w:rPr>
  </w:style>
  <w:style w:type="character" w:customStyle="1" w:styleId="12">
    <w:name w:val="Footer Char"/>
    <w:basedOn w:val="9"/>
    <w:link w:val="3"/>
    <w:qFormat/>
    <w:locked/>
    <w:uiPriority w:val="99"/>
    <w:rPr>
      <w:rFonts w:ascii="Times New Roman" w:hAnsi="Times New Roman" w:eastAsia="宋体" w:cs="Times New Roman"/>
      <w:sz w:val="18"/>
      <w:szCs w:val="18"/>
    </w:rPr>
  </w:style>
  <w:style w:type="character" w:customStyle="1" w:styleId="13">
    <w:name w:val="Balloon Text Char"/>
    <w:basedOn w:val="9"/>
    <w:link w:val="2"/>
    <w:semiHidden/>
    <w:qFormat/>
    <w:locked/>
    <w:uiPriority w:val="99"/>
    <w:rPr>
      <w:sz w:val="18"/>
      <w:szCs w:val="18"/>
    </w:rPr>
  </w:style>
  <w:style w:type="paragraph" w:customStyle="1" w:styleId="14">
    <w:name w:val="Default"/>
    <w:qFormat/>
    <w:uiPriority w:val="99"/>
    <w:pPr>
      <w:widowControl w:val="0"/>
      <w:autoSpaceDE w:val="0"/>
      <w:autoSpaceDN w:val="0"/>
      <w:adjustRightInd w:val="0"/>
    </w:pPr>
    <w:rPr>
      <w:rFonts w:ascii="Times New Roman" w:hAnsi="Times New Roman" w:eastAsia="宋体" w:cs="Times New Roman"/>
      <w:color w:val="000000"/>
      <w:kern w:val="0"/>
      <w:sz w:val="24"/>
      <w:szCs w:val="24"/>
      <w:lang w:val="en-US" w:eastAsia="zh-CN" w:bidi="ar-SA"/>
    </w:rPr>
  </w:style>
  <w:style w:type="character" w:customStyle="1" w:styleId="15">
    <w:name w:val="Footnote Text Char"/>
    <w:basedOn w:val="9"/>
    <w:link w:val="6"/>
    <w:semiHidden/>
    <w:qFormat/>
    <w:locked/>
    <w:uiPriority w:val="99"/>
    <w:rPr>
      <w:rFonts w:ascii="Calibri" w:hAnsi="Calibri" w:eastAsia="宋体" w:cs="Calibri"/>
      <w:sz w:val="18"/>
      <w:szCs w:val="18"/>
    </w:rPr>
  </w:style>
  <w:style w:type="paragraph" w:styleId="16">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Normal_Wordconv.dotm</Template>
  <Company>Microsoft</Company>
  <Pages>15</Pages>
  <Words>2899</Words>
  <Characters>3038</Characters>
  <Lines>0</Lines>
  <Paragraphs>0</Paragraphs>
  <TotalTime>1</TotalTime>
  <ScaleCrop>false</ScaleCrop>
  <LinksUpToDate>false</LinksUpToDate>
  <CharactersWithSpaces>3131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2021-03-05T00:51:00Z</dcterms:created>
  <dc:creator>guest</dc:creator>
  <cp:lastModifiedBy>BianL</cp:lastModifiedBy>
  <cp:lastPrinted>2018-01-30T06:12:00Z</cp:lastPrinted>
  <dcterms:modified xsi:type="dcterms:W3CDTF">2021-03-05T08:45:43Z</dcterms:modified>
  <dc:title>廊坊市中级人民法院2021年部门预算信息公开情况说明</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eyJoZGlkIjoiOTY1NDE1NDI3YWU5MWQ5YTlkN2Q3ZjQyZmM0N2I3ZDEifQ==</vt:lpwstr>
  </property>
  <property fmtid="{D5CDD505-2E9C-101B-9397-08002B2CF9AE}" pid="3" name="KSOProductBuildVer">
    <vt:lpwstr>2052-12.1.0.26895</vt:lpwstr>
  </property>
  <property fmtid="{D5CDD505-2E9C-101B-9397-08002B2CF9AE}" pid="4" name="ICV">
    <vt:lpwstr>8E95A939C566405ABD02DCBC4B5657FB_12</vt:lpwstr>
  </property>
</Properties>
</file>