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42F16">
      <w:pPr>
        <w:ind w:firstLine="880" w:firstLineChars="200"/>
        <w:jc w:val="center"/>
        <w:rPr>
          <w:rFonts w:ascii="Times New Roman" w:hAnsi="Times New Roman" w:eastAsia="方正小标宋_GBK"/>
          <w:sz w:val="44"/>
          <w:szCs w:val="44"/>
        </w:rPr>
      </w:pPr>
      <w:r>
        <w:rPr>
          <w:rFonts w:hint="eastAsia" w:ascii="Times New Roman" w:hAnsi="Times New Roman" w:eastAsia="方正小标宋_GBK"/>
          <w:sz w:val="44"/>
          <w:szCs w:val="44"/>
        </w:rPr>
        <w:t>廊坊市廊坊职业技术学院</w:t>
      </w:r>
      <w:r>
        <w:rPr>
          <w:rFonts w:ascii="Times New Roman" w:hAnsi="Times New Roman" w:eastAsia="方正小标宋_GBK"/>
          <w:sz w:val="44"/>
          <w:szCs w:val="44"/>
        </w:rPr>
        <w:t>2017</w:t>
      </w:r>
      <w:r>
        <w:rPr>
          <w:rFonts w:hint="eastAsia" w:ascii="Times New Roman" w:hAnsi="Times New Roman" w:eastAsia="方正小标宋_GBK"/>
          <w:sz w:val="44"/>
          <w:szCs w:val="44"/>
        </w:rPr>
        <w:t>年部门预算信息公开</w:t>
      </w:r>
    </w:p>
    <w:p w14:paraId="159E7325">
      <w:pPr>
        <w:ind w:firstLine="640" w:firstLineChars="200"/>
        <w:rPr>
          <w:rFonts w:ascii="仿宋" w:hAnsi="仿宋" w:eastAsia="仿宋"/>
          <w:sz w:val="32"/>
          <w:szCs w:val="32"/>
        </w:rPr>
      </w:pPr>
      <w:r>
        <w:rPr>
          <w:rFonts w:hint="eastAsia" w:ascii="仿宋" w:hAnsi="仿宋" w:eastAsia="仿宋"/>
          <w:sz w:val="32"/>
          <w:szCs w:val="32"/>
        </w:rPr>
        <w:t>按照《预算法》、《地方预决算公开操作规程》和《河北省省级预算公开办法》规定，现将廊坊市廊坊职业技术学院</w:t>
      </w:r>
      <w:r>
        <w:rPr>
          <w:rFonts w:ascii="仿宋" w:hAnsi="仿宋" w:eastAsia="仿宋"/>
          <w:sz w:val="32"/>
          <w:szCs w:val="32"/>
        </w:rPr>
        <w:t>2017</w:t>
      </w:r>
      <w:r>
        <w:rPr>
          <w:rFonts w:hint="eastAsia" w:ascii="仿宋" w:hAnsi="仿宋" w:eastAsia="仿宋"/>
          <w:sz w:val="32"/>
          <w:szCs w:val="32"/>
        </w:rPr>
        <w:t>年部门预算公开如下：</w:t>
      </w:r>
    </w:p>
    <w:p w14:paraId="75BC5800">
      <w:pPr>
        <w:ind w:firstLine="640"/>
        <w:rPr>
          <w:rFonts w:ascii="黑体" w:hAnsi="黑体" w:eastAsia="黑体"/>
          <w:sz w:val="32"/>
          <w:szCs w:val="32"/>
        </w:rPr>
      </w:pPr>
      <w:r>
        <w:rPr>
          <w:rFonts w:hint="eastAsia" w:ascii="黑体" w:hAnsi="黑体" w:eastAsia="黑体"/>
          <w:sz w:val="32"/>
          <w:szCs w:val="32"/>
        </w:rPr>
        <w:t>一、部门职责及机构设置情况</w:t>
      </w:r>
    </w:p>
    <w:p w14:paraId="6E5DBBE5">
      <w:pPr>
        <w:ind w:firstLine="643" w:firstLineChars="200"/>
        <w:rPr>
          <w:rFonts w:ascii="楷体" w:hAnsi="楷体" w:eastAsia="楷体"/>
          <w:b/>
          <w:sz w:val="32"/>
          <w:szCs w:val="32"/>
        </w:rPr>
      </w:pPr>
      <w:r>
        <w:rPr>
          <w:rFonts w:hint="eastAsia" w:ascii="楷体" w:hAnsi="楷体" w:eastAsia="楷体"/>
          <w:b/>
          <w:sz w:val="32"/>
          <w:szCs w:val="32"/>
        </w:rPr>
        <w:t>部门职责：</w:t>
      </w:r>
    </w:p>
    <w:p w14:paraId="067F255C">
      <w:pPr>
        <w:spacing w:line="360" w:lineRule="auto"/>
        <w:ind w:firstLine="640" w:firstLineChars="200"/>
        <w:rPr>
          <w:rFonts w:ascii="仿宋" w:hAnsi="仿宋" w:eastAsia="仿宋"/>
          <w:sz w:val="32"/>
          <w:szCs w:val="32"/>
        </w:rPr>
      </w:pPr>
      <w:r>
        <w:rPr>
          <w:rFonts w:hint="eastAsia" w:ascii="仿宋" w:hAnsi="仿宋" w:eastAsia="仿宋"/>
          <w:sz w:val="32"/>
          <w:szCs w:val="32"/>
        </w:rPr>
        <w:t>廊坊职业技术学院是</w:t>
      </w:r>
      <w:r>
        <w:rPr>
          <w:rFonts w:ascii="仿宋" w:hAnsi="仿宋" w:eastAsia="仿宋"/>
          <w:sz w:val="32"/>
          <w:szCs w:val="32"/>
        </w:rPr>
        <w:t>2003</w:t>
      </w:r>
      <w:r>
        <w:rPr>
          <w:rFonts w:hint="eastAsia" w:ascii="仿宋" w:hAnsi="仿宋" w:eastAsia="仿宋"/>
          <w:sz w:val="32"/>
          <w:szCs w:val="32"/>
        </w:rPr>
        <w:t>年</w:t>
      </w:r>
      <w:r>
        <w:rPr>
          <w:rFonts w:ascii="仿宋" w:hAnsi="仿宋" w:eastAsia="仿宋"/>
          <w:sz w:val="32"/>
          <w:szCs w:val="32"/>
        </w:rPr>
        <w:t>4</w:t>
      </w:r>
      <w:r>
        <w:rPr>
          <w:rFonts w:hint="eastAsia" w:ascii="仿宋" w:hAnsi="仿宋" w:eastAsia="仿宋"/>
          <w:sz w:val="32"/>
          <w:szCs w:val="32"/>
        </w:rPr>
        <w:t>月经河北省人民政府批准成立的国办全日制普通高等职业院校，学院实施专科层次高等职业教育，兼办中等职业教育。学院的主要职责是：服务廊坊及周边地区经济和社会发展，培养高素质、高技能人才，为经济社会发展提供人才支撑。</w:t>
      </w:r>
    </w:p>
    <w:p w14:paraId="640431C7">
      <w:pPr>
        <w:ind w:firstLine="643" w:firstLineChars="200"/>
        <w:rPr>
          <w:rFonts w:ascii="楷体" w:hAnsi="楷体" w:eastAsia="楷体"/>
          <w:b/>
          <w:sz w:val="32"/>
          <w:szCs w:val="32"/>
        </w:rPr>
      </w:pPr>
      <w:r>
        <w:rPr>
          <w:rFonts w:hint="eastAsia" w:ascii="楷体" w:hAnsi="楷体" w:eastAsia="楷体"/>
          <w:b/>
          <w:sz w:val="32"/>
          <w:szCs w:val="32"/>
        </w:rPr>
        <w:t>机构设置：</w:t>
      </w:r>
    </w:p>
    <w:p w14:paraId="52296596">
      <w:pPr>
        <w:jc w:val="center"/>
        <w:outlineLvl w:val="0"/>
        <w:rPr>
          <w:rFonts w:ascii="Times New Roman" w:hAnsi="Times New Roman" w:eastAsia="方正小标宋_GBK"/>
          <w:sz w:val="32"/>
          <w:szCs w:val="24"/>
        </w:rPr>
      </w:pPr>
      <w:r>
        <w:rPr>
          <w:rFonts w:hint="eastAsia" w:ascii="Times New Roman" w:hAnsi="Times New Roman" w:eastAsia="方正小标宋_GBK"/>
          <w:sz w:val="32"/>
          <w:szCs w:val="24"/>
        </w:rPr>
        <w:t>部门机构设置情况</w:t>
      </w:r>
    </w:p>
    <w:tbl>
      <w:tblPr>
        <w:tblStyle w:val="6"/>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557EF9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restart"/>
            <w:vAlign w:val="center"/>
          </w:tcPr>
          <w:p w14:paraId="36245B36">
            <w:pPr>
              <w:spacing w:line="300" w:lineRule="exact"/>
              <w:jc w:val="center"/>
              <w:rPr>
                <w:rFonts w:ascii="Times New Roman" w:hAnsi="Times New Roman" w:eastAsia="方正书宋_GBK"/>
                <w:b/>
                <w:szCs w:val="24"/>
              </w:rPr>
            </w:pPr>
            <w:r>
              <w:rPr>
                <w:rFonts w:hint="eastAsia" w:ascii="Times New Roman" w:hAnsi="Times New Roman" w:eastAsia="方正书宋_GBK"/>
                <w:b/>
                <w:szCs w:val="24"/>
              </w:rPr>
              <w:t>单位名称</w:t>
            </w:r>
          </w:p>
        </w:tc>
        <w:tc>
          <w:tcPr>
            <w:tcW w:w="1134" w:type="dxa"/>
            <w:vMerge w:val="restart"/>
            <w:vAlign w:val="center"/>
          </w:tcPr>
          <w:p w14:paraId="7D03D7AE">
            <w:pPr>
              <w:spacing w:line="300" w:lineRule="exact"/>
              <w:jc w:val="center"/>
              <w:rPr>
                <w:rFonts w:ascii="Times New Roman" w:hAnsi="Times New Roman" w:eastAsia="方正书宋_GBK"/>
                <w:b/>
                <w:szCs w:val="24"/>
              </w:rPr>
            </w:pPr>
            <w:r>
              <w:rPr>
                <w:rFonts w:hint="eastAsia" w:ascii="Times New Roman" w:hAnsi="Times New Roman" w:eastAsia="方正书宋_GBK"/>
                <w:b/>
                <w:szCs w:val="24"/>
              </w:rPr>
              <w:t>单位性质</w:t>
            </w:r>
          </w:p>
        </w:tc>
        <w:tc>
          <w:tcPr>
            <w:tcW w:w="1276" w:type="dxa"/>
            <w:vMerge w:val="restart"/>
            <w:vAlign w:val="center"/>
          </w:tcPr>
          <w:p w14:paraId="0F0EB6D4">
            <w:pPr>
              <w:spacing w:line="300" w:lineRule="exact"/>
              <w:jc w:val="center"/>
              <w:rPr>
                <w:rFonts w:ascii="Times New Roman" w:hAnsi="Times New Roman" w:eastAsia="方正书宋_GBK"/>
                <w:b/>
                <w:szCs w:val="24"/>
              </w:rPr>
            </w:pPr>
            <w:r>
              <w:rPr>
                <w:rFonts w:hint="eastAsia" w:ascii="Times New Roman" w:hAnsi="Times New Roman" w:eastAsia="方正书宋_GBK"/>
                <w:b/>
                <w:szCs w:val="24"/>
              </w:rPr>
              <w:t>单位规格</w:t>
            </w:r>
          </w:p>
        </w:tc>
        <w:tc>
          <w:tcPr>
            <w:tcW w:w="2902" w:type="dxa"/>
            <w:vMerge w:val="restart"/>
            <w:vAlign w:val="center"/>
          </w:tcPr>
          <w:p w14:paraId="13168519">
            <w:pPr>
              <w:spacing w:line="300" w:lineRule="exact"/>
              <w:jc w:val="center"/>
              <w:rPr>
                <w:rFonts w:ascii="Times New Roman" w:hAnsi="Times New Roman" w:eastAsia="方正书宋_GBK"/>
                <w:b/>
                <w:szCs w:val="24"/>
              </w:rPr>
            </w:pPr>
            <w:r>
              <w:rPr>
                <w:rFonts w:hint="eastAsia" w:ascii="Times New Roman" w:hAnsi="Times New Roman" w:eastAsia="方正书宋_GBK"/>
                <w:b/>
                <w:szCs w:val="24"/>
              </w:rPr>
              <w:t>经费保障形式</w:t>
            </w:r>
          </w:p>
        </w:tc>
      </w:tr>
      <w:tr w14:paraId="7218D3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continue"/>
            <w:vAlign w:val="center"/>
          </w:tcPr>
          <w:p w14:paraId="04B0D313">
            <w:pPr>
              <w:spacing w:line="300" w:lineRule="exact"/>
              <w:jc w:val="left"/>
              <w:outlineLvl w:val="0"/>
              <w:rPr>
                <w:rFonts w:ascii="Times New Roman" w:hAnsi="Times New Roman"/>
                <w:szCs w:val="24"/>
              </w:rPr>
            </w:pPr>
          </w:p>
        </w:tc>
        <w:tc>
          <w:tcPr>
            <w:tcW w:w="1134" w:type="dxa"/>
            <w:vMerge w:val="continue"/>
            <w:vAlign w:val="center"/>
          </w:tcPr>
          <w:p w14:paraId="612A3171">
            <w:pPr>
              <w:spacing w:line="300" w:lineRule="exact"/>
              <w:jc w:val="left"/>
              <w:outlineLvl w:val="0"/>
              <w:rPr>
                <w:rFonts w:ascii="Times New Roman" w:hAnsi="Times New Roman"/>
                <w:szCs w:val="24"/>
              </w:rPr>
            </w:pPr>
          </w:p>
        </w:tc>
        <w:tc>
          <w:tcPr>
            <w:tcW w:w="1276" w:type="dxa"/>
            <w:vMerge w:val="continue"/>
            <w:vAlign w:val="center"/>
          </w:tcPr>
          <w:p w14:paraId="3DCD24E1">
            <w:pPr>
              <w:spacing w:line="300" w:lineRule="exact"/>
              <w:jc w:val="left"/>
              <w:outlineLvl w:val="0"/>
              <w:rPr>
                <w:rFonts w:ascii="Times New Roman" w:hAnsi="Times New Roman"/>
                <w:szCs w:val="24"/>
              </w:rPr>
            </w:pPr>
          </w:p>
        </w:tc>
        <w:tc>
          <w:tcPr>
            <w:tcW w:w="2902" w:type="dxa"/>
            <w:vMerge w:val="continue"/>
            <w:vAlign w:val="center"/>
          </w:tcPr>
          <w:p w14:paraId="199D42D4">
            <w:pPr>
              <w:spacing w:line="300" w:lineRule="exact"/>
              <w:jc w:val="left"/>
              <w:outlineLvl w:val="0"/>
              <w:rPr>
                <w:rFonts w:ascii="Times New Roman" w:hAnsi="Times New Roman"/>
                <w:szCs w:val="24"/>
              </w:rPr>
            </w:pPr>
          </w:p>
        </w:tc>
      </w:tr>
      <w:tr w14:paraId="74A8C0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1" w:hRule="atLeast"/>
          <w:jc w:val="center"/>
        </w:trPr>
        <w:tc>
          <w:tcPr>
            <w:tcW w:w="4443" w:type="dxa"/>
            <w:vAlign w:val="center"/>
          </w:tcPr>
          <w:p w14:paraId="4F5778A1">
            <w:pPr>
              <w:spacing w:line="300" w:lineRule="exact"/>
              <w:jc w:val="left"/>
              <w:rPr>
                <w:rFonts w:ascii="Times New Roman" w:hAnsi="Times New Roman" w:eastAsia="方正书宋_GBK"/>
                <w:szCs w:val="24"/>
              </w:rPr>
            </w:pPr>
            <w:r>
              <w:rPr>
                <w:rFonts w:hint="eastAsia" w:ascii="Times New Roman" w:hAnsi="Times New Roman" w:eastAsia="方正书宋_GBK"/>
                <w:szCs w:val="24"/>
              </w:rPr>
              <w:t>廊坊职业技术学院</w:t>
            </w:r>
          </w:p>
        </w:tc>
        <w:tc>
          <w:tcPr>
            <w:tcW w:w="1134" w:type="dxa"/>
            <w:vAlign w:val="center"/>
          </w:tcPr>
          <w:p w14:paraId="042D2CDE">
            <w:pPr>
              <w:spacing w:line="300" w:lineRule="exact"/>
              <w:jc w:val="left"/>
              <w:rPr>
                <w:rFonts w:ascii="Times New Roman" w:hAnsi="Times New Roman" w:eastAsia="方正书宋_GBK"/>
                <w:szCs w:val="24"/>
              </w:rPr>
            </w:pPr>
            <w:r>
              <w:rPr>
                <w:rFonts w:hint="eastAsia" w:ascii="Times New Roman" w:hAnsi="Times New Roman" w:eastAsia="方正书宋_GBK"/>
                <w:szCs w:val="24"/>
              </w:rPr>
              <w:t>事业单位</w:t>
            </w:r>
          </w:p>
        </w:tc>
        <w:tc>
          <w:tcPr>
            <w:tcW w:w="1276" w:type="dxa"/>
            <w:vAlign w:val="center"/>
          </w:tcPr>
          <w:p w14:paraId="07F717B1">
            <w:pPr>
              <w:spacing w:line="300" w:lineRule="exact"/>
              <w:jc w:val="left"/>
              <w:rPr>
                <w:rFonts w:ascii="Times New Roman" w:hAnsi="Times New Roman" w:eastAsia="方正书宋_GBK"/>
                <w:szCs w:val="24"/>
              </w:rPr>
            </w:pPr>
            <w:r>
              <w:rPr>
                <w:rFonts w:hint="eastAsia" w:ascii="Times New Roman" w:hAnsi="Times New Roman" w:eastAsia="方正书宋_GBK"/>
                <w:szCs w:val="24"/>
              </w:rPr>
              <w:t>副厅</w:t>
            </w:r>
          </w:p>
        </w:tc>
        <w:tc>
          <w:tcPr>
            <w:tcW w:w="2902" w:type="dxa"/>
            <w:vAlign w:val="center"/>
          </w:tcPr>
          <w:p w14:paraId="69492E59">
            <w:pPr>
              <w:spacing w:line="300" w:lineRule="exact"/>
              <w:jc w:val="left"/>
              <w:rPr>
                <w:rFonts w:ascii="Times New Roman" w:hAnsi="Times New Roman" w:eastAsia="方正书宋_GBK"/>
                <w:szCs w:val="24"/>
              </w:rPr>
            </w:pPr>
            <w:r>
              <w:rPr>
                <w:rFonts w:hint="eastAsia" w:ascii="Times New Roman" w:hAnsi="Times New Roman" w:eastAsia="方正书宋_GBK"/>
                <w:szCs w:val="24"/>
              </w:rPr>
              <w:t>财政性资金基本保证</w:t>
            </w:r>
          </w:p>
        </w:tc>
      </w:tr>
    </w:tbl>
    <w:p w14:paraId="77920CFB"/>
    <w:p w14:paraId="4F830501">
      <w:pPr>
        <w:ind w:firstLine="640"/>
        <w:rPr>
          <w:rFonts w:ascii="黑体" w:hAnsi="黑体" w:eastAsia="黑体"/>
          <w:sz w:val="32"/>
          <w:szCs w:val="32"/>
        </w:rPr>
      </w:pPr>
      <w:r>
        <w:rPr>
          <w:rFonts w:hint="eastAsia" w:ascii="黑体" w:hAnsi="黑体" w:eastAsia="黑体"/>
          <w:sz w:val="32"/>
          <w:szCs w:val="32"/>
        </w:rPr>
        <w:t>二、部门预算安排的总体情况</w:t>
      </w:r>
    </w:p>
    <w:p w14:paraId="0F337A60">
      <w:pPr>
        <w:ind w:firstLine="640"/>
        <w:rPr>
          <w:rFonts w:ascii="仿宋" w:hAnsi="仿宋" w:eastAsia="仿宋"/>
          <w:sz w:val="32"/>
          <w:szCs w:val="32"/>
        </w:rPr>
      </w:pPr>
      <w:r>
        <w:rPr>
          <w:rFonts w:hint="eastAsia" w:ascii="仿宋" w:hAnsi="仿宋" w:eastAsia="仿宋"/>
          <w:sz w:val="32"/>
          <w:szCs w:val="32"/>
        </w:rPr>
        <w:t>按照预算管理有关规定，目前我市部门预算的编制实行综合预算制度，即全部收入和支出都反映在预算中。</w:t>
      </w:r>
    </w:p>
    <w:p w14:paraId="59751443">
      <w:pPr>
        <w:ind w:firstLine="640"/>
        <w:rPr>
          <w:rFonts w:ascii="楷体" w:hAnsi="楷体" w:eastAsia="楷体"/>
          <w:b/>
          <w:sz w:val="32"/>
          <w:szCs w:val="32"/>
        </w:rPr>
      </w:pPr>
      <w:r>
        <w:rPr>
          <w:rFonts w:ascii="楷体" w:hAnsi="楷体" w:eastAsia="楷体"/>
          <w:b/>
          <w:sz w:val="32"/>
          <w:szCs w:val="32"/>
        </w:rPr>
        <w:t>1</w:t>
      </w:r>
      <w:r>
        <w:rPr>
          <w:rFonts w:hint="eastAsia" w:ascii="楷体" w:hAnsi="楷体" w:eastAsia="楷体"/>
          <w:b/>
          <w:sz w:val="32"/>
          <w:szCs w:val="32"/>
        </w:rPr>
        <w:t>、收入说明</w:t>
      </w:r>
    </w:p>
    <w:p w14:paraId="1CF5C519">
      <w:pPr>
        <w:ind w:firstLine="640"/>
        <w:rPr>
          <w:rFonts w:ascii="仿宋" w:hAnsi="仿宋" w:eastAsia="仿宋"/>
          <w:sz w:val="32"/>
          <w:szCs w:val="32"/>
        </w:rPr>
      </w:pPr>
      <w:r>
        <w:rPr>
          <w:rFonts w:hint="eastAsia" w:ascii="仿宋" w:hAnsi="仿宋" w:eastAsia="仿宋"/>
          <w:sz w:val="32"/>
          <w:szCs w:val="32"/>
        </w:rPr>
        <w:t>反映本部门当年全部收入。</w:t>
      </w:r>
      <w:r>
        <w:rPr>
          <w:rFonts w:ascii="仿宋" w:hAnsi="仿宋" w:eastAsia="仿宋"/>
          <w:sz w:val="32"/>
          <w:szCs w:val="32"/>
        </w:rPr>
        <w:t>2017</w:t>
      </w:r>
      <w:r>
        <w:rPr>
          <w:rFonts w:hint="eastAsia" w:ascii="仿宋" w:hAnsi="仿宋" w:eastAsia="仿宋"/>
          <w:sz w:val="32"/>
          <w:szCs w:val="32"/>
        </w:rPr>
        <w:t>年预算收入</w:t>
      </w:r>
      <w:r>
        <w:rPr>
          <w:rFonts w:ascii="仿宋" w:hAnsi="仿宋" w:eastAsia="仿宋"/>
          <w:sz w:val="32"/>
          <w:szCs w:val="32"/>
        </w:rPr>
        <w:t>22481.51</w:t>
      </w:r>
      <w:r>
        <w:rPr>
          <w:rFonts w:hint="eastAsia" w:ascii="仿宋" w:hAnsi="仿宋" w:eastAsia="仿宋"/>
          <w:sz w:val="32"/>
          <w:szCs w:val="32"/>
        </w:rPr>
        <w:t>万元，其中：一般公共预算收入</w:t>
      </w:r>
      <w:r>
        <w:rPr>
          <w:rFonts w:ascii="仿宋" w:hAnsi="仿宋" w:eastAsia="仿宋"/>
          <w:sz w:val="32"/>
          <w:szCs w:val="32"/>
        </w:rPr>
        <w:t>22481.51</w:t>
      </w:r>
      <w:r>
        <w:rPr>
          <w:rFonts w:hint="eastAsia" w:ascii="仿宋" w:hAnsi="仿宋" w:eastAsia="仿宋"/>
          <w:sz w:val="32"/>
          <w:szCs w:val="32"/>
        </w:rPr>
        <w:t>万元，事业收入</w:t>
      </w:r>
      <w:r>
        <w:rPr>
          <w:rFonts w:ascii="仿宋" w:hAnsi="仿宋" w:eastAsia="仿宋"/>
          <w:sz w:val="32"/>
          <w:szCs w:val="32"/>
        </w:rPr>
        <w:t>0</w:t>
      </w:r>
      <w:r>
        <w:rPr>
          <w:rFonts w:hint="eastAsia" w:ascii="仿宋" w:hAnsi="仿宋" w:eastAsia="仿宋"/>
          <w:sz w:val="32"/>
          <w:szCs w:val="32"/>
        </w:rPr>
        <w:t>万元，其他收入</w:t>
      </w:r>
      <w:r>
        <w:rPr>
          <w:rFonts w:ascii="仿宋" w:hAnsi="仿宋" w:eastAsia="仿宋"/>
          <w:sz w:val="32"/>
          <w:szCs w:val="32"/>
        </w:rPr>
        <w:t>0</w:t>
      </w:r>
      <w:r>
        <w:rPr>
          <w:rFonts w:hint="eastAsia" w:ascii="仿宋" w:hAnsi="仿宋" w:eastAsia="仿宋"/>
          <w:sz w:val="32"/>
          <w:szCs w:val="32"/>
        </w:rPr>
        <w:t>万元。</w:t>
      </w:r>
    </w:p>
    <w:p w14:paraId="419172F4">
      <w:pPr>
        <w:ind w:firstLine="640"/>
        <w:rPr>
          <w:rFonts w:ascii="楷体" w:hAnsi="楷体" w:eastAsia="楷体"/>
          <w:b/>
          <w:sz w:val="32"/>
          <w:szCs w:val="32"/>
        </w:rPr>
      </w:pPr>
      <w:r>
        <w:rPr>
          <w:rFonts w:ascii="楷体" w:hAnsi="楷体" w:eastAsia="楷体"/>
          <w:b/>
          <w:sz w:val="32"/>
          <w:szCs w:val="32"/>
        </w:rPr>
        <w:t>2</w:t>
      </w:r>
      <w:r>
        <w:rPr>
          <w:rFonts w:hint="eastAsia" w:ascii="楷体" w:hAnsi="楷体" w:eastAsia="楷体"/>
          <w:b/>
          <w:sz w:val="32"/>
          <w:szCs w:val="32"/>
        </w:rPr>
        <w:t>、支出说明</w:t>
      </w:r>
    </w:p>
    <w:p w14:paraId="45D5B02B">
      <w:pPr>
        <w:ind w:firstLine="640"/>
        <w:rPr>
          <w:rFonts w:ascii="Times New Roman" w:hAnsi="Times New Roman" w:eastAsia="方正仿宋_GBK"/>
          <w:sz w:val="32"/>
          <w:szCs w:val="32"/>
        </w:rPr>
      </w:pPr>
      <w:r>
        <w:rPr>
          <w:rFonts w:hint="eastAsia" w:ascii="仿宋" w:hAnsi="仿宋" w:eastAsia="仿宋"/>
          <w:sz w:val="32"/>
          <w:szCs w:val="32"/>
        </w:rPr>
        <w:t>收支预算总表支出栏、基本支出表、项目支出表按经济分类和支出功能分类科目编制，反映廊坊市廊坊职业技术学院</w:t>
      </w:r>
      <w:r>
        <w:rPr>
          <w:rFonts w:ascii="仿宋" w:hAnsi="仿宋" w:eastAsia="仿宋"/>
          <w:sz w:val="32"/>
          <w:szCs w:val="32"/>
        </w:rPr>
        <w:t>2017</w:t>
      </w:r>
      <w:r>
        <w:rPr>
          <w:rFonts w:hint="eastAsia" w:ascii="仿宋" w:hAnsi="仿宋" w:eastAsia="仿宋"/>
          <w:sz w:val="32"/>
          <w:szCs w:val="32"/>
        </w:rPr>
        <w:t>年度部门预算中支出预算的总体情况。</w:t>
      </w:r>
      <w:r>
        <w:rPr>
          <w:rFonts w:ascii="仿宋" w:hAnsi="仿宋" w:eastAsia="仿宋"/>
          <w:sz w:val="32"/>
          <w:szCs w:val="32"/>
        </w:rPr>
        <w:t>2017</w:t>
      </w:r>
      <w:r>
        <w:rPr>
          <w:rFonts w:hint="eastAsia" w:ascii="仿宋" w:hAnsi="仿宋" w:eastAsia="仿宋"/>
          <w:sz w:val="32"/>
          <w:szCs w:val="32"/>
        </w:rPr>
        <w:t>年支出预算</w:t>
      </w:r>
      <w:r>
        <w:rPr>
          <w:rFonts w:ascii="仿宋" w:hAnsi="仿宋" w:eastAsia="仿宋"/>
          <w:sz w:val="32"/>
          <w:szCs w:val="32"/>
        </w:rPr>
        <w:t>22481.51</w:t>
      </w:r>
      <w:r>
        <w:rPr>
          <w:rFonts w:hint="eastAsia" w:ascii="仿宋" w:hAnsi="仿宋" w:eastAsia="仿宋"/>
          <w:sz w:val="32"/>
          <w:szCs w:val="32"/>
        </w:rPr>
        <w:t>万元，其中基本支出</w:t>
      </w:r>
      <w:r>
        <w:rPr>
          <w:rFonts w:ascii="仿宋" w:hAnsi="仿宋" w:eastAsia="仿宋"/>
          <w:sz w:val="32"/>
          <w:szCs w:val="32"/>
        </w:rPr>
        <w:t>12470.11</w:t>
      </w:r>
      <w:r>
        <w:rPr>
          <w:rFonts w:hint="eastAsia" w:ascii="仿宋" w:hAnsi="仿宋" w:eastAsia="仿宋"/>
          <w:sz w:val="32"/>
          <w:szCs w:val="32"/>
        </w:rPr>
        <w:t>万元，包括人员经费和日常公用经费；项目支出</w:t>
      </w:r>
      <w:r>
        <w:rPr>
          <w:rFonts w:ascii="仿宋" w:hAnsi="仿宋" w:eastAsia="仿宋"/>
          <w:sz w:val="32"/>
          <w:szCs w:val="32"/>
        </w:rPr>
        <w:t>10011.40</w:t>
      </w:r>
      <w:r>
        <w:rPr>
          <w:rFonts w:hint="eastAsia" w:ascii="仿宋" w:hAnsi="仿宋" w:eastAsia="仿宋"/>
          <w:sz w:val="32"/>
          <w:szCs w:val="32"/>
        </w:rPr>
        <w:t>万元，全部为本级支出主要为图书购置经费、购买莱佛士集团大学城学生宿舍楼项目经费等。</w:t>
      </w:r>
      <w:r>
        <w:rPr>
          <w:rFonts w:ascii="Times New Roman" w:hAnsi="Times New Roman" w:eastAsia="方正仿宋_GBK"/>
          <w:sz w:val="32"/>
          <w:szCs w:val="32"/>
        </w:rPr>
        <w:t xml:space="preserve"> </w:t>
      </w:r>
    </w:p>
    <w:p w14:paraId="4FEB3236">
      <w:pPr>
        <w:ind w:firstLine="640"/>
        <w:rPr>
          <w:rFonts w:ascii="楷体" w:hAnsi="楷体" w:eastAsia="楷体"/>
          <w:b/>
          <w:sz w:val="32"/>
          <w:szCs w:val="32"/>
        </w:rPr>
      </w:pPr>
      <w:r>
        <w:rPr>
          <w:rFonts w:ascii="楷体" w:hAnsi="楷体" w:eastAsia="楷体"/>
          <w:b/>
          <w:sz w:val="32"/>
          <w:szCs w:val="32"/>
        </w:rPr>
        <w:t>3</w:t>
      </w:r>
      <w:r>
        <w:rPr>
          <w:rFonts w:hint="eastAsia" w:ascii="楷体" w:hAnsi="楷体" w:eastAsia="楷体"/>
          <w:b/>
          <w:sz w:val="32"/>
          <w:szCs w:val="32"/>
        </w:rPr>
        <w:t>、比上年增减情况</w:t>
      </w:r>
    </w:p>
    <w:p w14:paraId="6D34AB48">
      <w:pPr>
        <w:ind w:firstLine="640"/>
        <w:rPr>
          <w:rFonts w:ascii="仿宋" w:hAnsi="仿宋" w:eastAsia="仿宋"/>
          <w:sz w:val="32"/>
          <w:szCs w:val="32"/>
        </w:rPr>
      </w:pPr>
      <w:r>
        <w:rPr>
          <w:rFonts w:ascii="仿宋" w:hAnsi="仿宋" w:eastAsia="仿宋"/>
          <w:sz w:val="32"/>
          <w:szCs w:val="32"/>
        </w:rPr>
        <w:t>2017</w:t>
      </w:r>
      <w:r>
        <w:rPr>
          <w:rFonts w:hint="eastAsia" w:ascii="仿宋" w:hAnsi="仿宋" w:eastAsia="仿宋"/>
          <w:sz w:val="32"/>
          <w:szCs w:val="32"/>
        </w:rPr>
        <w:t>年预算收支安排</w:t>
      </w:r>
      <w:r>
        <w:rPr>
          <w:rFonts w:ascii="仿宋" w:hAnsi="仿宋" w:eastAsia="仿宋"/>
          <w:sz w:val="32"/>
          <w:szCs w:val="32"/>
        </w:rPr>
        <w:t>22481.51</w:t>
      </w:r>
      <w:r>
        <w:rPr>
          <w:rFonts w:hint="eastAsia" w:ascii="仿宋" w:hAnsi="仿宋" w:eastAsia="仿宋"/>
          <w:sz w:val="32"/>
          <w:szCs w:val="32"/>
        </w:rPr>
        <w:t>万元，较</w:t>
      </w:r>
      <w:r>
        <w:rPr>
          <w:rFonts w:ascii="仿宋" w:hAnsi="仿宋" w:eastAsia="仿宋"/>
          <w:sz w:val="32"/>
          <w:szCs w:val="32"/>
        </w:rPr>
        <w:t>2016</w:t>
      </w:r>
      <w:r>
        <w:rPr>
          <w:rFonts w:hint="eastAsia" w:ascii="仿宋" w:hAnsi="仿宋" w:eastAsia="仿宋"/>
          <w:sz w:val="32"/>
          <w:szCs w:val="32"/>
        </w:rPr>
        <w:t>年预算增加</w:t>
      </w:r>
      <w:r>
        <w:rPr>
          <w:rFonts w:ascii="仿宋" w:hAnsi="仿宋" w:eastAsia="仿宋"/>
          <w:sz w:val="32"/>
          <w:szCs w:val="32"/>
        </w:rPr>
        <w:t>4088.53</w:t>
      </w:r>
      <w:r>
        <w:rPr>
          <w:rFonts w:hint="eastAsia" w:ascii="仿宋" w:hAnsi="仿宋" w:eastAsia="仿宋"/>
          <w:sz w:val="32"/>
          <w:szCs w:val="32"/>
        </w:rPr>
        <w:t>万元，其中：基本支出增加</w:t>
      </w:r>
      <w:r>
        <w:rPr>
          <w:rFonts w:ascii="仿宋" w:hAnsi="仿宋" w:eastAsia="仿宋"/>
          <w:sz w:val="32"/>
          <w:szCs w:val="32"/>
        </w:rPr>
        <w:t>3321.30</w:t>
      </w:r>
      <w:r>
        <w:rPr>
          <w:rFonts w:hint="eastAsia" w:ascii="仿宋" w:hAnsi="仿宋" w:eastAsia="仿宋"/>
          <w:sz w:val="32"/>
          <w:szCs w:val="32"/>
        </w:rPr>
        <w:t>万元，主要为增加人员经费支出；项目支出增加</w:t>
      </w:r>
      <w:r>
        <w:rPr>
          <w:rFonts w:ascii="仿宋" w:hAnsi="仿宋" w:eastAsia="仿宋"/>
          <w:sz w:val="32"/>
          <w:szCs w:val="32"/>
        </w:rPr>
        <w:t>767.23</w:t>
      </w:r>
      <w:r>
        <w:rPr>
          <w:rFonts w:hint="eastAsia" w:ascii="仿宋" w:hAnsi="仿宋" w:eastAsia="仿宋"/>
          <w:sz w:val="32"/>
          <w:szCs w:val="32"/>
        </w:rPr>
        <w:t>万元，主要为创新发展行动计划建设项目支出。</w:t>
      </w:r>
    </w:p>
    <w:p w14:paraId="0EEA3E83">
      <w:pPr>
        <w:autoSpaceDE w:val="0"/>
        <w:autoSpaceDN w:val="0"/>
        <w:adjustRightInd w:val="0"/>
        <w:ind w:left="198" w:firstLine="640" w:firstLineChars="200"/>
        <w:jc w:val="left"/>
        <w:rPr>
          <w:rFonts w:ascii="黑体" w:hAnsi="黑体" w:eastAsia="黑体"/>
          <w:sz w:val="32"/>
          <w:szCs w:val="32"/>
        </w:rPr>
      </w:pPr>
      <w:r>
        <w:rPr>
          <w:rFonts w:hint="eastAsia" w:ascii="黑体" w:hAnsi="黑体" w:eastAsia="黑体"/>
          <w:sz w:val="32"/>
          <w:szCs w:val="32"/>
        </w:rPr>
        <w:t>三、机关运行经费安排情况</w:t>
      </w:r>
    </w:p>
    <w:p w14:paraId="7F4D3D01">
      <w:pPr>
        <w:autoSpaceDE w:val="0"/>
        <w:autoSpaceDN w:val="0"/>
        <w:adjustRightInd w:val="0"/>
        <w:ind w:left="198" w:firstLine="640" w:firstLineChars="200"/>
        <w:jc w:val="left"/>
        <w:rPr>
          <w:rFonts w:ascii="仿宋" w:hAnsi="仿宋" w:eastAsia="仿宋"/>
          <w:sz w:val="32"/>
          <w:szCs w:val="32"/>
        </w:rPr>
      </w:pPr>
      <w:r>
        <w:rPr>
          <w:rFonts w:hint="eastAsia" w:ascii="仿宋" w:hAnsi="仿宋" w:eastAsia="仿宋"/>
          <w:sz w:val="32"/>
          <w:szCs w:val="32"/>
        </w:rPr>
        <w:t>机关运行经费共计安排</w:t>
      </w:r>
      <w:r>
        <w:rPr>
          <w:rFonts w:ascii="仿宋" w:hAnsi="仿宋" w:eastAsia="仿宋"/>
          <w:sz w:val="32"/>
          <w:szCs w:val="32"/>
        </w:rPr>
        <w:t>1638.57</w:t>
      </w:r>
      <w:r>
        <w:rPr>
          <w:rFonts w:hint="eastAsia" w:ascii="仿宋" w:hAnsi="仿宋" w:eastAsia="仿宋"/>
          <w:sz w:val="32"/>
          <w:szCs w:val="32"/>
        </w:rPr>
        <w:t>万元，主要用于廊坊职业技术学院办公区的日常维修、办公用房水电费、办公用房取暖费、办公用房物业管理费等日常运行支出。</w:t>
      </w:r>
    </w:p>
    <w:p w14:paraId="74FA59DC">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四、财政拨款“三公”经费预算情况及增减变化原因</w:t>
      </w:r>
    </w:p>
    <w:p w14:paraId="0EF45EDA">
      <w:pPr>
        <w:spacing w:line="360" w:lineRule="auto"/>
        <w:ind w:firstLine="640" w:firstLineChars="200"/>
        <w:rPr>
          <w:rFonts w:ascii="仿宋" w:hAnsi="仿宋" w:eastAsia="仿宋"/>
          <w:sz w:val="32"/>
          <w:szCs w:val="32"/>
        </w:rPr>
      </w:pPr>
      <w:r>
        <w:rPr>
          <w:rFonts w:ascii="仿宋" w:hAnsi="仿宋" w:eastAsia="仿宋"/>
          <w:sz w:val="32"/>
          <w:szCs w:val="32"/>
        </w:rPr>
        <w:t>2017</w:t>
      </w:r>
      <w:r>
        <w:rPr>
          <w:rFonts w:hint="eastAsia" w:ascii="仿宋" w:hAnsi="仿宋" w:eastAsia="仿宋"/>
          <w:sz w:val="32"/>
          <w:szCs w:val="32"/>
        </w:rPr>
        <w:t>年，我院“三公”经费预算安排</w:t>
      </w:r>
      <w:r>
        <w:rPr>
          <w:rFonts w:ascii="仿宋" w:hAnsi="仿宋" w:eastAsia="仿宋"/>
          <w:sz w:val="32"/>
          <w:szCs w:val="32"/>
        </w:rPr>
        <w:t>155</w:t>
      </w:r>
      <w:r>
        <w:rPr>
          <w:rFonts w:hint="eastAsia" w:ascii="仿宋" w:hAnsi="仿宋" w:eastAsia="仿宋"/>
          <w:sz w:val="32"/>
          <w:szCs w:val="32"/>
        </w:rPr>
        <w:t>万元，其中因公出国（境）费</w:t>
      </w:r>
      <w:r>
        <w:rPr>
          <w:rFonts w:ascii="仿宋" w:hAnsi="仿宋" w:eastAsia="仿宋"/>
          <w:sz w:val="32"/>
          <w:szCs w:val="32"/>
        </w:rPr>
        <w:t>0</w:t>
      </w:r>
      <w:r>
        <w:rPr>
          <w:rFonts w:hint="eastAsia" w:ascii="仿宋" w:hAnsi="仿宋" w:eastAsia="仿宋"/>
          <w:sz w:val="32"/>
          <w:szCs w:val="32"/>
        </w:rPr>
        <w:t>万元；公务用车购置及运维费</w:t>
      </w:r>
      <w:r>
        <w:rPr>
          <w:rFonts w:ascii="仿宋" w:hAnsi="仿宋" w:eastAsia="仿宋"/>
          <w:sz w:val="32"/>
          <w:szCs w:val="32"/>
        </w:rPr>
        <w:t>140</w:t>
      </w:r>
      <w:r>
        <w:rPr>
          <w:rFonts w:hint="eastAsia" w:ascii="仿宋" w:hAnsi="仿宋" w:eastAsia="仿宋"/>
          <w:sz w:val="32"/>
          <w:szCs w:val="32"/>
        </w:rPr>
        <w:t>万元（其中：公务用车购置费为</w:t>
      </w:r>
      <w:r>
        <w:rPr>
          <w:rFonts w:ascii="仿宋" w:hAnsi="仿宋" w:eastAsia="仿宋"/>
          <w:sz w:val="32"/>
          <w:szCs w:val="32"/>
        </w:rPr>
        <w:t>0</w:t>
      </w:r>
      <w:r>
        <w:rPr>
          <w:rFonts w:hint="eastAsia" w:ascii="仿宋" w:hAnsi="仿宋" w:eastAsia="仿宋"/>
          <w:sz w:val="32"/>
          <w:szCs w:val="32"/>
        </w:rPr>
        <w:t>万元，公务用车运行费</w:t>
      </w:r>
      <w:r>
        <w:rPr>
          <w:rFonts w:ascii="仿宋" w:hAnsi="仿宋" w:eastAsia="仿宋"/>
          <w:sz w:val="32"/>
          <w:szCs w:val="32"/>
        </w:rPr>
        <w:t>140</w:t>
      </w:r>
      <w:r>
        <w:rPr>
          <w:rFonts w:hint="eastAsia" w:ascii="仿宋" w:hAnsi="仿宋" w:eastAsia="仿宋"/>
          <w:sz w:val="32"/>
          <w:szCs w:val="32"/>
        </w:rPr>
        <w:t>万元</w:t>
      </w:r>
      <w:r>
        <w:rPr>
          <w:rFonts w:ascii="仿宋" w:hAnsi="仿宋" w:eastAsia="仿宋"/>
          <w:sz w:val="32"/>
          <w:szCs w:val="32"/>
        </w:rPr>
        <w:t>)</w:t>
      </w:r>
      <w:r>
        <w:rPr>
          <w:rFonts w:hint="eastAsia" w:ascii="仿宋" w:hAnsi="仿宋" w:eastAsia="仿宋"/>
          <w:sz w:val="32"/>
          <w:szCs w:val="32"/>
        </w:rPr>
        <w:t>；公务接待费</w:t>
      </w:r>
      <w:r>
        <w:rPr>
          <w:rFonts w:ascii="仿宋" w:hAnsi="仿宋" w:eastAsia="仿宋"/>
          <w:sz w:val="32"/>
          <w:szCs w:val="32"/>
        </w:rPr>
        <w:t>15</w:t>
      </w:r>
      <w:r>
        <w:rPr>
          <w:rFonts w:hint="eastAsia" w:ascii="仿宋" w:hAnsi="仿宋" w:eastAsia="仿宋"/>
          <w:sz w:val="32"/>
          <w:szCs w:val="32"/>
        </w:rPr>
        <w:t>万元。与</w:t>
      </w:r>
      <w:r>
        <w:rPr>
          <w:rFonts w:ascii="仿宋" w:hAnsi="仿宋" w:eastAsia="仿宋"/>
          <w:sz w:val="32"/>
          <w:szCs w:val="32"/>
        </w:rPr>
        <w:t>2016</w:t>
      </w:r>
      <w:r>
        <w:rPr>
          <w:rFonts w:hint="eastAsia" w:ascii="仿宋" w:hAnsi="仿宋" w:eastAsia="仿宋"/>
          <w:sz w:val="32"/>
          <w:szCs w:val="32"/>
        </w:rPr>
        <w:t>年相比减少</w:t>
      </w:r>
      <w:r>
        <w:rPr>
          <w:rFonts w:ascii="仿宋" w:hAnsi="仿宋" w:eastAsia="仿宋"/>
          <w:sz w:val="32"/>
          <w:szCs w:val="32"/>
        </w:rPr>
        <w:t>21.71</w:t>
      </w:r>
      <w:r>
        <w:rPr>
          <w:rFonts w:hint="eastAsia" w:ascii="仿宋" w:hAnsi="仿宋" w:eastAsia="仿宋"/>
          <w:sz w:val="32"/>
          <w:szCs w:val="32"/>
        </w:rPr>
        <w:t>万元，主要原因是加强公务车辆运行管理，采取节假日封车、实行公务车出车派车单、公务车辆定点维修保养等措施；强化公务接待管理制度，严格执行“公务函</w:t>
      </w:r>
      <w:r>
        <w:rPr>
          <w:rFonts w:ascii="仿宋" w:hAnsi="仿宋" w:eastAsia="仿宋"/>
          <w:sz w:val="32"/>
          <w:szCs w:val="32"/>
        </w:rPr>
        <w:t>+</w:t>
      </w:r>
      <w:r>
        <w:rPr>
          <w:rFonts w:hint="eastAsia" w:ascii="仿宋" w:hAnsi="仿宋" w:eastAsia="仿宋"/>
          <w:sz w:val="32"/>
          <w:szCs w:val="32"/>
        </w:rPr>
        <w:t>接待审批单”管理办法。</w:t>
      </w:r>
    </w:p>
    <w:p w14:paraId="184D0F1C">
      <w:pPr>
        <w:ind w:firstLine="640"/>
        <w:rPr>
          <w:rFonts w:ascii="黑体" w:hAnsi="黑体" w:eastAsia="黑体"/>
          <w:sz w:val="32"/>
          <w:szCs w:val="32"/>
        </w:rPr>
      </w:pPr>
      <w:r>
        <w:rPr>
          <w:rFonts w:hint="eastAsia" w:ascii="黑体" w:hAnsi="黑体" w:eastAsia="黑体"/>
          <w:sz w:val="32"/>
          <w:szCs w:val="32"/>
        </w:rPr>
        <w:t>五、绩效预算信息</w:t>
      </w:r>
    </w:p>
    <w:p w14:paraId="709300DE">
      <w:pPr>
        <w:ind w:firstLine="640"/>
        <w:rPr>
          <w:rFonts w:ascii="楷体" w:hAnsi="楷体" w:eastAsia="楷体"/>
          <w:b/>
          <w:sz w:val="32"/>
          <w:szCs w:val="32"/>
        </w:rPr>
      </w:pPr>
      <w:bookmarkStart w:id="0" w:name="_Toc471398463"/>
      <w:r>
        <w:rPr>
          <w:rFonts w:hint="eastAsia" w:ascii="楷体" w:hAnsi="楷体" w:eastAsia="楷体"/>
          <w:b/>
          <w:sz w:val="32"/>
          <w:szCs w:val="32"/>
        </w:rPr>
        <w:t>总体绩效目标：</w:t>
      </w:r>
    </w:p>
    <w:p w14:paraId="0E583774">
      <w:pPr>
        <w:spacing w:line="360" w:lineRule="auto"/>
        <w:ind w:firstLine="640" w:firstLineChars="200"/>
        <w:rPr>
          <w:rFonts w:ascii="仿宋" w:hAnsi="仿宋" w:eastAsia="仿宋"/>
          <w:sz w:val="32"/>
          <w:szCs w:val="32"/>
        </w:rPr>
      </w:pPr>
      <w:r>
        <w:rPr>
          <w:rFonts w:hint="eastAsia" w:ascii="仿宋" w:hAnsi="仿宋" w:eastAsia="仿宋"/>
          <w:sz w:val="32"/>
          <w:szCs w:val="32"/>
        </w:rPr>
        <w:t>以立德树人为根本，以服务发展为宗旨，以促进就业为导向，坚持内涵发展，创新驱动，以改革求突破，以特色求发展，以质量求提升。经过三年的努力，把我院建设成为办学定位准确、专业特色鲜明、社会服务能力强、综合办学水平领先、与京津冀区域社会发展需要契合度高、行业优势突出的优质高等职业院校。</w:t>
      </w:r>
    </w:p>
    <w:p w14:paraId="237ADCB2">
      <w:pPr>
        <w:spacing w:line="360" w:lineRule="auto"/>
        <w:ind w:firstLine="640" w:firstLineChars="200"/>
        <w:rPr>
          <w:rFonts w:ascii="仿宋" w:hAnsi="仿宋" w:eastAsia="仿宋"/>
          <w:sz w:val="32"/>
          <w:szCs w:val="32"/>
        </w:rPr>
      </w:pPr>
      <w:r>
        <w:rPr>
          <w:rFonts w:hint="eastAsia" w:ascii="仿宋" w:hAnsi="仿宋" w:eastAsia="仿宋"/>
          <w:sz w:val="32"/>
          <w:szCs w:val="32"/>
        </w:rPr>
        <w:t>职责分类绩效目标情况说明</w:t>
      </w:r>
    </w:p>
    <w:p w14:paraId="40080275">
      <w:pPr>
        <w:spacing w:line="360" w:lineRule="auto"/>
        <w:ind w:firstLine="320" w:firstLineChars="1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1</w:t>
      </w:r>
      <w:r>
        <w:rPr>
          <w:rFonts w:hint="eastAsia" w:ascii="仿宋" w:hAnsi="仿宋" w:eastAsia="仿宋"/>
          <w:sz w:val="32"/>
          <w:szCs w:val="32"/>
        </w:rPr>
        <w:t>）巩固“两学一做”学习教育</w:t>
      </w:r>
      <w:bookmarkStart w:id="2" w:name="_GoBack"/>
      <w:bookmarkEnd w:id="2"/>
      <w:r>
        <w:rPr>
          <w:rFonts w:hint="eastAsia" w:ascii="仿宋" w:hAnsi="仿宋" w:eastAsia="仿宋"/>
          <w:sz w:val="32"/>
          <w:szCs w:val="32"/>
        </w:rPr>
        <w:t>成果，保持良好的干部作风，扎实推进各项目标的完成。</w:t>
      </w:r>
    </w:p>
    <w:p w14:paraId="6F3EBAC6">
      <w:pPr>
        <w:spacing w:line="360" w:lineRule="auto"/>
        <w:ind w:firstLine="320" w:firstLineChars="1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2</w:t>
      </w:r>
      <w:r>
        <w:rPr>
          <w:rFonts w:hint="eastAsia" w:ascii="仿宋" w:hAnsi="仿宋" w:eastAsia="仿宋"/>
          <w:sz w:val="32"/>
          <w:szCs w:val="32"/>
        </w:rPr>
        <w:t>）推进学院三年创新行动计划的实施，进一步提高人才培养质量，确保省优质高职院校创建目标的实施。</w:t>
      </w:r>
    </w:p>
    <w:p w14:paraId="21D6CDFD">
      <w:pPr>
        <w:spacing w:line="360" w:lineRule="auto"/>
        <w:ind w:firstLine="320" w:firstLineChars="1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3</w:t>
      </w:r>
      <w:r>
        <w:rPr>
          <w:rFonts w:hint="eastAsia" w:ascii="仿宋" w:hAnsi="仿宋" w:eastAsia="仿宋"/>
          <w:sz w:val="32"/>
          <w:szCs w:val="32"/>
        </w:rPr>
        <w:t>）深化第二课堂活动成果，培育特色，提升育人水平。</w:t>
      </w:r>
    </w:p>
    <w:p w14:paraId="076FAB66">
      <w:pPr>
        <w:spacing w:line="360" w:lineRule="auto"/>
        <w:ind w:firstLine="320" w:firstLineChars="1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）做好招生就业工作，确保学院办学规模稳中有升。</w:t>
      </w:r>
    </w:p>
    <w:p w14:paraId="11EDAF48">
      <w:pPr>
        <w:ind w:firstLine="640"/>
        <w:rPr>
          <w:rFonts w:ascii="楷体" w:hAnsi="楷体" w:eastAsia="楷体"/>
          <w:b/>
          <w:sz w:val="32"/>
          <w:szCs w:val="32"/>
        </w:rPr>
      </w:pPr>
      <w:r>
        <w:rPr>
          <w:rFonts w:hint="eastAsia" w:ascii="楷体" w:hAnsi="楷体" w:eastAsia="楷体"/>
          <w:b/>
          <w:sz w:val="32"/>
          <w:szCs w:val="32"/>
        </w:rPr>
        <w:t>部门职责及工作活动绩效目标指标：</w:t>
      </w:r>
    </w:p>
    <w:p w14:paraId="17525F52">
      <w:pPr>
        <w:ind w:firstLine="640"/>
        <w:rPr>
          <w:rFonts w:ascii="楷体" w:hAnsi="楷体" w:eastAsia="楷体"/>
          <w:b/>
          <w:sz w:val="32"/>
          <w:szCs w:val="32"/>
        </w:rPr>
      </w:pPr>
    </w:p>
    <w:p w14:paraId="45EA4193">
      <w:pPr>
        <w:ind w:firstLine="640"/>
        <w:rPr>
          <w:rFonts w:ascii="楷体" w:hAnsi="楷体" w:eastAsia="楷体"/>
          <w:b/>
          <w:sz w:val="32"/>
          <w:szCs w:val="32"/>
        </w:rPr>
      </w:pPr>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3C6D83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4F2ED062">
            <w:pPr>
              <w:spacing w:line="300" w:lineRule="exact"/>
              <w:jc w:val="left"/>
              <w:rPr>
                <w:rFonts w:ascii="方正小标宋_GBK" w:eastAsia="方正小标宋_GBK"/>
                <w:sz w:val="24"/>
              </w:rPr>
            </w:pPr>
            <w:r>
              <w:rPr>
                <w:rFonts w:ascii="方正小标宋_GBK" w:eastAsia="方正小标宋_GBK"/>
                <w:sz w:val="24"/>
              </w:rPr>
              <w:t>468</w:t>
            </w:r>
            <w:r>
              <w:rPr>
                <w:rFonts w:hint="eastAsia" w:ascii="方正小标宋_GBK" w:eastAsia="方正小标宋_GBK"/>
                <w:sz w:val="24"/>
              </w:rPr>
              <w:t>廊坊职业技术学院</w:t>
            </w:r>
          </w:p>
        </w:tc>
        <w:tc>
          <w:tcPr>
            <w:tcW w:w="2948" w:type="dxa"/>
            <w:gridSpan w:val="4"/>
            <w:tcBorders>
              <w:top w:val="single" w:color="FFFFFF" w:sz="6" w:space="0"/>
              <w:left w:val="single" w:color="FFFFFF" w:sz="6" w:space="0"/>
              <w:right w:val="single" w:color="FFFFFF" w:sz="6" w:space="0"/>
            </w:tcBorders>
            <w:vAlign w:val="center"/>
          </w:tcPr>
          <w:p w14:paraId="749CC083">
            <w:pPr>
              <w:spacing w:line="300" w:lineRule="exact"/>
              <w:jc w:val="right"/>
              <w:rPr>
                <w:rFonts w:ascii="方正书宋_GBK" w:eastAsia="方正书宋_GBK"/>
                <w:sz w:val="24"/>
              </w:rPr>
            </w:pPr>
            <w:r>
              <w:rPr>
                <w:rFonts w:hint="eastAsia" w:ascii="方正书宋_GBK" w:eastAsia="方正书宋_GBK"/>
                <w:sz w:val="24"/>
              </w:rPr>
              <w:t>单位：万元</w:t>
            </w:r>
          </w:p>
        </w:tc>
      </w:tr>
      <w:tr w14:paraId="32EE82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64A7FAAB">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14:paraId="418A5986">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14:paraId="3BCB7071">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14:paraId="103AE97C">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14:paraId="67249390">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14:paraId="00329312">
            <w:pPr>
              <w:spacing w:line="300" w:lineRule="exact"/>
              <w:jc w:val="center"/>
              <w:rPr>
                <w:rFonts w:ascii="方正书宋_GBK" w:eastAsia="方正书宋_GBK"/>
                <w:b/>
              </w:rPr>
            </w:pPr>
            <w:r>
              <w:rPr>
                <w:rFonts w:hint="eastAsia" w:ascii="方正书宋_GBK" w:eastAsia="方正书宋_GBK"/>
                <w:b/>
              </w:rPr>
              <w:t>评价标准</w:t>
            </w:r>
          </w:p>
        </w:tc>
      </w:tr>
      <w:tr w14:paraId="1CA609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1E4797BA">
            <w:pPr>
              <w:spacing w:line="300" w:lineRule="exact"/>
              <w:jc w:val="left"/>
              <w:outlineLvl w:val="0"/>
            </w:pPr>
          </w:p>
        </w:tc>
        <w:tc>
          <w:tcPr>
            <w:tcW w:w="1276" w:type="dxa"/>
            <w:vMerge w:val="continue"/>
            <w:vAlign w:val="center"/>
          </w:tcPr>
          <w:p w14:paraId="4F399D24">
            <w:pPr>
              <w:spacing w:line="300" w:lineRule="exact"/>
              <w:jc w:val="left"/>
              <w:outlineLvl w:val="0"/>
            </w:pPr>
          </w:p>
        </w:tc>
        <w:tc>
          <w:tcPr>
            <w:tcW w:w="2976" w:type="dxa"/>
            <w:vMerge w:val="continue"/>
            <w:vAlign w:val="center"/>
          </w:tcPr>
          <w:p w14:paraId="7503C983">
            <w:pPr>
              <w:spacing w:line="300" w:lineRule="exact"/>
              <w:jc w:val="left"/>
              <w:outlineLvl w:val="0"/>
            </w:pPr>
          </w:p>
        </w:tc>
        <w:tc>
          <w:tcPr>
            <w:tcW w:w="2976" w:type="dxa"/>
            <w:vMerge w:val="continue"/>
            <w:vAlign w:val="center"/>
          </w:tcPr>
          <w:p w14:paraId="67B69D96">
            <w:pPr>
              <w:spacing w:line="300" w:lineRule="exact"/>
              <w:jc w:val="left"/>
              <w:outlineLvl w:val="0"/>
            </w:pPr>
          </w:p>
        </w:tc>
        <w:tc>
          <w:tcPr>
            <w:tcW w:w="1417" w:type="dxa"/>
            <w:vMerge w:val="continue"/>
            <w:vAlign w:val="center"/>
          </w:tcPr>
          <w:p w14:paraId="203AEAE6">
            <w:pPr>
              <w:spacing w:line="300" w:lineRule="exact"/>
              <w:jc w:val="left"/>
              <w:outlineLvl w:val="0"/>
            </w:pPr>
          </w:p>
        </w:tc>
        <w:tc>
          <w:tcPr>
            <w:tcW w:w="737" w:type="dxa"/>
            <w:vAlign w:val="center"/>
          </w:tcPr>
          <w:p w14:paraId="1B7E96D1">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14:paraId="27A03886">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14:paraId="37EC8FBA">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14:paraId="3D6683DF">
            <w:pPr>
              <w:spacing w:line="300" w:lineRule="exact"/>
              <w:jc w:val="center"/>
              <w:rPr>
                <w:rFonts w:ascii="方正书宋_GBK" w:eastAsia="方正书宋_GBK"/>
                <w:b/>
              </w:rPr>
            </w:pPr>
            <w:r>
              <w:rPr>
                <w:rFonts w:hint="eastAsia" w:ascii="方正书宋_GBK" w:eastAsia="方正书宋_GBK"/>
                <w:b/>
              </w:rPr>
              <w:t>差</w:t>
            </w:r>
          </w:p>
        </w:tc>
      </w:tr>
      <w:tr w14:paraId="64D3F7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B5CDE91">
            <w:pPr>
              <w:spacing w:line="300" w:lineRule="exact"/>
              <w:jc w:val="left"/>
              <w:rPr>
                <w:rFonts w:ascii="方正书宋_GBK" w:eastAsia="方正书宋_GBK"/>
                <w:b/>
              </w:rPr>
            </w:pPr>
            <w:r>
              <w:rPr>
                <w:rFonts w:hint="eastAsia" w:ascii="方正书宋_GBK" w:eastAsia="方正书宋_GBK"/>
                <w:b/>
              </w:rPr>
              <w:t>职业教育</w:t>
            </w:r>
          </w:p>
        </w:tc>
        <w:tc>
          <w:tcPr>
            <w:tcW w:w="1276" w:type="dxa"/>
            <w:vAlign w:val="center"/>
          </w:tcPr>
          <w:p w14:paraId="0BA89008">
            <w:pPr>
              <w:spacing w:line="300" w:lineRule="exact"/>
              <w:jc w:val="left"/>
              <w:rPr>
                <w:rFonts w:ascii="方正书宋_GBK" w:eastAsia="方正书宋_GBK"/>
              </w:rPr>
            </w:pPr>
            <w:r>
              <w:rPr>
                <w:rFonts w:ascii="方正书宋_GBK" w:eastAsia="方正书宋_GBK"/>
              </w:rPr>
              <w:t>10011.40</w:t>
            </w:r>
          </w:p>
        </w:tc>
        <w:tc>
          <w:tcPr>
            <w:tcW w:w="2976" w:type="dxa"/>
            <w:vAlign w:val="center"/>
          </w:tcPr>
          <w:p w14:paraId="5C61A27B">
            <w:pPr>
              <w:spacing w:line="300" w:lineRule="exact"/>
              <w:jc w:val="left"/>
              <w:rPr>
                <w:rFonts w:ascii="方正书宋_GBK" w:eastAsia="方正书宋_GBK"/>
              </w:rPr>
            </w:pPr>
            <w:r>
              <w:rPr>
                <w:rFonts w:hint="eastAsia" w:ascii="方正书宋_GBK" w:eastAsia="方正书宋_GBK"/>
              </w:rPr>
              <w:t>大力发展职业教育，坚持以就业为导向，深化职业教育教学改革，增强职业教育发展活力。</w:t>
            </w:r>
          </w:p>
        </w:tc>
        <w:tc>
          <w:tcPr>
            <w:tcW w:w="2976" w:type="dxa"/>
            <w:vAlign w:val="center"/>
          </w:tcPr>
          <w:p w14:paraId="762F810D">
            <w:pPr>
              <w:spacing w:line="300" w:lineRule="exact"/>
              <w:jc w:val="left"/>
              <w:rPr>
                <w:rFonts w:ascii="方正书宋_GBK" w:eastAsia="方正书宋_GBK"/>
              </w:rPr>
            </w:pPr>
            <w:r>
              <w:rPr>
                <w:rFonts w:hint="eastAsia" w:ascii="方正书宋_GBK" w:eastAsia="方正书宋_GBK"/>
              </w:rPr>
              <w:t>提高高校公用经费保障水平，改善办学、科研条件，提升人才培养质量、科学研究以及服务区域经济社会发展能力，落实学生资助、奖励政策。</w:t>
            </w:r>
          </w:p>
        </w:tc>
        <w:tc>
          <w:tcPr>
            <w:tcW w:w="1417" w:type="dxa"/>
            <w:vAlign w:val="center"/>
          </w:tcPr>
          <w:p w14:paraId="5B29138D">
            <w:pPr>
              <w:spacing w:line="300" w:lineRule="exact"/>
              <w:jc w:val="left"/>
              <w:rPr>
                <w:rFonts w:ascii="方正书宋_GBK" w:eastAsia="方正书宋_GBK"/>
              </w:rPr>
            </w:pPr>
          </w:p>
        </w:tc>
        <w:tc>
          <w:tcPr>
            <w:tcW w:w="737" w:type="dxa"/>
            <w:vAlign w:val="center"/>
          </w:tcPr>
          <w:p w14:paraId="6A124C2B">
            <w:pPr>
              <w:spacing w:line="300" w:lineRule="exact"/>
              <w:jc w:val="center"/>
              <w:rPr>
                <w:rFonts w:ascii="方正书宋_GBK" w:eastAsia="方正书宋_GBK"/>
              </w:rPr>
            </w:pPr>
          </w:p>
        </w:tc>
        <w:tc>
          <w:tcPr>
            <w:tcW w:w="737" w:type="dxa"/>
            <w:vAlign w:val="center"/>
          </w:tcPr>
          <w:p w14:paraId="7B19C8F9">
            <w:pPr>
              <w:spacing w:line="300" w:lineRule="exact"/>
              <w:jc w:val="center"/>
              <w:rPr>
                <w:rFonts w:ascii="方正书宋_GBK" w:eastAsia="方正书宋_GBK"/>
              </w:rPr>
            </w:pPr>
          </w:p>
        </w:tc>
        <w:tc>
          <w:tcPr>
            <w:tcW w:w="737" w:type="dxa"/>
            <w:vAlign w:val="center"/>
          </w:tcPr>
          <w:p w14:paraId="644F1699">
            <w:pPr>
              <w:spacing w:line="300" w:lineRule="exact"/>
              <w:jc w:val="center"/>
              <w:rPr>
                <w:rFonts w:ascii="方正书宋_GBK" w:eastAsia="方正书宋_GBK"/>
              </w:rPr>
            </w:pPr>
          </w:p>
        </w:tc>
        <w:tc>
          <w:tcPr>
            <w:tcW w:w="737" w:type="dxa"/>
            <w:vAlign w:val="center"/>
          </w:tcPr>
          <w:p w14:paraId="5CD3B234">
            <w:pPr>
              <w:spacing w:line="300" w:lineRule="exact"/>
              <w:jc w:val="center"/>
              <w:rPr>
                <w:rFonts w:ascii="方正书宋_GBK" w:eastAsia="方正书宋_GBK"/>
              </w:rPr>
            </w:pPr>
          </w:p>
        </w:tc>
      </w:tr>
      <w:tr w14:paraId="61FA6E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09CB52DD">
            <w:pPr>
              <w:spacing w:line="300" w:lineRule="exact"/>
              <w:jc w:val="left"/>
              <w:rPr>
                <w:rFonts w:ascii="方正书宋_GBK" w:eastAsia="方正书宋_GBK"/>
                <w:b/>
              </w:rPr>
            </w:pPr>
            <w:r>
              <w:rPr>
                <w:rFonts w:hint="eastAsia" w:ascii="方正书宋_GBK" w:eastAsia="方正书宋_GBK"/>
                <w:b/>
              </w:rPr>
              <w:t>　　提升高职院校办学水平</w:t>
            </w:r>
          </w:p>
        </w:tc>
        <w:tc>
          <w:tcPr>
            <w:tcW w:w="1276" w:type="dxa"/>
            <w:vMerge w:val="restart"/>
            <w:vAlign w:val="center"/>
          </w:tcPr>
          <w:p w14:paraId="7396FFF7">
            <w:pPr>
              <w:spacing w:line="300" w:lineRule="exact"/>
              <w:jc w:val="left"/>
              <w:rPr>
                <w:rFonts w:ascii="方正书宋_GBK" w:eastAsia="方正书宋_GBK"/>
              </w:rPr>
            </w:pPr>
            <w:r>
              <w:rPr>
                <w:rFonts w:ascii="方正书宋_GBK" w:eastAsia="方正书宋_GBK"/>
              </w:rPr>
              <w:t>7642.00</w:t>
            </w:r>
          </w:p>
        </w:tc>
        <w:tc>
          <w:tcPr>
            <w:tcW w:w="2976" w:type="dxa"/>
            <w:vMerge w:val="restart"/>
            <w:vAlign w:val="center"/>
          </w:tcPr>
          <w:p w14:paraId="341B1108">
            <w:pPr>
              <w:spacing w:line="300" w:lineRule="exact"/>
              <w:jc w:val="left"/>
              <w:rPr>
                <w:rFonts w:ascii="方正书宋_GBK" w:eastAsia="方正书宋_GBK"/>
              </w:rPr>
            </w:pPr>
            <w:r>
              <w:rPr>
                <w:rFonts w:hint="eastAsia" w:ascii="方正书宋_GBK" w:eastAsia="方正书宋_GBK"/>
              </w:rPr>
              <w:t>提高高等职业院校生均拨款水平，实施高职院校公共服务体系、实训基地和教学试验平台等项目建设。</w:t>
            </w:r>
          </w:p>
        </w:tc>
        <w:tc>
          <w:tcPr>
            <w:tcW w:w="2976" w:type="dxa"/>
            <w:vMerge w:val="restart"/>
            <w:vAlign w:val="center"/>
          </w:tcPr>
          <w:p w14:paraId="0AA4A4EC">
            <w:pPr>
              <w:spacing w:line="300" w:lineRule="exact"/>
              <w:jc w:val="left"/>
              <w:rPr>
                <w:rFonts w:ascii="方正书宋_GBK" w:eastAsia="方正书宋_GBK"/>
              </w:rPr>
            </w:pPr>
            <w:r>
              <w:rPr>
                <w:rFonts w:hint="eastAsia" w:ascii="方正书宋_GBK" w:eastAsia="方正书宋_GBK"/>
              </w:rPr>
              <w:t>进一步加大实训基地、实习实训室建设，加大学员基础设施新建、改建、和扩建，进一步改善学院的办学条件。</w:t>
            </w:r>
          </w:p>
        </w:tc>
        <w:tc>
          <w:tcPr>
            <w:tcW w:w="1417" w:type="dxa"/>
            <w:vAlign w:val="center"/>
          </w:tcPr>
          <w:p w14:paraId="30B3D32A">
            <w:pPr>
              <w:spacing w:line="300" w:lineRule="exact"/>
              <w:jc w:val="left"/>
              <w:rPr>
                <w:rFonts w:ascii="方正书宋_GBK" w:eastAsia="方正书宋_GBK"/>
              </w:rPr>
            </w:pPr>
            <w:r>
              <w:rPr>
                <w:rFonts w:hint="eastAsia" w:ascii="方正书宋_GBK" w:eastAsia="方正书宋_GBK"/>
              </w:rPr>
              <w:t>建设实训基地和教学平台项目</w:t>
            </w:r>
            <w:r>
              <w:rPr>
                <w:rFonts w:ascii="方正书宋_GBK" w:eastAsia="方正书宋_GBK"/>
              </w:rPr>
              <w:t>10</w:t>
            </w:r>
            <w:r>
              <w:rPr>
                <w:rFonts w:hint="eastAsia" w:ascii="方正书宋_GBK" w:eastAsia="方正书宋_GBK"/>
              </w:rPr>
              <w:t>个</w:t>
            </w:r>
          </w:p>
        </w:tc>
        <w:tc>
          <w:tcPr>
            <w:tcW w:w="737" w:type="dxa"/>
            <w:vAlign w:val="center"/>
          </w:tcPr>
          <w:p w14:paraId="55E03AD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1DEEDB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50D474A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0235B94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14:paraId="7D3124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1CEABB8">
            <w:pPr>
              <w:spacing w:line="300" w:lineRule="exact"/>
              <w:jc w:val="left"/>
              <w:rPr>
                <w:rFonts w:ascii="方正书宋_GBK" w:eastAsia="方正书宋_GBK"/>
                <w:b/>
              </w:rPr>
            </w:pPr>
          </w:p>
        </w:tc>
        <w:tc>
          <w:tcPr>
            <w:tcW w:w="1276" w:type="dxa"/>
            <w:vMerge w:val="continue"/>
            <w:vAlign w:val="center"/>
          </w:tcPr>
          <w:p w14:paraId="0D1FA0C9">
            <w:pPr>
              <w:spacing w:line="300" w:lineRule="exact"/>
              <w:jc w:val="left"/>
              <w:rPr>
                <w:rFonts w:ascii="方正书宋_GBK" w:eastAsia="方正书宋_GBK"/>
              </w:rPr>
            </w:pPr>
          </w:p>
        </w:tc>
        <w:tc>
          <w:tcPr>
            <w:tcW w:w="2976" w:type="dxa"/>
            <w:vMerge w:val="continue"/>
            <w:vAlign w:val="center"/>
          </w:tcPr>
          <w:p w14:paraId="1124969B">
            <w:pPr>
              <w:spacing w:line="300" w:lineRule="exact"/>
              <w:jc w:val="left"/>
              <w:rPr>
                <w:rFonts w:ascii="方正书宋_GBK" w:eastAsia="方正书宋_GBK"/>
              </w:rPr>
            </w:pPr>
          </w:p>
        </w:tc>
        <w:tc>
          <w:tcPr>
            <w:tcW w:w="2976" w:type="dxa"/>
            <w:vMerge w:val="continue"/>
            <w:vAlign w:val="center"/>
          </w:tcPr>
          <w:p w14:paraId="0F82495E">
            <w:pPr>
              <w:spacing w:line="300" w:lineRule="exact"/>
              <w:jc w:val="left"/>
              <w:rPr>
                <w:rFonts w:ascii="方正书宋_GBK" w:eastAsia="方正书宋_GBK"/>
              </w:rPr>
            </w:pPr>
          </w:p>
        </w:tc>
        <w:tc>
          <w:tcPr>
            <w:tcW w:w="1417" w:type="dxa"/>
            <w:vAlign w:val="center"/>
          </w:tcPr>
          <w:p w14:paraId="60228879">
            <w:pPr>
              <w:spacing w:line="300" w:lineRule="exact"/>
              <w:jc w:val="left"/>
              <w:rPr>
                <w:rFonts w:ascii="方正书宋_GBK" w:eastAsia="方正书宋_GBK"/>
              </w:rPr>
            </w:pPr>
            <w:r>
              <w:rPr>
                <w:rFonts w:hint="eastAsia" w:ascii="方正书宋_GBK" w:eastAsia="方正书宋_GBK"/>
              </w:rPr>
              <w:t>基础设施建设及运行</w:t>
            </w:r>
          </w:p>
        </w:tc>
        <w:tc>
          <w:tcPr>
            <w:tcW w:w="737" w:type="dxa"/>
            <w:vAlign w:val="center"/>
          </w:tcPr>
          <w:p w14:paraId="25435EC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108052A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10B4491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7C94413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14:paraId="3BBEC3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3FD035E7">
            <w:pPr>
              <w:spacing w:line="300" w:lineRule="exact"/>
              <w:jc w:val="left"/>
              <w:rPr>
                <w:rFonts w:ascii="方正书宋_GBK" w:eastAsia="方正书宋_GBK"/>
                <w:b/>
              </w:rPr>
            </w:pPr>
            <w:r>
              <w:rPr>
                <w:rFonts w:hint="eastAsia" w:ascii="方正书宋_GBK" w:eastAsia="方正书宋_GBK"/>
                <w:b/>
              </w:rPr>
              <w:t>　　开展学生资助</w:t>
            </w:r>
          </w:p>
        </w:tc>
        <w:tc>
          <w:tcPr>
            <w:tcW w:w="1276" w:type="dxa"/>
            <w:vMerge w:val="restart"/>
            <w:vAlign w:val="center"/>
          </w:tcPr>
          <w:p w14:paraId="3DBC47ED">
            <w:pPr>
              <w:spacing w:line="300" w:lineRule="exact"/>
              <w:jc w:val="left"/>
              <w:rPr>
                <w:rFonts w:ascii="方正书宋_GBK" w:eastAsia="方正书宋_GBK"/>
              </w:rPr>
            </w:pPr>
            <w:r>
              <w:rPr>
                <w:rFonts w:ascii="方正书宋_GBK" w:eastAsia="方正书宋_GBK"/>
              </w:rPr>
              <w:t>366.80</w:t>
            </w:r>
          </w:p>
        </w:tc>
        <w:tc>
          <w:tcPr>
            <w:tcW w:w="2976" w:type="dxa"/>
            <w:vMerge w:val="restart"/>
            <w:vAlign w:val="center"/>
          </w:tcPr>
          <w:p w14:paraId="2CBA440E">
            <w:pPr>
              <w:spacing w:line="300" w:lineRule="exact"/>
              <w:jc w:val="left"/>
              <w:rPr>
                <w:rFonts w:ascii="方正书宋_GBK" w:eastAsia="方正书宋_GBK"/>
              </w:rPr>
            </w:pPr>
            <w:r>
              <w:rPr>
                <w:rFonts w:hint="eastAsia" w:ascii="方正书宋_GBK" w:eastAsia="方正书宋_GBK"/>
              </w:rPr>
              <w:t>落实普通高校本专科生学院奖学金、助学金等资助政策，开展国家助学贷款和生源地国家助学贷款工作，确保家庭经济困难学生顺利完成学业。</w:t>
            </w:r>
          </w:p>
        </w:tc>
        <w:tc>
          <w:tcPr>
            <w:tcW w:w="2976" w:type="dxa"/>
            <w:vMerge w:val="restart"/>
            <w:vAlign w:val="center"/>
          </w:tcPr>
          <w:p w14:paraId="5230F93F">
            <w:pPr>
              <w:spacing w:line="300" w:lineRule="exact"/>
              <w:jc w:val="left"/>
              <w:rPr>
                <w:rFonts w:ascii="方正书宋_GBK" w:eastAsia="方正书宋_GBK"/>
              </w:rPr>
            </w:pPr>
            <w:r>
              <w:rPr>
                <w:rFonts w:hint="eastAsia" w:ascii="方正书宋_GBK" w:eastAsia="方正书宋_GBK"/>
              </w:rPr>
              <w:t>组织学开展各类文体活动，鼓励学生开展各类有意的社团活动，提高身心素质。确保每一名学生充分享受助学政策，全面开通绿色通道，不让每一名学生因家庭困难而辍学。</w:t>
            </w:r>
          </w:p>
        </w:tc>
        <w:tc>
          <w:tcPr>
            <w:tcW w:w="1417" w:type="dxa"/>
            <w:vAlign w:val="center"/>
          </w:tcPr>
          <w:p w14:paraId="434C4A49">
            <w:pPr>
              <w:spacing w:line="300" w:lineRule="exact"/>
              <w:jc w:val="left"/>
              <w:rPr>
                <w:rFonts w:ascii="方正书宋_GBK" w:eastAsia="方正书宋_GBK"/>
              </w:rPr>
            </w:pPr>
            <w:r>
              <w:rPr>
                <w:rFonts w:hint="eastAsia" w:ascii="方正书宋_GBK" w:eastAsia="方正书宋_GBK"/>
              </w:rPr>
              <w:t>困难学生辍学率</w:t>
            </w:r>
          </w:p>
        </w:tc>
        <w:tc>
          <w:tcPr>
            <w:tcW w:w="737" w:type="dxa"/>
            <w:vAlign w:val="center"/>
          </w:tcPr>
          <w:p w14:paraId="689E9AC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3C8EEF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0B0ED7A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5A9EDE1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14:paraId="2C7ACC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6B186F6">
            <w:pPr>
              <w:spacing w:line="300" w:lineRule="exact"/>
              <w:jc w:val="left"/>
              <w:rPr>
                <w:rFonts w:ascii="方正书宋_GBK" w:eastAsia="方正书宋_GBK"/>
                <w:b/>
              </w:rPr>
            </w:pPr>
          </w:p>
        </w:tc>
        <w:tc>
          <w:tcPr>
            <w:tcW w:w="1276" w:type="dxa"/>
            <w:vMerge w:val="continue"/>
            <w:vAlign w:val="center"/>
          </w:tcPr>
          <w:p w14:paraId="7F5E9325">
            <w:pPr>
              <w:spacing w:line="300" w:lineRule="exact"/>
              <w:jc w:val="left"/>
              <w:rPr>
                <w:rFonts w:ascii="方正书宋_GBK" w:eastAsia="方正书宋_GBK"/>
              </w:rPr>
            </w:pPr>
          </w:p>
        </w:tc>
        <w:tc>
          <w:tcPr>
            <w:tcW w:w="2976" w:type="dxa"/>
            <w:vMerge w:val="continue"/>
            <w:vAlign w:val="center"/>
          </w:tcPr>
          <w:p w14:paraId="3A2D010F">
            <w:pPr>
              <w:spacing w:line="300" w:lineRule="exact"/>
              <w:jc w:val="left"/>
              <w:rPr>
                <w:rFonts w:ascii="方正书宋_GBK" w:eastAsia="方正书宋_GBK"/>
              </w:rPr>
            </w:pPr>
          </w:p>
        </w:tc>
        <w:tc>
          <w:tcPr>
            <w:tcW w:w="2976" w:type="dxa"/>
            <w:vMerge w:val="continue"/>
            <w:vAlign w:val="center"/>
          </w:tcPr>
          <w:p w14:paraId="7D1F4BCC">
            <w:pPr>
              <w:spacing w:line="300" w:lineRule="exact"/>
              <w:jc w:val="left"/>
              <w:rPr>
                <w:rFonts w:ascii="方正书宋_GBK" w:eastAsia="方正书宋_GBK"/>
              </w:rPr>
            </w:pPr>
          </w:p>
        </w:tc>
        <w:tc>
          <w:tcPr>
            <w:tcW w:w="1417" w:type="dxa"/>
            <w:vAlign w:val="center"/>
          </w:tcPr>
          <w:p w14:paraId="7D379FD0">
            <w:pPr>
              <w:spacing w:line="300" w:lineRule="exact"/>
              <w:jc w:val="left"/>
              <w:rPr>
                <w:rFonts w:ascii="方正书宋_GBK" w:eastAsia="方正书宋_GBK"/>
              </w:rPr>
            </w:pPr>
            <w:r>
              <w:rPr>
                <w:rFonts w:hint="eastAsia" w:ascii="方正书宋_GBK" w:eastAsia="方正书宋_GBK"/>
              </w:rPr>
              <w:t>院校资金发放到位率</w:t>
            </w:r>
          </w:p>
        </w:tc>
        <w:tc>
          <w:tcPr>
            <w:tcW w:w="737" w:type="dxa"/>
            <w:vAlign w:val="center"/>
          </w:tcPr>
          <w:p w14:paraId="2C6368A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907C55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782A87E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7BFC4F0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14:paraId="055AEE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29AF110">
            <w:pPr>
              <w:spacing w:line="300" w:lineRule="exact"/>
              <w:jc w:val="left"/>
              <w:rPr>
                <w:rFonts w:ascii="方正书宋_GBK" w:eastAsia="方正书宋_GBK"/>
                <w:b/>
              </w:rPr>
            </w:pPr>
          </w:p>
        </w:tc>
        <w:tc>
          <w:tcPr>
            <w:tcW w:w="1276" w:type="dxa"/>
            <w:vMerge w:val="continue"/>
            <w:vAlign w:val="center"/>
          </w:tcPr>
          <w:p w14:paraId="42B6C118">
            <w:pPr>
              <w:spacing w:line="300" w:lineRule="exact"/>
              <w:jc w:val="left"/>
              <w:rPr>
                <w:rFonts w:ascii="方正书宋_GBK" w:eastAsia="方正书宋_GBK"/>
              </w:rPr>
            </w:pPr>
          </w:p>
        </w:tc>
        <w:tc>
          <w:tcPr>
            <w:tcW w:w="2976" w:type="dxa"/>
            <w:vMerge w:val="continue"/>
            <w:vAlign w:val="center"/>
          </w:tcPr>
          <w:p w14:paraId="34C37CB6">
            <w:pPr>
              <w:spacing w:line="300" w:lineRule="exact"/>
              <w:jc w:val="left"/>
              <w:rPr>
                <w:rFonts w:ascii="方正书宋_GBK" w:eastAsia="方正书宋_GBK"/>
              </w:rPr>
            </w:pPr>
          </w:p>
        </w:tc>
        <w:tc>
          <w:tcPr>
            <w:tcW w:w="2976" w:type="dxa"/>
            <w:vMerge w:val="continue"/>
            <w:vAlign w:val="center"/>
          </w:tcPr>
          <w:p w14:paraId="09FEB918">
            <w:pPr>
              <w:spacing w:line="300" w:lineRule="exact"/>
              <w:jc w:val="left"/>
              <w:rPr>
                <w:rFonts w:ascii="方正书宋_GBK" w:eastAsia="方正书宋_GBK"/>
              </w:rPr>
            </w:pPr>
          </w:p>
        </w:tc>
        <w:tc>
          <w:tcPr>
            <w:tcW w:w="1417" w:type="dxa"/>
            <w:vAlign w:val="center"/>
          </w:tcPr>
          <w:p w14:paraId="3AA73E02">
            <w:pPr>
              <w:spacing w:line="300" w:lineRule="exact"/>
              <w:jc w:val="left"/>
              <w:rPr>
                <w:rFonts w:ascii="方正书宋_GBK" w:eastAsia="方正书宋_GBK"/>
              </w:rPr>
            </w:pPr>
            <w:r>
              <w:rPr>
                <w:rFonts w:hint="eastAsia" w:ascii="方正书宋_GBK" w:eastAsia="方正书宋_GBK"/>
              </w:rPr>
              <w:t>资金测算准确率</w:t>
            </w:r>
          </w:p>
        </w:tc>
        <w:tc>
          <w:tcPr>
            <w:tcW w:w="737" w:type="dxa"/>
            <w:vAlign w:val="center"/>
          </w:tcPr>
          <w:p w14:paraId="6C969C0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5C2BB92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6F720A2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295FEBA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14:paraId="53F62B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5D30B967">
            <w:pPr>
              <w:spacing w:line="300" w:lineRule="exact"/>
              <w:jc w:val="left"/>
              <w:rPr>
                <w:rFonts w:ascii="方正书宋_GBK" w:eastAsia="方正书宋_GBK"/>
                <w:b/>
              </w:rPr>
            </w:pPr>
            <w:r>
              <w:rPr>
                <w:rFonts w:hint="eastAsia" w:ascii="方正书宋_GBK" w:eastAsia="方正书宋_GBK"/>
                <w:b/>
              </w:rPr>
              <w:t>　　提升教学质量</w:t>
            </w:r>
          </w:p>
        </w:tc>
        <w:tc>
          <w:tcPr>
            <w:tcW w:w="1276" w:type="dxa"/>
            <w:vMerge w:val="restart"/>
            <w:vAlign w:val="center"/>
          </w:tcPr>
          <w:p w14:paraId="075639C8">
            <w:pPr>
              <w:spacing w:line="300" w:lineRule="exact"/>
              <w:jc w:val="left"/>
              <w:rPr>
                <w:rFonts w:ascii="方正书宋_GBK" w:eastAsia="方正书宋_GBK"/>
              </w:rPr>
            </w:pPr>
            <w:r>
              <w:rPr>
                <w:rFonts w:ascii="方正书宋_GBK" w:eastAsia="方正书宋_GBK"/>
              </w:rPr>
              <w:t>1778.49</w:t>
            </w:r>
          </w:p>
        </w:tc>
        <w:tc>
          <w:tcPr>
            <w:tcW w:w="2976" w:type="dxa"/>
            <w:vMerge w:val="restart"/>
            <w:vAlign w:val="center"/>
          </w:tcPr>
          <w:p w14:paraId="7F282F57">
            <w:pPr>
              <w:spacing w:line="300" w:lineRule="exact"/>
              <w:jc w:val="left"/>
              <w:rPr>
                <w:rFonts w:ascii="方正书宋_GBK" w:eastAsia="方正书宋_GBK"/>
              </w:rPr>
            </w:pPr>
            <w:r>
              <w:rPr>
                <w:rFonts w:hint="eastAsia" w:ascii="方正书宋_GBK" w:eastAsia="方正书宋_GBK"/>
              </w:rPr>
              <w:t>开展教学团队建设，深化人才培养模式改革，强化实践教学，注重学生创新意识和实践能力培养，创新符合专业学位研究生教育规律的培养模式、质量标准、保障体系和管理体制等。</w:t>
            </w:r>
          </w:p>
        </w:tc>
        <w:tc>
          <w:tcPr>
            <w:tcW w:w="2976" w:type="dxa"/>
            <w:vMerge w:val="restart"/>
            <w:vAlign w:val="center"/>
          </w:tcPr>
          <w:p w14:paraId="44F056D9">
            <w:pPr>
              <w:spacing w:line="300" w:lineRule="exact"/>
              <w:jc w:val="left"/>
              <w:rPr>
                <w:rFonts w:ascii="方正书宋_GBK" w:eastAsia="方正书宋_GBK"/>
              </w:rPr>
            </w:pPr>
            <w:r>
              <w:rPr>
                <w:rFonts w:hint="eastAsia" w:ascii="方正书宋_GBK" w:eastAsia="方正书宋_GBK"/>
              </w:rPr>
              <w:t>提高高校公用经费保障水平，确保教学工作正常进行。建设省、市级教学团队、院级名师，省、市教学改革研究与实践项目、建设精品课，满足招生就业及学生活动需要。</w:t>
            </w:r>
          </w:p>
        </w:tc>
        <w:tc>
          <w:tcPr>
            <w:tcW w:w="1417" w:type="dxa"/>
            <w:vAlign w:val="center"/>
          </w:tcPr>
          <w:p w14:paraId="352C8C95">
            <w:pPr>
              <w:spacing w:line="300" w:lineRule="exact"/>
              <w:jc w:val="left"/>
              <w:rPr>
                <w:rFonts w:ascii="方正书宋_GBK" w:eastAsia="方正书宋_GBK"/>
              </w:rPr>
            </w:pPr>
            <w:r>
              <w:rPr>
                <w:rFonts w:hint="eastAsia" w:ascii="方正书宋_GBK" w:eastAsia="方正书宋_GBK"/>
              </w:rPr>
              <w:t>市教学改革研究与实践项目数</w:t>
            </w:r>
          </w:p>
        </w:tc>
        <w:tc>
          <w:tcPr>
            <w:tcW w:w="737" w:type="dxa"/>
            <w:vAlign w:val="center"/>
          </w:tcPr>
          <w:p w14:paraId="2A48077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112B848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663E352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6CEC433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14:paraId="205B2E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0E03B755">
            <w:pPr>
              <w:spacing w:line="300" w:lineRule="exact"/>
              <w:jc w:val="left"/>
              <w:rPr>
                <w:rFonts w:ascii="方正书宋_GBK" w:eastAsia="方正书宋_GBK"/>
                <w:b/>
              </w:rPr>
            </w:pPr>
          </w:p>
        </w:tc>
        <w:tc>
          <w:tcPr>
            <w:tcW w:w="1276" w:type="dxa"/>
            <w:vMerge w:val="continue"/>
            <w:vAlign w:val="center"/>
          </w:tcPr>
          <w:p w14:paraId="51C35D7B">
            <w:pPr>
              <w:spacing w:line="300" w:lineRule="exact"/>
              <w:jc w:val="left"/>
              <w:rPr>
                <w:rFonts w:ascii="方正书宋_GBK" w:eastAsia="方正书宋_GBK"/>
              </w:rPr>
            </w:pPr>
          </w:p>
        </w:tc>
        <w:tc>
          <w:tcPr>
            <w:tcW w:w="2976" w:type="dxa"/>
            <w:vMerge w:val="continue"/>
            <w:vAlign w:val="center"/>
          </w:tcPr>
          <w:p w14:paraId="45650015">
            <w:pPr>
              <w:spacing w:line="300" w:lineRule="exact"/>
              <w:jc w:val="left"/>
              <w:rPr>
                <w:rFonts w:ascii="方正书宋_GBK" w:eastAsia="方正书宋_GBK"/>
              </w:rPr>
            </w:pPr>
          </w:p>
        </w:tc>
        <w:tc>
          <w:tcPr>
            <w:tcW w:w="2976" w:type="dxa"/>
            <w:vMerge w:val="continue"/>
            <w:vAlign w:val="center"/>
          </w:tcPr>
          <w:p w14:paraId="1F453217">
            <w:pPr>
              <w:spacing w:line="300" w:lineRule="exact"/>
              <w:jc w:val="left"/>
              <w:rPr>
                <w:rFonts w:ascii="方正书宋_GBK" w:eastAsia="方正书宋_GBK"/>
              </w:rPr>
            </w:pPr>
          </w:p>
        </w:tc>
        <w:tc>
          <w:tcPr>
            <w:tcW w:w="1417" w:type="dxa"/>
            <w:vAlign w:val="center"/>
          </w:tcPr>
          <w:p w14:paraId="342E55D9">
            <w:pPr>
              <w:spacing w:line="300" w:lineRule="exact"/>
              <w:jc w:val="left"/>
              <w:rPr>
                <w:rFonts w:ascii="方正书宋_GBK" w:eastAsia="方正书宋_GBK"/>
              </w:rPr>
            </w:pPr>
            <w:r>
              <w:rPr>
                <w:rFonts w:hint="eastAsia" w:ascii="方正书宋_GBK" w:eastAsia="方正书宋_GBK"/>
              </w:rPr>
              <w:t>招生就业及学生活动</w:t>
            </w:r>
          </w:p>
        </w:tc>
        <w:tc>
          <w:tcPr>
            <w:tcW w:w="737" w:type="dxa"/>
            <w:vAlign w:val="center"/>
          </w:tcPr>
          <w:p w14:paraId="6BC7875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5772EB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4BB12C9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5C477DA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14:paraId="616552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B48AECD">
            <w:pPr>
              <w:spacing w:line="300" w:lineRule="exact"/>
              <w:jc w:val="left"/>
              <w:rPr>
                <w:rFonts w:ascii="方正书宋_GBK" w:eastAsia="方正书宋_GBK"/>
                <w:b/>
              </w:rPr>
            </w:pPr>
          </w:p>
        </w:tc>
        <w:tc>
          <w:tcPr>
            <w:tcW w:w="1276" w:type="dxa"/>
            <w:vMerge w:val="continue"/>
            <w:vAlign w:val="center"/>
          </w:tcPr>
          <w:p w14:paraId="53A70B1E">
            <w:pPr>
              <w:spacing w:line="300" w:lineRule="exact"/>
              <w:jc w:val="left"/>
              <w:rPr>
                <w:rFonts w:ascii="方正书宋_GBK" w:eastAsia="方正书宋_GBK"/>
              </w:rPr>
            </w:pPr>
          </w:p>
        </w:tc>
        <w:tc>
          <w:tcPr>
            <w:tcW w:w="2976" w:type="dxa"/>
            <w:vMerge w:val="continue"/>
            <w:vAlign w:val="center"/>
          </w:tcPr>
          <w:p w14:paraId="658E73CE">
            <w:pPr>
              <w:spacing w:line="300" w:lineRule="exact"/>
              <w:jc w:val="left"/>
              <w:rPr>
                <w:rFonts w:ascii="方正书宋_GBK" w:eastAsia="方正书宋_GBK"/>
              </w:rPr>
            </w:pPr>
          </w:p>
        </w:tc>
        <w:tc>
          <w:tcPr>
            <w:tcW w:w="2976" w:type="dxa"/>
            <w:vMerge w:val="continue"/>
            <w:vAlign w:val="center"/>
          </w:tcPr>
          <w:p w14:paraId="7806143C">
            <w:pPr>
              <w:spacing w:line="300" w:lineRule="exact"/>
              <w:jc w:val="left"/>
              <w:rPr>
                <w:rFonts w:ascii="方正书宋_GBK" w:eastAsia="方正书宋_GBK"/>
              </w:rPr>
            </w:pPr>
          </w:p>
        </w:tc>
        <w:tc>
          <w:tcPr>
            <w:tcW w:w="1417" w:type="dxa"/>
            <w:vAlign w:val="center"/>
          </w:tcPr>
          <w:p w14:paraId="055A8BE7">
            <w:pPr>
              <w:spacing w:line="300" w:lineRule="exact"/>
              <w:jc w:val="left"/>
              <w:rPr>
                <w:rFonts w:ascii="方正书宋_GBK" w:eastAsia="方正书宋_GBK"/>
              </w:rPr>
            </w:pPr>
            <w:r>
              <w:rPr>
                <w:rFonts w:hint="eastAsia" w:ascii="方正书宋_GBK" w:eastAsia="方正书宋_GBK"/>
              </w:rPr>
              <w:t>教学保障率</w:t>
            </w:r>
          </w:p>
        </w:tc>
        <w:tc>
          <w:tcPr>
            <w:tcW w:w="737" w:type="dxa"/>
            <w:vAlign w:val="center"/>
          </w:tcPr>
          <w:p w14:paraId="4633E67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B00A7F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4EBFF5F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7405855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14:paraId="2672DD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1F707CEE">
            <w:pPr>
              <w:spacing w:line="300" w:lineRule="exact"/>
              <w:jc w:val="left"/>
              <w:rPr>
                <w:rFonts w:ascii="方正书宋_GBK" w:eastAsia="方正书宋_GBK"/>
                <w:b/>
              </w:rPr>
            </w:pPr>
          </w:p>
        </w:tc>
        <w:tc>
          <w:tcPr>
            <w:tcW w:w="1276" w:type="dxa"/>
            <w:vMerge w:val="continue"/>
            <w:vAlign w:val="center"/>
          </w:tcPr>
          <w:p w14:paraId="168939CC">
            <w:pPr>
              <w:spacing w:line="300" w:lineRule="exact"/>
              <w:jc w:val="left"/>
              <w:rPr>
                <w:rFonts w:ascii="方正书宋_GBK" w:eastAsia="方正书宋_GBK"/>
              </w:rPr>
            </w:pPr>
          </w:p>
        </w:tc>
        <w:tc>
          <w:tcPr>
            <w:tcW w:w="2976" w:type="dxa"/>
            <w:vMerge w:val="continue"/>
            <w:vAlign w:val="center"/>
          </w:tcPr>
          <w:p w14:paraId="35300FD9">
            <w:pPr>
              <w:spacing w:line="300" w:lineRule="exact"/>
              <w:jc w:val="left"/>
              <w:rPr>
                <w:rFonts w:ascii="方正书宋_GBK" w:eastAsia="方正书宋_GBK"/>
              </w:rPr>
            </w:pPr>
          </w:p>
        </w:tc>
        <w:tc>
          <w:tcPr>
            <w:tcW w:w="2976" w:type="dxa"/>
            <w:vMerge w:val="continue"/>
            <w:vAlign w:val="center"/>
          </w:tcPr>
          <w:p w14:paraId="4F389959">
            <w:pPr>
              <w:spacing w:line="300" w:lineRule="exact"/>
              <w:jc w:val="left"/>
              <w:rPr>
                <w:rFonts w:ascii="方正书宋_GBK" w:eastAsia="方正书宋_GBK"/>
              </w:rPr>
            </w:pPr>
          </w:p>
        </w:tc>
        <w:tc>
          <w:tcPr>
            <w:tcW w:w="1417" w:type="dxa"/>
            <w:vAlign w:val="center"/>
          </w:tcPr>
          <w:p w14:paraId="0AA37426">
            <w:pPr>
              <w:spacing w:line="300" w:lineRule="exact"/>
              <w:jc w:val="left"/>
              <w:rPr>
                <w:rFonts w:ascii="方正书宋_GBK" w:eastAsia="方正书宋_GBK"/>
              </w:rPr>
            </w:pPr>
            <w:r>
              <w:rPr>
                <w:rFonts w:hint="eastAsia" w:ascii="方正书宋_GBK" w:eastAsia="方正书宋_GBK"/>
              </w:rPr>
              <w:t>建设省、市级教学团队</w:t>
            </w:r>
            <w:r>
              <w:rPr>
                <w:rFonts w:ascii="方正书宋_GBK" w:eastAsia="方正书宋_GBK"/>
              </w:rPr>
              <w:t>4</w:t>
            </w:r>
            <w:r>
              <w:rPr>
                <w:rFonts w:hint="eastAsia" w:ascii="方正书宋_GBK" w:eastAsia="方正书宋_GBK"/>
              </w:rPr>
              <w:t>个、院级名师</w:t>
            </w:r>
            <w:r>
              <w:rPr>
                <w:rFonts w:ascii="方正书宋_GBK" w:eastAsia="方正书宋_GBK"/>
              </w:rPr>
              <w:t>1</w:t>
            </w:r>
            <w:r>
              <w:rPr>
                <w:rFonts w:hint="eastAsia" w:ascii="方正书宋_GBK" w:eastAsia="方正书宋_GBK"/>
              </w:rPr>
              <w:t>名</w:t>
            </w:r>
          </w:p>
        </w:tc>
        <w:tc>
          <w:tcPr>
            <w:tcW w:w="737" w:type="dxa"/>
            <w:vAlign w:val="center"/>
          </w:tcPr>
          <w:p w14:paraId="44C705F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089F72A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7E82F19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54CAD41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14:paraId="66D340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8261189">
            <w:pPr>
              <w:spacing w:line="300" w:lineRule="exact"/>
              <w:jc w:val="left"/>
              <w:rPr>
                <w:rFonts w:ascii="方正书宋_GBK" w:eastAsia="方正书宋_GBK"/>
                <w:b/>
              </w:rPr>
            </w:pPr>
            <w:r>
              <w:rPr>
                <w:rFonts w:hint="eastAsia" w:ascii="方正书宋_GBK" w:eastAsia="方正书宋_GBK"/>
                <w:b/>
              </w:rPr>
              <w:t>　　支持非学历继续教育</w:t>
            </w:r>
          </w:p>
        </w:tc>
        <w:tc>
          <w:tcPr>
            <w:tcW w:w="1276" w:type="dxa"/>
            <w:vAlign w:val="center"/>
          </w:tcPr>
          <w:p w14:paraId="794868DD">
            <w:pPr>
              <w:spacing w:line="300" w:lineRule="exact"/>
              <w:jc w:val="left"/>
              <w:rPr>
                <w:rFonts w:ascii="方正书宋_GBK" w:eastAsia="方正书宋_GBK"/>
              </w:rPr>
            </w:pPr>
            <w:r>
              <w:rPr>
                <w:rFonts w:ascii="方正书宋_GBK" w:eastAsia="方正书宋_GBK"/>
              </w:rPr>
              <w:t>224.11</w:t>
            </w:r>
          </w:p>
        </w:tc>
        <w:tc>
          <w:tcPr>
            <w:tcW w:w="2976" w:type="dxa"/>
            <w:vAlign w:val="center"/>
          </w:tcPr>
          <w:p w14:paraId="4EB0D69D">
            <w:pPr>
              <w:spacing w:line="300" w:lineRule="exact"/>
              <w:jc w:val="left"/>
              <w:rPr>
                <w:rFonts w:ascii="方正书宋_GBK" w:eastAsia="方正书宋_GBK"/>
              </w:rPr>
            </w:pPr>
            <w:r>
              <w:rPr>
                <w:rFonts w:hint="eastAsia" w:ascii="方正书宋_GBK" w:eastAsia="方正书宋_GBK"/>
              </w:rPr>
              <w:t>完成高自考、学历函授等助学活动，完成各类培训、技能鉴定任务。</w:t>
            </w:r>
          </w:p>
        </w:tc>
        <w:tc>
          <w:tcPr>
            <w:tcW w:w="2976" w:type="dxa"/>
            <w:vAlign w:val="center"/>
          </w:tcPr>
          <w:p w14:paraId="544E18F6">
            <w:pPr>
              <w:spacing w:line="300" w:lineRule="exact"/>
              <w:jc w:val="left"/>
              <w:rPr>
                <w:rFonts w:ascii="方正书宋_GBK" w:eastAsia="方正书宋_GBK"/>
              </w:rPr>
            </w:pPr>
            <w:r>
              <w:rPr>
                <w:rFonts w:hint="eastAsia" w:ascii="方正书宋_GBK" w:eastAsia="方正书宋_GBK"/>
              </w:rPr>
              <w:t>支持非学历继续教育发展，提高公民受教育水平。</w:t>
            </w:r>
          </w:p>
        </w:tc>
        <w:tc>
          <w:tcPr>
            <w:tcW w:w="1417" w:type="dxa"/>
            <w:vAlign w:val="center"/>
          </w:tcPr>
          <w:p w14:paraId="28F69006">
            <w:pPr>
              <w:spacing w:line="300" w:lineRule="exact"/>
              <w:jc w:val="left"/>
              <w:rPr>
                <w:rFonts w:ascii="方正书宋_GBK" w:eastAsia="方正书宋_GBK"/>
              </w:rPr>
            </w:pPr>
            <w:r>
              <w:rPr>
                <w:rFonts w:hint="eastAsia" w:ascii="方正书宋_GBK" w:eastAsia="方正书宋_GBK"/>
              </w:rPr>
              <w:t>合格率</w:t>
            </w:r>
          </w:p>
        </w:tc>
        <w:tc>
          <w:tcPr>
            <w:tcW w:w="737" w:type="dxa"/>
            <w:vAlign w:val="center"/>
          </w:tcPr>
          <w:p w14:paraId="556E250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E472D4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2810865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0A5F441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bookmarkEnd w:id="0"/>
    </w:tbl>
    <w:p w14:paraId="7616A3FC">
      <w:pPr>
        <w:autoSpaceDE w:val="0"/>
        <w:autoSpaceDN w:val="0"/>
        <w:adjustRightInd w:val="0"/>
        <w:ind w:left="200"/>
        <w:jc w:val="left"/>
        <w:rPr>
          <w:rFonts w:ascii="宋体" w:cs="宋体"/>
          <w:kern w:val="0"/>
          <w:sz w:val="18"/>
          <w:szCs w:val="18"/>
          <w:lang w:val="zh-CN"/>
        </w:rPr>
      </w:pPr>
    </w:p>
    <w:p w14:paraId="0398373D">
      <w:pPr>
        <w:autoSpaceDE w:val="0"/>
        <w:autoSpaceDN w:val="0"/>
        <w:adjustRightInd w:val="0"/>
        <w:ind w:firstLine="480" w:firstLineChars="150"/>
        <w:jc w:val="left"/>
        <w:rPr>
          <w:rFonts w:ascii="黑体" w:hAnsi="黑体" w:eastAsia="黑体"/>
          <w:sz w:val="32"/>
          <w:szCs w:val="32"/>
        </w:rPr>
      </w:pPr>
      <w:r>
        <w:rPr>
          <w:rFonts w:hint="eastAsia" w:ascii="黑体" w:hAnsi="黑体" w:eastAsia="黑体"/>
          <w:sz w:val="32"/>
          <w:szCs w:val="32"/>
        </w:rPr>
        <w:t>六、政府采购预算情况</w:t>
      </w:r>
    </w:p>
    <w:p w14:paraId="71C6576B">
      <w:pPr>
        <w:outlineLvl w:val="0"/>
        <w:rPr>
          <w:rFonts w:ascii="仿宋" w:hAnsi="仿宋" w:eastAsia="仿宋"/>
          <w:sz w:val="32"/>
          <w:szCs w:val="24"/>
        </w:rPr>
      </w:pPr>
      <w:bookmarkStart w:id="1" w:name="_Toc471398468"/>
      <w:r>
        <w:rPr>
          <w:rFonts w:ascii="Times New Roman" w:hAnsi="Times New Roman" w:eastAsia="方正仿宋_GBK"/>
          <w:sz w:val="32"/>
          <w:szCs w:val="24"/>
        </w:rPr>
        <w:t xml:space="preserve">   </w:t>
      </w:r>
      <w:r>
        <w:rPr>
          <w:rFonts w:ascii="仿宋" w:hAnsi="仿宋" w:eastAsia="仿宋"/>
          <w:sz w:val="32"/>
          <w:szCs w:val="24"/>
        </w:rPr>
        <w:t>2017</w:t>
      </w:r>
      <w:r>
        <w:rPr>
          <w:rFonts w:hint="eastAsia" w:ascii="仿宋" w:hAnsi="仿宋" w:eastAsia="仿宋"/>
          <w:sz w:val="32"/>
          <w:szCs w:val="24"/>
        </w:rPr>
        <w:t>年，我院安排政府采购预算</w:t>
      </w:r>
      <w:r>
        <w:rPr>
          <w:rFonts w:ascii="仿宋" w:hAnsi="仿宋" w:eastAsia="仿宋"/>
          <w:sz w:val="32"/>
          <w:szCs w:val="24"/>
        </w:rPr>
        <w:t>2298.17</w:t>
      </w:r>
      <w:r>
        <w:rPr>
          <w:rFonts w:hint="eastAsia" w:ascii="仿宋" w:hAnsi="仿宋" w:eastAsia="仿宋"/>
          <w:sz w:val="32"/>
          <w:szCs w:val="24"/>
        </w:rPr>
        <w:t>万元。具体内容见下表。</w:t>
      </w:r>
    </w:p>
    <w:p w14:paraId="0F1EB004">
      <w:pPr>
        <w:jc w:val="center"/>
        <w:outlineLvl w:val="0"/>
        <w:rPr>
          <w:rFonts w:ascii="方正小标宋_GBK" w:hAnsi="Times New Roman" w:eastAsia="方正小标宋_GBK"/>
          <w:sz w:val="32"/>
          <w:szCs w:val="24"/>
        </w:rPr>
      </w:pPr>
      <w:r>
        <w:rPr>
          <w:rFonts w:hint="eastAsia" w:ascii="方正小标宋_GBK" w:hAnsi="Times New Roman" w:eastAsia="方正小标宋_GBK"/>
          <w:sz w:val="32"/>
          <w:szCs w:val="24"/>
        </w:rPr>
        <w:t>部门政府采购预算</w:t>
      </w:r>
      <w:bookmarkEnd w:id="1"/>
    </w:p>
    <w:tbl>
      <w:tblPr>
        <w:tblStyle w:val="6"/>
        <w:tblW w:w="5147"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440"/>
        <w:gridCol w:w="1103"/>
        <w:gridCol w:w="913"/>
        <w:gridCol w:w="998"/>
        <w:gridCol w:w="913"/>
        <w:gridCol w:w="913"/>
        <w:gridCol w:w="697"/>
        <w:gridCol w:w="236"/>
        <w:gridCol w:w="928"/>
        <w:gridCol w:w="928"/>
        <w:gridCol w:w="928"/>
        <w:gridCol w:w="913"/>
        <w:gridCol w:w="913"/>
        <w:gridCol w:w="914"/>
        <w:gridCol w:w="42"/>
        <w:gridCol w:w="812"/>
      </w:tblGrid>
      <w:tr w14:paraId="10C337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gridAfter w:val="1"/>
          <w:wAfter w:w="278" w:type="pct"/>
          <w:trHeight w:val="145" w:hRule="atLeast"/>
          <w:tblHeader/>
          <w:jc w:val="center"/>
        </w:trPr>
        <w:tc>
          <w:tcPr>
            <w:tcW w:w="2734" w:type="pct"/>
            <w:gridSpan w:val="7"/>
            <w:tcBorders>
              <w:top w:val="single" w:color="FFFFFF" w:sz="6" w:space="0"/>
              <w:left w:val="single" w:color="FFFFFF" w:sz="6" w:space="0"/>
              <w:right w:val="single" w:color="FFFFFF" w:sz="6" w:space="0"/>
            </w:tcBorders>
            <w:vAlign w:val="center"/>
          </w:tcPr>
          <w:p w14:paraId="35E54C9C">
            <w:pPr>
              <w:spacing w:line="300" w:lineRule="exact"/>
              <w:jc w:val="left"/>
              <w:rPr>
                <w:rFonts w:ascii="方正小标宋_GBK" w:hAnsi="Times New Roman" w:eastAsia="方正小标宋_GBK"/>
                <w:sz w:val="24"/>
                <w:szCs w:val="24"/>
              </w:rPr>
            </w:pPr>
            <w:r>
              <w:rPr>
                <w:rFonts w:ascii="方正小标宋_GBK" w:hAnsi="Times New Roman" w:eastAsia="方正小标宋_GBK"/>
                <w:sz w:val="24"/>
                <w:szCs w:val="24"/>
              </w:rPr>
              <w:t>468</w:t>
            </w:r>
            <w:r>
              <w:rPr>
                <w:rFonts w:hint="eastAsia" w:ascii="方正小标宋_GBK" w:hAnsi="Times New Roman" w:eastAsia="方正小标宋_GBK"/>
                <w:sz w:val="24"/>
                <w:szCs w:val="24"/>
              </w:rPr>
              <w:t>廊坊职业技术学院</w:t>
            </w:r>
          </w:p>
        </w:tc>
        <w:tc>
          <w:tcPr>
            <w:tcW w:w="1988" w:type="pct"/>
            <w:gridSpan w:val="8"/>
            <w:tcBorders>
              <w:top w:val="single" w:color="FFFFFF" w:sz="6" w:space="0"/>
              <w:left w:val="single" w:color="FFFFFF" w:sz="6" w:space="0"/>
              <w:right w:val="single" w:color="FFFFFF" w:sz="6" w:space="0"/>
            </w:tcBorders>
            <w:vAlign w:val="center"/>
          </w:tcPr>
          <w:p w14:paraId="52E57296">
            <w:pPr>
              <w:spacing w:line="300" w:lineRule="exact"/>
              <w:jc w:val="right"/>
              <w:rPr>
                <w:rFonts w:ascii="方正书宋_GBK" w:hAnsi="Times New Roman" w:eastAsia="方正书宋_GBK"/>
                <w:sz w:val="24"/>
                <w:szCs w:val="24"/>
              </w:rPr>
            </w:pPr>
            <w:r>
              <w:rPr>
                <w:rFonts w:hint="eastAsia" w:ascii="方正书宋_GBK" w:hAnsi="Times New Roman" w:eastAsia="方正书宋_GBK"/>
                <w:sz w:val="24"/>
                <w:szCs w:val="24"/>
              </w:rPr>
              <w:t>单位：万元</w:t>
            </w:r>
          </w:p>
        </w:tc>
      </w:tr>
      <w:tr w14:paraId="0691C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tblHeader/>
          <w:jc w:val="center"/>
        </w:trPr>
        <w:tc>
          <w:tcPr>
            <w:tcW w:w="1214" w:type="pct"/>
            <w:gridSpan w:val="2"/>
            <w:vAlign w:val="center"/>
          </w:tcPr>
          <w:p w14:paraId="058FA84C">
            <w:pPr>
              <w:spacing w:line="300" w:lineRule="exact"/>
              <w:jc w:val="center"/>
              <w:rPr>
                <w:rFonts w:ascii="方正书宋_GBK" w:eastAsia="方正书宋_GBK"/>
                <w:b/>
              </w:rPr>
            </w:pPr>
            <w:r>
              <w:rPr>
                <w:rFonts w:hint="eastAsia" w:ascii="方正书宋_GBK" w:eastAsia="方正书宋_GBK"/>
                <w:b/>
              </w:rPr>
              <w:t>政府采购项目来源</w:t>
            </w:r>
          </w:p>
        </w:tc>
        <w:tc>
          <w:tcPr>
            <w:tcW w:w="313" w:type="pct"/>
            <w:vMerge w:val="restart"/>
            <w:vAlign w:val="center"/>
          </w:tcPr>
          <w:p w14:paraId="7ADA7780">
            <w:pPr>
              <w:spacing w:line="300" w:lineRule="exact"/>
              <w:jc w:val="center"/>
              <w:rPr>
                <w:rFonts w:ascii="方正书宋_GBK" w:eastAsia="方正书宋_GBK"/>
                <w:b/>
              </w:rPr>
            </w:pPr>
            <w:r>
              <w:rPr>
                <w:rFonts w:hint="eastAsia" w:ascii="方正书宋_GBK" w:eastAsia="方正书宋_GBK"/>
                <w:b/>
              </w:rPr>
              <w:t>采购物品名称</w:t>
            </w:r>
          </w:p>
        </w:tc>
        <w:tc>
          <w:tcPr>
            <w:tcW w:w="342" w:type="pct"/>
            <w:vMerge w:val="restart"/>
            <w:vAlign w:val="center"/>
          </w:tcPr>
          <w:p w14:paraId="6E0032B3">
            <w:pPr>
              <w:spacing w:line="300" w:lineRule="exact"/>
              <w:jc w:val="center"/>
              <w:rPr>
                <w:rFonts w:ascii="方正书宋_GBK" w:eastAsia="方正书宋_GBK"/>
                <w:b/>
              </w:rPr>
            </w:pPr>
            <w:r>
              <w:rPr>
                <w:rFonts w:hint="eastAsia" w:ascii="方正书宋_GBK" w:eastAsia="方正书宋_GBK"/>
                <w:b/>
              </w:rPr>
              <w:t>政府采购目录序号</w:t>
            </w:r>
          </w:p>
        </w:tc>
        <w:tc>
          <w:tcPr>
            <w:tcW w:w="313" w:type="pct"/>
            <w:vMerge w:val="restart"/>
            <w:vAlign w:val="center"/>
          </w:tcPr>
          <w:p w14:paraId="15348DB4">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313" w:type="pct"/>
            <w:vMerge w:val="restart"/>
            <w:vAlign w:val="center"/>
          </w:tcPr>
          <w:p w14:paraId="2A0930DB">
            <w:pPr>
              <w:spacing w:line="300" w:lineRule="exact"/>
              <w:jc w:val="center"/>
              <w:rPr>
                <w:rFonts w:ascii="方正书宋_GBK" w:eastAsia="方正书宋_GBK"/>
                <w:b/>
              </w:rPr>
            </w:pPr>
            <w:r>
              <w:rPr>
                <w:rFonts w:hint="eastAsia" w:ascii="方正书宋_GBK" w:eastAsia="方正书宋_GBK"/>
                <w:b/>
              </w:rPr>
              <w:t>数量</w:t>
            </w:r>
          </w:p>
        </w:tc>
        <w:tc>
          <w:tcPr>
            <w:tcW w:w="320" w:type="pct"/>
            <w:gridSpan w:val="2"/>
            <w:vMerge w:val="restart"/>
            <w:vAlign w:val="center"/>
          </w:tcPr>
          <w:p w14:paraId="115099C6">
            <w:pPr>
              <w:spacing w:line="300" w:lineRule="exact"/>
              <w:jc w:val="center"/>
              <w:rPr>
                <w:rFonts w:ascii="方正书宋_GBK" w:eastAsia="方正书宋_GBK"/>
                <w:b/>
              </w:rPr>
            </w:pPr>
            <w:r>
              <w:rPr>
                <w:rFonts w:hint="eastAsia" w:ascii="方正书宋_GBK" w:eastAsia="方正书宋_GBK"/>
                <w:b/>
              </w:rPr>
              <w:t>单价</w:t>
            </w:r>
          </w:p>
        </w:tc>
        <w:tc>
          <w:tcPr>
            <w:tcW w:w="2185" w:type="pct"/>
            <w:gridSpan w:val="8"/>
            <w:vAlign w:val="center"/>
          </w:tcPr>
          <w:p w14:paraId="41168207">
            <w:pPr>
              <w:spacing w:line="300" w:lineRule="exact"/>
              <w:jc w:val="center"/>
              <w:rPr>
                <w:rFonts w:ascii="方正书宋_GBK" w:eastAsia="方正书宋_GBK"/>
                <w:b/>
              </w:rPr>
            </w:pPr>
            <w:r>
              <w:rPr>
                <w:rFonts w:hint="eastAsia" w:ascii="方正书宋_GBK" w:eastAsia="方正书宋_GBK"/>
                <w:b/>
              </w:rPr>
              <w:t>政府采购金额</w:t>
            </w:r>
          </w:p>
        </w:tc>
      </w:tr>
      <w:tr w14:paraId="6E7D27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tblHeader/>
          <w:jc w:val="center"/>
        </w:trPr>
        <w:tc>
          <w:tcPr>
            <w:tcW w:w="836" w:type="pct"/>
            <w:vMerge w:val="restart"/>
            <w:vAlign w:val="center"/>
          </w:tcPr>
          <w:p w14:paraId="5C0C8567">
            <w:pPr>
              <w:spacing w:line="300" w:lineRule="exact"/>
              <w:jc w:val="center"/>
              <w:rPr>
                <w:rFonts w:ascii="方正书宋_GBK" w:eastAsia="方正书宋_GBK"/>
                <w:b/>
              </w:rPr>
            </w:pPr>
            <w:r>
              <w:rPr>
                <w:rFonts w:hint="eastAsia" w:ascii="方正书宋_GBK" w:eastAsia="方正书宋_GBK"/>
                <w:b/>
              </w:rPr>
              <w:t>项目名称</w:t>
            </w:r>
          </w:p>
        </w:tc>
        <w:tc>
          <w:tcPr>
            <w:tcW w:w="378" w:type="pct"/>
            <w:vMerge w:val="restart"/>
            <w:vAlign w:val="center"/>
          </w:tcPr>
          <w:p w14:paraId="3067456F">
            <w:pPr>
              <w:spacing w:line="300" w:lineRule="exact"/>
              <w:jc w:val="center"/>
              <w:rPr>
                <w:rFonts w:ascii="方正书宋_GBK" w:eastAsia="方正书宋_GBK"/>
                <w:b/>
              </w:rPr>
            </w:pPr>
            <w:r>
              <w:rPr>
                <w:rFonts w:hint="eastAsia" w:ascii="方正书宋_GBK" w:eastAsia="方正书宋_GBK"/>
                <w:b/>
              </w:rPr>
              <w:t>预算资金</w:t>
            </w:r>
          </w:p>
        </w:tc>
        <w:tc>
          <w:tcPr>
            <w:tcW w:w="313" w:type="pct"/>
            <w:vMerge w:val="continue"/>
            <w:vAlign w:val="center"/>
          </w:tcPr>
          <w:p w14:paraId="1882D2A2">
            <w:pPr>
              <w:spacing w:line="300" w:lineRule="exact"/>
              <w:jc w:val="left"/>
              <w:outlineLvl w:val="0"/>
            </w:pPr>
          </w:p>
        </w:tc>
        <w:tc>
          <w:tcPr>
            <w:tcW w:w="342" w:type="pct"/>
            <w:vMerge w:val="continue"/>
            <w:vAlign w:val="center"/>
          </w:tcPr>
          <w:p w14:paraId="4661908B">
            <w:pPr>
              <w:spacing w:line="300" w:lineRule="exact"/>
              <w:jc w:val="left"/>
              <w:outlineLvl w:val="0"/>
            </w:pPr>
          </w:p>
        </w:tc>
        <w:tc>
          <w:tcPr>
            <w:tcW w:w="313" w:type="pct"/>
            <w:vMerge w:val="continue"/>
            <w:vAlign w:val="center"/>
          </w:tcPr>
          <w:p w14:paraId="257DF9C4">
            <w:pPr>
              <w:spacing w:line="300" w:lineRule="exact"/>
              <w:jc w:val="left"/>
              <w:outlineLvl w:val="0"/>
            </w:pPr>
          </w:p>
        </w:tc>
        <w:tc>
          <w:tcPr>
            <w:tcW w:w="313" w:type="pct"/>
            <w:vMerge w:val="continue"/>
            <w:vAlign w:val="center"/>
          </w:tcPr>
          <w:p w14:paraId="48CB28B9">
            <w:pPr>
              <w:spacing w:line="300" w:lineRule="exact"/>
              <w:jc w:val="left"/>
              <w:outlineLvl w:val="0"/>
            </w:pPr>
          </w:p>
        </w:tc>
        <w:tc>
          <w:tcPr>
            <w:tcW w:w="320" w:type="pct"/>
            <w:gridSpan w:val="2"/>
            <w:vMerge w:val="continue"/>
            <w:vAlign w:val="center"/>
          </w:tcPr>
          <w:p w14:paraId="02740FE3">
            <w:pPr>
              <w:spacing w:line="300" w:lineRule="exact"/>
              <w:jc w:val="left"/>
              <w:outlineLvl w:val="0"/>
            </w:pPr>
          </w:p>
        </w:tc>
        <w:tc>
          <w:tcPr>
            <w:tcW w:w="318" w:type="pct"/>
            <w:vMerge w:val="restart"/>
            <w:vAlign w:val="center"/>
          </w:tcPr>
          <w:p w14:paraId="00429191">
            <w:pPr>
              <w:spacing w:line="300" w:lineRule="exact"/>
              <w:jc w:val="center"/>
              <w:rPr>
                <w:rFonts w:ascii="方正书宋_GBK" w:eastAsia="方正书宋_GBK"/>
                <w:b/>
              </w:rPr>
            </w:pPr>
            <w:r>
              <w:rPr>
                <w:rFonts w:hint="eastAsia" w:ascii="方正书宋_GBK" w:eastAsia="方正书宋_GBK"/>
                <w:b/>
              </w:rPr>
              <w:t>总计</w:t>
            </w:r>
          </w:p>
        </w:tc>
        <w:tc>
          <w:tcPr>
            <w:tcW w:w="1575" w:type="pct"/>
            <w:gridSpan w:val="5"/>
            <w:vAlign w:val="center"/>
          </w:tcPr>
          <w:p w14:paraId="701BD870">
            <w:pPr>
              <w:spacing w:line="300" w:lineRule="exact"/>
              <w:jc w:val="center"/>
              <w:rPr>
                <w:rFonts w:ascii="方正书宋_GBK" w:eastAsia="方正书宋_GBK"/>
                <w:b/>
              </w:rPr>
            </w:pPr>
            <w:r>
              <w:rPr>
                <w:rFonts w:hint="eastAsia" w:ascii="方正书宋_GBK" w:eastAsia="方正书宋_GBK"/>
                <w:b/>
              </w:rPr>
              <w:t>当年部门预算安排资金</w:t>
            </w:r>
          </w:p>
        </w:tc>
        <w:tc>
          <w:tcPr>
            <w:tcW w:w="292" w:type="pct"/>
            <w:gridSpan w:val="2"/>
            <w:vMerge w:val="restart"/>
            <w:vAlign w:val="center"/>
          </w:tcPr>
          <w:p w14:paraId="54FA5DF2">
            <w:pPr>
              <w:spacing w:line="300" w:lineRule="exact"/>
              <w:jc w:val="center"/>
              <w:rPr>
                <w:rFonts w:ascii="方正书宋_GBK" w:eastAsia="方正书宋_GBK"/>
                <w:b/>
              </w:rPr>
            </w:pPr>
            <w:r>
              <w:rPr>
                <w:rFonts w:hint="eastAsia" w:ascii="方正书宋_GBK" w:eastAsia="方正书宋_GBK"/>
                <w:b/>
              </w:rPr>
              <w:t>其他渠道资金</w:t>
            </w:r>
          </w:p>
        </w:tc>
      </w:tr>
      <w:tr w14:paraId="28C305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tblHeader/>
          <w:jc w:val="center"/>
        </w:trPr>
        <w:tc>
          <w:tcPr>
            <w:tcW w:w="836" w:type="pct"/>
            <w:vMerge w:val="continue"/>
            <w:vAlign w:val="center"/>
          </w:tcPr>
          <w:p w14:paraId="24299F50">
            <w:pPr>
              <w:spacing w:line="300" w:lineRule="exact"/>
              <w:jc w:val="left"/>
              <w:outlineLvl w:val="0"/>
            </w:pPr>
          </w:p>
        </w:tc>
        <w:tc>
          <w:tcPr>
            <w:tcW w:w="378" w:type="pct"/>
            <w:vMerge w:val="continue"/>
            <w:vAlign w:val="center"/>
          </w:tcPr>
          <w:p w14:paraId="39F050FF">
            <w:pPr>
              <w:spacing w:line="300" w:lineRule="exact"/>
              <w:jc w:val="left"/>
              <w:outlineLvl w:val="0"/>
            </w:pPr>
          </w:p>
        </w:tc>
        <w:tc>
          <w:tcPr>
            <w:tcW w:w="313" w:type="pct"/>
            <w:vMerge w:val="continue"/>
            <w:vAlign w:val="center"/>
          </w:tcPr>
          <w:p w14:paraId="42A1DBC7">
            <w:pPr>
              <w:spacing w:line="300" w:lineRule="exact"/>
              <w:jc w:val="left"/>
              <w:outlineLvl w:val="0"/>
            </w:pPr>
          </w:p>
        </w:tc>
        <w:tc>
          <w:tcPr>
            <w:tcW w:w="342" w:type="pct"/>
            <w:vMerge w:val="continue"/>
            <w:vAlign w:val="center"/>
          </w:tcPr>
          <w:p w14:paraId="593B6AFC">
            <w:pPr>
              <w:spacing w:line="300" w:lineRule="exact"/>
              <w:jc w:val="left"/>
              <w:outlineLvl w:val="0"/>
            </w:pPr>
          </w:p>
        </w:tc>
        <w:tc>
          <w:tcPr>
            <w:tcW w:w="313" w:type="pct"/>
            <w:vMerge w:val="continue"/>
            <w:vAlign w:val="center"/>
          </w:tcPr>
          <w:p w14:paraId="34864C79">
            <w:pPr>
              <w:spacing w:line="300" w:lineRule="exact"/>
              <w:jc w:val="left"/>
              <w:outlineLvl w:val="0"/>
            </w:pPr>
          </w:p>
        </w:tc>
        <w:tc>
          <w:tcPr>
            <w:tcW w:w="313" w:type="pct"/>
            <w:vMerge w:val="continue"/>
            <w:vAlign w:val="center"/>
          </w:tcPr>
          <w:p w14:paraId="317F1D1B">
            <w:pPr>
              <w:spacing w:line="300" w:lineRule="exact"/>
              <w:jc w:val="left"/>
              <w:outlineLvl w:val="0"/>
            </w:pPr>
          </w:p>
        </w:tc>
        <w:tc>
          <w:tcPr>
            <w:tcW w:w="320" w:type="pct"/>
            <w:gridSpan w:val="2"/>
            <w:vMerge w:val="continue"/>
            <w:vAlign w:val="center"/>
          </w:tcPr>
          <w:p w14:paraId="6C120B2B">
            <w:pPr>
              <w:spacing w:line="300" w:lineRule="exact"/>
              <w:jc w:val="left"/>
              <w:outlineLvl w:val="0"/>
            </w:pPr>
          </w:p>
        </w:tc>
        <w:tc>
          <w:tcPr>
            <w:tcW w:w="318" w:type="pct"/>
            <w:vMerge w:val="continue"/>
            <w:vAlign w:val="center"/>
          </w:tcPr>
          <w:p w14:paraId="02E80719">
            <w:pPr>
              <w:spacing w:line="300" w:lineRule="exact"/>
              <w:jc w:val="left"/>
              <w:outlineLvl w:val="0"/>
            </w:pPr>
          </w:p>
        </w:tc>
        <w:tc>
          <w:tcPr>
            <w:tcW w:w="318" w:type="pct"/>
            <w:vAlign w:val="center"/>
          </w:tcPr>
          <w:p w14:paraId="1600D69B">
            <w:pPr>
              <w:spacing w:line="300" w:lineRule="exact"/>
              <w:jc w:val="center"/>
              <w:rPr>
                <w:rFonts w:ascii="方正书宋_GBK" w:eastAsia="方正书宋_GBK"/>
                <w:b/>
              </w:rPr>
            </w:pPr>
            <w:r>
              <w:rPr>
                <w:rFonts w:hint="eastAsia" w:ascii="方正书宋_GBK" w:eastAsia="方正书宋_GBK"/>
                <w:b/>
              </w:rPr>
              <w:t>合计</w:t>
            </w:r>
          </w:p>
        </w:tc>
        <w:tc>
          <w:tcPr>
            <w:tcW w:w="318" w:type="pct"/>
            <w:vAlign w:val="center"/>
          </w:tcPr>
          <w:p w14:paraId="1CC9EEF5">
            <w:pPr>
              <w:spacing w:line="300" w:lineRule="exact"/>
              <w:jc w:val="center"/>
              <w:rPr>
                <w:rFonts w:ascii="方正书宋_GBK" w:eastAsia="方正书宋_GBK"/>
                <w:b/>
              </w:rPr>
            </w:pPr>
            <w:r>
              <w:rPr>
                <w:rFonts w:hint="eastAsia" w:ascii="方正书宋_GBK" w:eastAsia="方正书宋_GBK"/>
                <w:b/>
              </w:rPr>
              <w:t>一般公共预算拨款</w:t>
            </w:r>
          </w:p>
        </w:tc>
        <w:tc>
          <w:tcPr>
            <w:tcW w:w="313" w:type="pct"/>
            <w:vAlign w:val="center"/>
          </w:tcPr>
          <w:p w14:paraId="0347F3EF">
            <w:pPr>
              <w:spacing w:line="300" w:lineRule="exact"/>
              <w:jc w:val="center"/>
              <w:rPr>
                <w:rFonts w:ascii="方正书宋_GBK" w:eastAsia="方正书宋_GBK"/>
                <w:b/>
              </w:rPr>
            </w:pPr>
            <w:r>
              <w:rPr>
                <w:rFonts w:hint="eastAsia" w:ascii="方正书宋_GBK" w:eastAsia="方正书宋_GBK"/>
                <w:b/>
              </w:rPr>
              <w:t>基金预算拨款</w:t>
            </w:r>
          </w:p>
        </w:tc>
        <w:tc>
          <w:tcPr>
            <w:tcW w:w="313" w:type="pct"/>
            <w:vAlign w:val="center"/>
          </w:tcPr>
          <w:p w14:paraId="383BA87E">
            <w:pPr>
              <w:spacing w:line="300" w:lineRule="exact"/>
              <w:jc w:val="center"/>
              <w:rPr>
                <w:rFonts w:ascii="方正书宋_GBK" w:eastAsia="方正书宋_GBK"/>
                <w:b/>
              </w:rPr>
            </w:pPr>
            <w:r>
              <w:rPr>
                <w:rFonts w:hint="eastAsia" w:ascii="方正书宋_GBK" w:eastAsia="方正书宋_GBK"/>
                <w:b/>
              </w:rPr>
              <w:t>财政专户核拨</w:t>
            </w:r>
          </w:p>
        </w:tc>
        <w:tc>
          <w:tcPr>
            <w:tcW w:w="313" w:type="pct"/>
            <w:vAlign w:val="center"/>
          </w:tcPr>
          <w:p w14:paraId="38A211AF">
            <w:pPr>
              <w:spacing w:line="300" w:lineRule="exact"/>
              <w:jc w:val="center"/>
              <w:rPr>
                <w:rFonts w:ascii="方正书宋_GBK" w:eastAsia="方正书宋_GBK"/>
                <w:b/>
              </w:rPr>
            </w:pPr>
            <w:r>
              <w:rPr>
                <w:rFonts w:hint="eastAsia" w:ascii="方正书宋_GBK" w:eastAsia="方正书宋_GBK"/>
                <w:b/>
              </w:rPr>
              <w:t>其他来源收入</w:t>
            </w:r>
          </w:p>
        </w:tc>
        <w:tc>
          <w:tcPr>
            <w:tcW w:w="292" w:type="pct"/>
            <w:gridSpan w:val="2"/>
            <w:vMerge w:val="continue"/>
            <w:vAlign w:val="center"/>
          </w:tcPr>
          <w:p w14:paraId="60562BC1">
            <w:pPr>
              <w:spacing w:line="300" w:lineRule="exact"/>
              <w:jc w:val="left"/>
              <w:outlineLvl w:val="0"/>
            </w:pPr>
          </w:p>
        </w:tc>
      </w:tr>
      <w:tr w14:paraId="088F89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jc w:val="center"/>
        </w:trPr>
        <w:tc>
          <w:tcPr>
            <w:tcW w:w="836" w:type="pct"/>
            <w:vAlign w:val="center"/>
          </w:tcPr>
          <w:p w14:paraId="015100D4">
            <w:pPr>
              <w:spacing w:line="300" w:lineRule="exact"/>
              <w:jc w:val="center"/>
              <w:rPr>
                <w:rFonts w:ascii="方正书宋_GBK" w:eastAsia="方正书宋_GBK"/>
                <w:b/>
              </w:rPr>
            </w:pPr>
            <w:r>
              <w:rPr>
                <w:rFonts w:hint="eastAsia" w:ascii="方正书宋_GBK" w:eastAsia="方正书宋_GBK"/>
                <w:b/>
              </w:rPr>
              <w:t>廊坊职业技术学院小计</w:t>
            </w:r>
          </w:p>
        </w:tc>
        <w:tc>
          <w:tcPr>
            <w:tcW w:w="378" w:type="pct"/>
            <w:vAlign w:val="center"/>
          </w:tcPr>
          <w:p w14:paraId="19C61D2E">
            <w:pPr>
              <w:spacing w:line="300" w:lineRule="exact"/>
              <w:jc w:val="right"/>
              <w:rPr>
                <w:rFonts w:ascii="方正书宋_GBK" w:eastAsia="方正书宋_GBK"/>
                <w:b/>
              </w:rPr>
            </w:pPr>
          </w:p>
        </w:tc>
        <w:tc>
          <w:tcPr>
            <w:tcW w:w="313" w:type="pct"/>
            <w:vAlign w:val="center"/>
          </w:tcPr>
          <w:p w14:paraId="2FCB5FCC">
            <w:pPr>
              <w:spacing w:line="300" w:lineRule="exact"/>
              <w:jc w:val="left"/>
              <w:rPr>
                <w:rFonts w:ascii="方正书宋_GBK" w:eastAsia="方正书宋_GBK"/>
                <w:b/>
              </w:rPr>
            </w:pPr>
          </w:p>
        </w:tc>
        <w:tc>
          <w:tcPr>
            <w:tcW w:w="342" w:type="pct"/>
            <w:vAlign w:val="center"/>
          </w:tcPr>
          <w:p w14:paraId="16ABD1C8">
            <w:pPr>
              <w:spacing w:line="300" w:lineRule="exact"/>
              <w:jc w:val="left"/>
              <w:rPr>
                <w:rFonts w:ascii="方正书宋_GBK" w:eastAsia="方正书宋_GBK"/>
                <w:b/>
              </w:rPr>
            </w:pPr>
          </w:p>
        </w:tc>
        <w:tc>
          <w:tcPr>
            <w:tcW w:w="313" w:type="pct"/>
            <w:vAlign w:val="center"/>
          </w:tcPr>
          <w:p w14:paraId="4A61AE01">
            <w:pPr>
              <w:spacing w:line="300" w:lineRule="exact"/>
              <w:jc w:val="left"/>
              <w:rPr>
                <w:rFonts w:ascii="方正书宋_GBK" w:eastAsia="方正书宋_GBK"/>
                <w:b/>
              </w:rPr>
            </w:pPr>
          </w:p>
        </w:tc>
        <w:tc>
          <w:tcPr>
            <w:tcW w:w="313" w:type="pct"/>
            <w:vAlign w:val="center"/>
          </w:tcPr>
          <w:p w14:paraId="419EC743">
            <w:pPr>
              <w:spacing w:line="300" w:lineRule="exact"/>
              <w:jc w:val="right"/>
              <w:rPr>
                <w:rFonts w:ascii="方正书宋_GBK" w:eastAsia="方正书宋_GBK"/>
                <w:b/>
              </w:rPr>
            </w:pPr>
          </w:p>
        </w:tc>
        <w:tc>
          <w:tcPr>
            <w:tcW w:w="320" w:type="pct"/>
            <w:gridSpan w:val="2"/>
            <w:vAlign w:val="center"/>
          </w:tcPr>
          <w:p w14:paraId="29353C7F">
            <w:pPr>
              <w:spacing w:line="300" w:lineRule="exact"/>
              <w:jc w:val="right"/>
              <w:rPr>
                <w:rFonts w:ascii="方正书宋_GBK" w:eastAsia="方正书宋_GBK"/>
                <w:b/>
              </w:rPr>
            </w:pPr>
          </w:p>
        </w:tc>
        <w:tc>
          <w:tcPr>
            <w:tcW w:w="318" w:type="pct"/>
            <w:vAlign w:val="center"/>
          </w:tcPr>
          <w:p w14:paraId="4E2EC766">
            <w:pPr>
              <w:spacing w:line="300" w:lineRule="exact"/>
              <w:jc w:val="right"/>
              <w:rPr>
                <w:rFonts w:ascii="方正书宋_GBK" w:eastAsia="方正书宋_GBK"/>
                <w:b/>
              </w:rPr>
            </w:pPr>
            <w:r>
              <w:rPr>
                <w:rFonts w:ascii="方正书宋_GBK" w:eastAsia="方正书宋_GBK"/>
                <w:b/>
              </w:rPr>
              <w:t>2298.17</w:t>
            </w:r>
          </w:p>
        </w:tc>
        <w:tc>
          <w:tcPr>
            <w:tcW w:w="318" w:type="pct"/>
            <w:vAlign w:val="center"/>
          </w:tcPr>
          <w:p w14:paraId="7EEC16B5">
            <w:pPr>
              <w:spacing w:line="300" w:lineRule="exact"/>
              <w:jc w:val="right"/>
              <w:rPr>
                <w:rFonts w:ascii="方正书宋_GBK" w:eastAsia="方正书宋_GBK"/>
                <w:b/>
              </w:rPr>
            </w:pPr>
            <w:r>
              <w:rPr>
                <w:rFonts w:ascii="方正书宋_GBK" w:eastAsia="方正书宋_GBK"/>
                <w:b/>
              </w:rPr>
              <w:t>2298.17</w:t>
            </w:r>
          </w:p>
        </w:tc>
        <w:tc>
          <w:tcPr>
            <w:tcW w:w="318" w:type="pct"/>
            <w:vAlign w:val="center"/>
          </w:tcPr>
          <w:p w14:paraId="01523E53">
            <w:pPr>
              <w:spacing w:line="300" w:lineRule="exact"/>
              <w:jc w:val="right"/>
              <w:rPr>
                <w:rFonts w:ascii="方正书宋_GBK" w:eastAsia="方正书宋_GBK"/>
                <w:b/>
              </w:rPr>
            </w:pPr>
            <w:r>
              <w:rPr>
                <w:rFonts w:ascii="方正书宋_GBK" w:eastAsia="方正书宋_GBK"/>
                <w:b/>
              </w:rPr>
              <w:t>2298.17</w:t>
            </w:r>
          </w:p>
        </w:tc>
        <w:tc>
          <w:tcPr>
            <w:tcW w:w="313" w:type="pct"/>
            <w:vAlign w:val="center"/>
          </w:tcPr>
          <w:p w14:paraId="77DA3630">
            <w:pPr>
              <w:spacing w:line="300" w:lineRule="exact"/>
              <w:jc w:val="right"/>
              <w:rPr>
                <w:rFonts w:ascii="方正书宋_GBK" w:eastAsia="方正书宋_GBK"/>
                <w:b/>
              </w:rPr>
            </w:pPr>
          </w:p>
        </w:tc>
        <w:tc>
          <w:tcPr>
            <w:tcW w:w="313" w:type="pct"/>
            <w:vAlign w:val="center"/>
          </w:tcPr>
          <w:p w14:paraId="1F5010E6">
            <w:pPr>
              <w:spacing w:line="300" w:lineRule="exact"/>
              <w:jc w:val="right"/>
              <w:rPr>
                <w:rFonts w:ascii="方正书宋_GBK" w:eastAsia="方正书宋_GBK"/>
                <w:b/>
              </w:rPr>
            </w:pPr>
          </w:p>
        </w:tc>
        <w:tc>
          <w:tcPr>
            <w:tcW w:w="313" w:type="pct"/>
            <w:vAlign w:val="center"/>
          </w:tcPr>
          <w:p w14:paraId="74D43521">
            <w:pPr>
              <w:spacing w:line="300" w:lineRule="exact"/>
              <w:jc w:val="right"/>
              <w:rPr>
                <w:rFonts w:ascii="方正书宋_GBK" w:eastAsia="方正书宋_GBK"/>
                <w:b/>
              </w:rPr>
            </w:pPr>
          </w:p>
        </w:tc>
        <w:tc>
          <w:tcPr>
            <w:tcW w:w="292" w:type="pct"/>
            <w:gridSpan w:val="2"/>
            <w:vAlign w:val="center"/>
          </w:tcPr>
          <w:p w14:paraId="2E6D1059">
            <w:pPr>
              <w:spacing w:line="300" w:lineRule="exact"/>
              <w:jc w:val="right"/>
              <w:rPr>
                <w:rFonts w:ascii="方正书宋_GBK" w:eastAsia="方正书宋_GBK"/>
                <w:b/>
              </w:rPr>
            </w:pPr>
          </w:p>
        </w:tc>
      </w:tr>
      <w:tr w14:paraId="7F1997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45" w:hRule="atLeast"/>
          <w:jc w:val="center"/>
        </w:trPr>
        <w:tc>
          <w:tcPr>
            <w:tcW w:w="836" w:type="pct"/>
            <w:vAlign w:val="center"/>
          </w:tcPr>
          <w:p w14:paraId="066902D2">
            <w:pPr>
              <w:spacing w:line="300" w:lineRule="exact"/>
              <w:jc w:val="left"/>
              <w:rPr>
                <w:rFonts w:ascii="方正书宋_GBK" w:eastAsia="方正书宋_GBK"/>
              </w:rPr>
            </w:pPr>
            <w:r>
              <w:rPr>
                <w:rFonts w:hint="eastAsia" w:ascii="方正书宋_GBK" w:eastAsia="方正书宋_GBK"/>
              </w:rPr>
              <w:t>图书购置经费</w:t>
            </w:r>
          </w:p>
        </w:tc>
        <w:tc>
          <w:tcPr>
            <w:tcW w:w="378" w:type="pct"/>
            <w:vAlign w:val="center"/>
          </w:tcPr>
          <w:p w14:paraId="36220C63">
            <w:pPr>
              <w:spacing w:line="300" w:lineRule="exact"/>
              <w:jc w:val="right"/>
              <w:rPr>
                <w:rFonts w:ascii="方正书宋_GBK" w:eastAsia="方正书宋_GBK"/>
              </w:rPr>
            </w:pPr>
            <w:r>
              <w:rPr>
                <w:rFonts w:ascii="方正书宋_GBK" w:eastAsia="方正书宋_GBK"/>
              </w:rPr>
              <w:t>120.00</w:t>
            </w:r>
          </w:p>
        </w:tc>
        <w:tc>
          <w:tcPr>
            <w:tcW w:w="313" w:type="pct"/>
            <w:vAlign w:val="center"/>
          </w:tcPr>
          <w:p w14:paraId="550F0BDC">
            <w:pPr>
              <w:spacing w:line="300" w:lineRule="exact"/>
              <w:jc w:val="left"/>
              <w:rPr>
                <w:rFonts w:ascii="方正书宋_GBK" w:eastAsia="方正书宋_GBK"/>
              </w:rPr>
            </w:pPr>
            <w:r>
              <w:rPr>
                <w:rFonts w:hint="eastAsia" w:ascii="方正书宋_GBK" w:eastAsia="方正书宋_GBK"/>
              </w:rPr>
              <w:t>图书</w:t>
            </w:r>
          </w:p>
        </w:tc>
        <w:tc>
          <w:tcPr>
            <w:tcW w:w="342" w:type="pct"/>
            <w:vAlign w:val="center"/>
          </w:tcPr>
          <w:p w14:paraId="0EBA5A49">
            <w:pPr>
              <w:spacing w:line="300" w:lineRule="exact"/>
              <w:jc w:val="left"/>
              <w:rPr>
                <w:rFonts w:ascii="方正书宋_GBK" w:eastAsia="方正书宋_GBK"/>
              </w:rPr>
            </w:pPr>
            <w:r>
              <w:rPr>
                <w:rFonts w:ascii="方正书宋_GBK" w:eastAsia="方正书宋_GBK"/>
              </w:rPr>
              <w:t>A0501</w:t>
            </w:r>
          </w:p>
        </w:tc>
        <w:tc>
          <w:tcPr>
            <w:tcW w:w="313" w:type="pct"/>
            <w:vAlign w:val="center"/>
          </w:tcPr>
          <w:p w14:paraId="1A03752C">
            <w:pPr>
              <w:spacing w:line="300" w:lineRule="exact"/>
              <w:jc w:val="left"/>
              <w:rPr>
                <w:rFonts w:ascii="方正书宋_GBK" w:eastAsia="方正书宋_GBK"/>
              </w:rPr>
            </w:pPr>
          </w:p>
        </w:tc>
        <w:tc>
          <w:tcPr>
            <w:tcW w:w="313" w:type="pct"/>
            <w:vAlign w:val="center"/>
          </w:tcPr>
          <w:p w14:paraId="46E19114">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680D5DE6">
            <w:pPr>
              <w:spacing w:line="300" w:lineRule="exact"/>
              <w:jc w:val="right"/>
              <w:rPr>
                <w:rFonts w:ascii="方正书宋_GBK" w:eastAsia="方正书宋_GBK"/>
              </w:rPr>
            </w:pPr>
            <w:r>
              <w:rPr>
                <w:rFonts w:ascii="方正书宋_GBK" w:eastAsia="方正书宋_GBK"/>
              </w:rPr>
              <w:t>98.00</w:t>
            </w:r>
          </w:p>
        </w:tc>
        <w:tc>
          <w:tcPr>
            <w:tcW w:w="318" w:type="pct"/>
            <w:vAlign w:val="center"/>
          </w:tcPr>
          <w:p w14:paraId="233241AB">
            <w:pPr>
              <w:spacing w:line="300" w:lineRule="exact"/>
              <w:jc w:val="right"/>
              <w:rPr>
                <w:rFonts w:ascii="方正书宋_GBK" w:eastAsia="方正书宋_GBK"/>
              </w:rPr>
            </w:pPr>
            <w:r>
              <w:rPr>
                <w:rFonts w:ascii="方正书宋_GBK" w:eastAsia="方正书宋_GBK"/>
              </w:rPr>
              <w:t>98.00</w:t>
            </w:r>
          </w:p>
        </w:tc>
        <w:tc>
          <w:tcPr>
            <w:tcW w:w="318" w:type="pct"/>
            <w:vAlign w:val="center"/>
          </w:tcPr>
          <w:p w14:paraId="4321F56D">
            <w:pPr>
              <w:spacing w:line="300" w:lineRule="exact"/>
              <w:jc w:val="right"/>
              <w:rPr>
                <w:rFonts w:ascii="方正书宋_GBK" w:eastAsia="方正书宋_GBK"/>
              </w:rPr>
            </w:pPr>
            <w:r>
              <w:rPr>
                <w:rFonts w:ascii="方正书宋_GBK" w:eastAsia="方正书宋_GBK"/>
              </w:rPr>
              <w:t>98.00</w:t>
            </w:r>
          </w:p>
        </w:tc>
        <w:tc>
          <w:tcPr>
            <w:tcW w:w="318" w:type="pct"/>
            <w:vAlign w:val="center"/>
          </w:tcPr>
          <w:p w14:paraId="40A75C4A">
            <w:pPr>
              <w:spacing w:line="300" w:lineRule="exact"/>
              <w:jc w:val="right"/>
              <w:rPr>
                <w:rFonts w:ascii="方正书宋_GBK" w:eastAsia="方正书宋_GBK"/>
              </w:rPr>
            </w:pPr>
            <w:r>
              <w:rPr>
                <w:rFonts w:ascii="方正书宋_GBK" w:eastAsia="方正书宋_GBK"/>
              </w:rPr>
              <w:t>98.00</w:t>
            </w:r>
          </w:p>
        </w:tc>
        <w:tc>
          <w:tcPr>
            <w:tcW w:w="313" w:type="pct"/>
            <w:vAlign w:val="center"/>
          </w:tcPr>
          <w:p w14:paraId="25CEDCBA">
            <w:pPr>
              <w:spacing w:line="300" w:lineRule="exact"/>
              <w:jc w:val="right"/>
              <w:rPr>
                <w:rFonts w:ascii="方正书宋_GBK" w:eastAsia="方正书宋_GBK"/>
              </w:rPr>
            </w:pPr>
          </w:p>
        </w:tc>
        <w:tc>
          <w:tcPr>
            <w:tcW w:w="313" w:type="pct"/>
            <w:vAlign w:val="center"/>
          </w:tcPr>
          <w:p w14:paraId="52E9C26A">
            <w:pPr>
              <w:spacing w:line="300" w:lineRule="exact"/>
              <w:jc w:val="right"/>
              <w:rPr>
                <w:rFonts w:ascii="方正书宋_GBK" w:eastAsia="方正书宋_GBK"/>
              </w:rPr>
            </w:pPr>
          </w:p>
        </w:tc>
        <w:tc>
          <w:tcPr>
            <w:tcW w:w="313" w:type="pct"/>
            <w:vAlign w:val="center"/>
          </w:tcPr>
          <w:p w14:paraId="7083ED25">
            <w:pPr>
              <w:spacing w:line="300" w:lineRule="exact"/>
              <w:jc w:val="right"/>
              <w:rPr>
                <w:rFonts w:ascii="方正书宋_GBK" w:eastAsia="方正书宋_GBK"/>
              </w:rPr>
            </w:pPr>
          </w:p>
        </w:tc>
        <w:tc>
          <w:tcPr>
            <w:tcW w:w="292" w:type="pct"/>
            <w:gridSpan w:val="2"/>
            <w:vAlign w:val="center"/>
          </w:tcPr>
          <w:p w14:paraId="1B2671A3">
            <w:pPr>
              <w:spacing w:line="300" w:lineRule="exact"/>
              <w:jc w:val="right"/>
              <w:rPr>
                <w:rFonts w:ascii="方正书宋_GBK" w:eastAsia="方正书宋_GBK"/>
              </w:rPr>
            </w:pPr>
          </w:p>
        </w:tc>
      </w:tr>
      <w:tr w14:paraId="4A8824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jc w:val="center"/>
        </w:trPr>
        <w:tc>
          <w:tcPr>
            <w:tcW w:w="836" w:type="pct"/>
            <w:vAlign w:val="center"/>
          </w:tcPr>
          <w:p w14:paraId="33A84A03">
            <w:pPr>
              <w:spacing w:line="300" w:lineRule="exact"/>
              <w:jc w:val="left"/>
              <w:rPr>
                <w:rFonts w:ascii="方正书宋_GBK" w:eastAsia="方正书宋_GBK"/>
              </w:rPr>
            </w:pPr>
            <w:r>
              <w:rPr>
                <w:rFonts w:hint="eastAsia" w:ascii="方正书宋_GBK" w:eastAsia="方正书宋_GBK"/>
              </w:rPr>
              <w:t>图书购置经费</w:t>
            </w:r>
          </w:p>
        </w:tc>
        <w:tc>
          <w:tcPr>
            <w:tcW w:w="378" w:type="pct"/>
            <w:vAlign w:val="center"/>
          </w:tcPr>
          <w:p w14:paraId="625DC961">
            <w:pPr>
              <w:spacing w:line="300" w:lineRule="exact"/>
              <w:jc w:val="right"/>
              <w:rPr>
                <w:rFonts w:ascii="方正书宋_GBK" w:eastAsia="方正书宋_GBK"/>
              </w:rPr>
            </w:pPr>
            <w:r>
              <w:rPr>
                <w:rFonts w:ascii="方正书宋_GBK" w:eastAsia="方正书宋_GBK"/>
              </w:rPr>
              <w:t>120.00</w:t>
            </w:r>
          </w:p>
        </w:tc>
        <w:tc>
          <w:tcPr>
            <w:tcW w:w="313" w:type="pct"/>
            <w:vAlign w:val="center"/>
          </w:tcPr>
          <w:p w14:paraId="21F2C248">
            <w:pPr>
              <w:spacing w:line="300" w:lineRule="exact"/>
              <w:jc w:val="left"/>
              <w:rPr>
                <w:rFonts w:ascii="方正书宋_GBK" w:eastAsia="方正书宋_GBK"/>
              </w:rPr>
            </w:pPr>
            <w:r>
              <w:rPr>
                <w:rFonts w:hint="eastAsia" w:ascii="方正书宋_GBK" w:eastAsia="方正书宋_GBK"/>
              </w:rPr>
              <w:t>其他货物</w:t>
            </w:r>
          </w:p>
        </w:tc>
        <w:tc>
          <w:tcPr>
            <w:tcW w:w="342" w:type="pct"/>
            <w:vAlign w:val="center"/>
          </w:tcPr>
          <w:p w14:paraId="0E4350A7">
            <w:pPr>
              <w:spacing w:line="300" w:lineRule="exact"/>
              <w:jc w:val="left"/>
              <w:rPr>
                <w:rFonts w:ascii="方正书宋_GBK" w:eastAsia="方正书宋_GBK"/>
              </w:rPr>
            </w:pPr>
            <w:r>
              <w:rPr>
                <w:rFonts w:ascii="方正书宋_GBK" w:eastAsia="方正书宋_GBK"/>
              </w:rPr>
              <w:t>A99</w:t>
            </w:r>
          </w:p>
        </w:tc>
        <w:tc>
          <w:tcPr>
            <w:tcW w:w="313" w:type="pct"/>
            <w:vAlign w:val="center"/>
          </w:tcPr>
          <w:p w14:paraId="13C0D279">
            <w:pPr>
              <w:spacing w:line="300" w:lineRule="exact"/>
              <w:jc w:val="left"/>
              <w:rPr>
                <w:rFonts w:ascii="方正书宋_GBK" w:eastAsia="方正书宋_GBK"/>
              </w:rPr>
            </w:pPr>
          </w:p>
        </w:tc>
        <w:tc>
          <w:tcPr>
            <w:tcW w:w="313" w:type="pct"/>
            <w:vAlign w:val="center"/>
          </w:tcPr>
          <w:p w14:paraId="2BFB3A41">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32A2BA87">
            <w:pPr>
              <w:spacing w:line="300" w:lineRule="exact"/>
              <w:jc w:val="right"/>
              <w:rPr>
                <w:rFonts w:ascii="方正书宋_GBK" w:eastAsia="方正书宋_GBK"/>
              </w:rPr>
            </w:pPr>
            <w:r>
              <w:rPr>
                <w:rFonts w:ascii="方正书宋_GBK" w:eastAsia="方正书宋_GBK"/>
              </w:rPr>
              <w:t>22.00</w:t>
            </w:r>
          </w:p>
        </w:tc>
        <w:tc>
          <w:tcPr>
            <w:tcW w:w="318" w:type="pct"/>
            <w:vAlign w:val="center"/>
          </w:tcPr>
          <w:p w14:paraId="1EA696E1">
            <w:pPr>
              <w:spacing w:line="300" w:lineRule="exact"/>
              <w:jc w:val="right"/>
              <w:rPr>
                <w:rFonts w:ascii="方正书宋_GBK" w:eastAsia="方正书宋_GBK"/>
              </w:rPr>
            </w:pPr>
            <w:r>
              <w:rPr>
                <w:rFonts w:ascii="方正书宋_GBK" w:eastAsia="方正书宋_GBK"/>
              </w:rPr>
              <w:t>22.00</w:t>
            </w:r>
          </w:p>
        </w:tc>
        <w:tc>
          <w:tcPr>
            <w:tcW w:w="318" w:type="pct"/>
            <w:vAlign w:val="center"/>
          </w:tcPr>
          <w:p w14:paraId="7095C012">
            <w:pPr>
              <w:spacing w:line="300" w:lineRule="exact"/>
              <w:jc w:val="right"/>
              <w:rPr>
                <w:rFonts w:ascii="方正书宋_GBK" w:eastAsia="方正书宋_GBK"/>
              </w:rPr>
            </w:pPr>
            <w:r>
              <w:rPr>
                <w:rFonts w:ascii="方正书宋_GBK" w:eastAsia="方正书宋_GBK"/>
              </w:rPr>
              <w:t>22.00</w:t>
            </w:r>
          </w:p>
        </w:tc>
        <w:tc>
          <w:tcPr>
            <w:tcW w:w="318" w:type="pct"/>
            <w:vAlign w:val="center"/>
          </w:tcPr>
          <w:p w14:paraId="00ECAB06">
            <w:pPr>
              <w:spacing w:line="300" w:lineRule="exact"/>
              <w:jc w:val="right"/>
              <w:rPr>
                <w:rFonts w:ascii="方正书宋_GBK" w:eastAsia="方正书宋_GBK"/>
              </w:rPr>
            </w:pPr>
            <w:r>
              <w:rPr>
                <w:rFonts w:ascii="方正书宋_GBK" w:eastAsia="方正书宋_GBK"/>
              </w:rPr>
              <w:t>22.00</w:t>
            </w:r>
          </w:p>
        </w:tc>
        <w:tc>
          <w:tcPr>
            <w:tcW w:w="313" w:type="pct"/>
            <w:vAlign w:val="center"/>
          </w:tcPr>
          <w:p w14:paraId="191A59C1">
            <w:pPr>
              <w:spacing w:line="300" w:lineRule="exact"/>
              <w:jc w:val="right"/>
              <w:rPr>
                <w:rFonts w:ascii="方正书宋_GBK" w:eastAsia="方正书宋_GBK"/>
              </w:rPr>
            </w:pPr>
          </w:p>
        </w:tc>
        <w:tc>
          <w:tcPr>
            <w:tcW w:w="313" w:type="pct"/>
            <w:vAlign w:val="center"/>
          </w:tcPr>
          <w:p w14:paraId="30B59AD3">
            <w:pPr>
              <w:spacing w:line="300" w:lineRule="exact"/>
              <w:jc w:val="right"/>
              <w:rPr>
                <w:rFonts w:ascii="方正书宋_GBK" w:eastAsia="方正书宋_GBK"/>
              </w:rPr>
            </w:pPr>
          </w:p>
        </w:tc>
        <w:tc>
          <w:tcPr>
            <w:tcW w:w="313" w:type="pct"/>
            <w:vAlign w:val="center"/>
          </w:tcPr>
          <w:p w14:paraId="3A776654">
            <w:pPr>
              <w:spacing w:line="300" w:lineRule="exact"/>
              <w:jc w:val="right"/>
              <w:rPr>
                <w:rFonts w:ascii="方正书宋_GBK" w:eastAsia="方正书宋_GBK"/>
              </w:rPr>
            </w:pPr>
          </w:p>
        </w:tc>
        <w:tc>
          <w:tcPr>
            <w:tcW w:w="292" w:type="pct"/>
            <w:gridSpan w:val="2"/>
            <w:vAlign w:val="center"/>
          </w:tcPr>
          <w:p w14:paraId="57CA79C5">
            <w:pPr>
              <w:spacing w:line="300" w:lineRule="exact"/>
              <w:jc w:val="right"/>
              <w:rPr>
                <w:rFonts w:ascii="方正书宋_GBK" w:eastAsia="方正书宋_GBK"/>
              </w:rPr>
            </w:pPr>
          </w:p>
        </w:tc>
      </w:tr>
      <w:tr w14:paraId="00A475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jc w:val="center"/>
        </w:trPr>
        <w:tc>
          <w:tcPr>
            <w:tcW w:w="836" w:type="pct"/>
            <w:vAlign w:val="center"/>
          </w:tcPr>
          <w:p w14:paraId="0D4B116E">
            <w:pPr>
              <w:spacing w:line="300" w:lineRule="exact"/>
              <w:jc w:val="left"/>
              <w:rPr>
                <w:rFonts w:ascii="方正书宋_GBK" w:eastAsia="方正书宋_GBK"/>
              </w:rPr>
            </w:pPr>
            <w:r>
              <w:rPr>
                <w:rFonts w:hint="eastAsia" w:ascii="方正书宋_GBK" w:eastAsia="方正书宋_GBK"/>
              </w:rPr>
              <w:t>教学楼</w:t>
            </w:r>
            <w:r>
              <w:rPr>
                <w:rFonts w:ascii="方正书宋_GBK" w:eastAsia="方正书宋_GBK"/>
              </w:rPr>
              <w:t>10</w:t>
            </w:r>
            <w:r>
              <w:rPr>
                <w:rFonts w:hint="eastAsia" w:ascii="方正书宋_GBK" w:eastAsia="方正书宋_GBK"/>
              </w:rPr>
              <w:t>栋房屋检测鉴定项目经费</w:t>
            </w:r>
          </w:p>
        </w:tc>
        <w:tc>
          <w:tcPr>
            <w:tcW w:w="378" w:type="pct"/>
            <w:vAlign w:val="center"/>
          </w:tcPr>
          <w:p w14:paraId="3EEC0483">
            <w:pPr>
              <w:spacing w:line="300" w:lineRule="exact"/>
              <w:jc w:val="right"/>
              <w:rPr>
                <w:rFonts w:ascii="方正书宋_GBK" w:eastAsia="方正书宋_GBK"/>
              </w:rPr>
            </w:pPr>
            <w:r>
              <w:rPr>
                <w:rFonts w:ascii="方正书宋_GBK" w:eastAsia="方正书宋_GBK"/>
              </w:rPr>
              <w:t>100.00</w:t>
            </w:r>
          </w:p>
        </w:tc>
        <w:tc>
          <w:tcPr>
            <w:tcW w:w="313" w:type="pct"/>
            <w:vAlign w:val="center"/>
          </w:tcPr>
          <w:p w14:paraId="1DEFE79D">
            <w:pPr>
              <w:spacing w:line="300" w:lineRule="exact"/>
              <w:jc w:val="left"/>
              <w:rPr>
                <w:rFonts w:ascii="方正书宋_GBK" w:eastAsia="方正书宋_GBK"/>
              </w:rPr>
            </w:pPr>
            <w:r>
              <w:rPr>
                <w:rFonts w:hint="eastAsia" w:ascii="方正书宋_GBK" w:eastAsia="方正书宋_GBK"/>
              </w:rPr>
              <w:t>资产及其他评估服务</w:t>
            </w:r>
          </w:p>
        </w:tc>
        <w:tc>
          <w:tcPr>
            <w:tcW w:w="342" w:type="pct"/>
            <w:vAlign w:val="center"/>
          </w:tcPr>
          <w:p w14:paraId="2C5097DF">
            <w:pPr>
              <w:spacing w:line="300" w:lineRule="exact"/>
              <w:jc w:val="left"/>
              <w:rPr>
                <w:rFonts w:ascii="方正书宋_GBK" w:eastAsia="方正书宋_GBK"/>
              </w:rPr>
            </w:pPr>
            <w:r>
              <w:rPr>
                <w:rFonts w:ascii="方正书宋_GBK" w:eastAsia="方正书宋_GBK"/>
              </w:rPr>
              <w:t>C0805</w:t>
            </w:r>
          </w:p>
        </w:tc>
        <w:tc>
          <w:tcPr>
            <w:tcW w:w="313" w:type="pct"/>
            <w:vAlign w:val="center"/>
          </w:tcPr>
          <w:p w14:paraId="69C59A02">
            <w:pPr>
              <w:spacing w:line="300" w:lineRule="exact"/>
              <w:jc w:val="left"/>
              <w:rPr>
                <w:rFonts w:ascii="方正书宋_GBK" w:eastAsia="方正书宋_GBK"/>
              </w:rPr>
            </w:pPr>
          </w:p>
        </w:tc>
        <w:tc>
          <w:tcPr>
            <w:tcW w:w="313" w:type="pct"/>
            <w:vAlign w:val="center"/>
          </w:tcPr>
          <w:p w14:paraId="055246A6">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70E8A6DA">
            <w:pPr>
              <w:spacing w:line="300" w:lineRule="exact"/>
              <w:jc w:val="right"/>
              <w:rPr>
                <w:rFonts w:ascii="方正书宋_GBK" w:eastAsia="方正书宋_GBK"/>
              </w:rPr>
            </w:pPr>
            <w:r>
              <w:rPr>
                <w:rFonts w:ascii="方正书宋_GBK" w:eastAsia="方正书宋_GBK"/>
              </w:rPr>
              <w:t>100.00</w:t>
            </w:r>
          </w:p>
        </w:tc>
        <w:tc>
          <w:tcPr>
            <w:tcW w:w="318" w:type="pct"/>
            <w:vAlign w:val="center"/>
          </w:tcPr>
          <w:p w14:paraId="19400059">
            <w:pPr>
              <w:spacing w:line="300" w:lineRule="exact"/>
              <w:jc w:val="right"/>
              <w:rPr>
                <w:rFonts w:ascii="方正书宋_GBK" w:eastAsia="方正书宋_GBK"/>
              </w:rPr>
            </w:pPr>
            <w:r>
              <w:rPr>
                <w:rFonts w:ascii="方正书宋_GBK" w:eastAsia="方正书宋_GBK"/>
              </w:rPr>
              <w:t>100.00</w:t>
            </w:r>
          </w:p>
        </w:tc>
        <w:tc>
          <w:tcPr>
            <w:tcW w:w="318" w:type="pct"/>
            <w:vAlign w:val="center"/>
          </w:tcPr>
          <w:p w14:paraId="6F9E16EB">
            <w:pPr>
              <w:spacing w:line="300" w:lineRule="exact"/>
              <w:jc w:val="right"/>
              <w:rPr>
                <w:rFonts w:ascii="方正书宋_GBK" w:eastAsia="方正书宋_GBK"/>
              </w:rPr>
            </w:pPr>
            <w:r>
              <w:rPr>
                <w:rFonts w:ascii="方正书宋_GBK" w:eastAsia="方正书宋_GBK"/>
              </w:rPr>
              <w:t>100.00</w:t>
            </w:r>
          </w:p>
        </w:tc>
        <w:tc>
          <w:tcPr>
            <w:tcW w:w="318" w:type="pct"/>
            <w:vAlign w:val="center"/>
          </w:tcPr>
          <w:p w14:paraId="5E19A2F7">
            <w:pPr>
              <w:spacing w:line="300" w:lineRule="exact"/>
              <w:jc w:val="right"/>
              <w:rPr>
                <w:rFonts w:ascii="方正书宋_GBK" w:eastAsia="方正书宋_GBK"/>
              </w:rPr>
            </w:pPr>
            <w:r>
              <w:rPr>
                <w:rFonts w:ascii="方正书宋_GBK" w:eastAsia="方正书宋_GBK"/>
              </w:rPr>
              <w:t>100.00</w:t>
            </w:r>
          </w:p>
        </w:tc>
        <w:tc>
          <w:tcPr>
            <w:tcW w:w="313" w:type="pct"/>
            <w:vAlign w:val="center"/>
          </w:tcPr>
          <w:p w14:paraId="74332052">
            <w:pPr>
              <w:spacing w:line="300" w:lineRule="exact"/>
              <w:jc w:val="right"/>
              <w:rPr>
                <w:rFonts w:ascii="方正书宋_GBK" w:eastAsia="方正书宋_GBK"/>
              </w:rPr>
            </w:pPr>
          </w:p>
        </w:tc>
        <w:tc>
          <w:tcPr>
            <w:tcW w:w="313" w:type="pct"/>
            <w:vAlign w:val="center"/>
          </w:tcPr>
          <w:p w14:paraId="716BCE4D">
            <w:pPr>
              <w:spacing w:line="300" w:lineRule="exact"/>
              <w:jc w:val="right"/>
              <w:rPr>
                <w:rFonts w:ascii="方正书宋_GBK" w:eastAsia="方正书宋_GBK"/>
              </w:rPr>
            </w:pPr>
          </w:p>
        </w:tc>
        <w:tc>
          <w:tcPr>
            <w:tcW w:w="313" w:type="pct"/>
            <w:vAlign w:val="center"/>
          </w:tcPr>
          <w:p w14:paraId="4E3F0149">
            <w:pPr>
              <w:spacing w:line="300" w:lineRule="exact"/>
              <w:jc w:val="right"/>
              <w:rPr>
                <w:rFonts w:ascii="方正书宋_GBK" w:eastAsia="方正书宋_GBK"/>
              </w:rPr>
            </w:pPr>
          </w:p>
        </w:tc>
        <w:tc>
          <w:tcPr>
            <w:tcW w:w="292" w:type="pct"/>
            <w:gridSpan w:val="2"/>
            <w:vAlign w:val="center"/>
          </w:tcPr>
          <w:p w14:paraId="688802AA">
            <w:pPr>
              <w:spacing w:line="300" w:lineRule="exact"/>
              <w:jc w:val="right"/>
              <w:rPr>
                <w:rFonts w:ascii="方正书宋_GBK" w:eastAsia="方正书宋_GBK"/>
              </w:rPr>
            </w:pPr>
          </w:p>
        </w:tc>
      </w:tr>
      <w:tr w14:paraId="33B557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jc w:val="center"/>
        </w:trPr>
        <w:tc>
          <w:tcPr>
            <w:tcW w:w="836" w:type="pct"/>
            <w:vAlign w:val="center"/>
          </w:tcPr>
          <w:p w14:paraId="74C4003A">
            <w:pPr>
              <w:spacing w:line="300" w:lineRule="exact"/>
              <w:jc w:val="left"/>
              <w:rPr>
                <w:rFonts w:ascii="方正书宋_GBK" w:eastAsia="方正书宋_GBK"/>
              </w:rPr>
            </w:pPr>
            <w:r>
              <w:rPr>
                <w:rFonts w:hint="eastAsia" w:ascii="方正书宋_GBK" w:eastAsia="方正书宋_GBK"/>
              </w:rPr>
              <w:t>租班车经费</w:t>
            </w:r>
          </w:p>
        </w:tc>
        <w:tc>
          <w:tcPr>
            <w:tcW w:w="378" w:type="pct"/>
            <w:vAlign w:val="center"/>
          </w:tcPr>
          <w:p w14:paraId="7CDCC94D">
            <w:pPr>
              <w:spacing w:line="300" w:lineRule="exact"/>
              <w:jc w:val="right"/>
              <w:rPr>
                <w:rFonts w:ascii="方正书宋_GBK" w:eastAsia="方正书宋_GBK"/>
              </w:rPr>
            </w:pPr>
            <w:r>
              <w:rPr>
                <w:rFonts w:ascii="方正书宋_GBK" w:eastAsia="方正书宋_GBK"/>
              </w:rPr>
              <w:t>55.00</w:t>
            </w:r>
          </w:p>
        </w:tc>
        <w:tc>
          <w:tcPr>
            <w:tcW w:w="313" w:type="pct"/>
            <w:vAlign w:val="center"/>
          </w:tcPr>
          <w:p w14:paraId="3B429CC7">
            <w:pPr>
              <w:spacing w:line="300" w:lineRule="exact"/>
              <w:jc w:val="left"/>
              <w:rPr>
                <w:rFonts w:ascii="方正书宋_GBK" w:eastAsia="方正书宋_GBK"/>
              </w:rPr>
            </w:pPr>
            <w:r>
              <w:rPr>
                <w:rFonts w:hint="eastAsia" w:ascii="方正书宋_GBK" w:eastAsia="方正书宋_GBK"/>
              </w:rPr>
              <w:t>其他服务</w:t>
            </w:r>
          </w:p>
        </w:tc>
        <w:tc>
          <w:tcPr>
            <w:tcW w:w="342" w:type="pct"/>
            <w:vAlign w:val="center"/>
          </w:tcPr>
          <w:p w14:paraId="5966B09E">
            <w:pPr>
              <w:spacing w:line="300" w:lineRule="exact"/>
              <w:jc w:val="left"/>
              <w:rPr>
                <w:rFonts w:ascii="方正书宋_GBK" w:eastAsia="方正书宋_GBK"/>
              </w:rPr>
            </w:pPr>
            <w:r>
              <w:rPr>
                <w:rFonts w:ascii="方正书宋_GBK" w:eastAsia="方正书宋_GBK"/>
              </w:rPr>
              <w:t>C99</w:t>
            </w:r>
          </w:p>
        </w:tc>
        <w:tc>
          <w:tcPr>
            <w:tcW w:w="313" w:type="pct"/>
            <w:vAlign w:val="center"/>
          </w:tcPr>
          <w:p w14:paraId="32C2687D">
            <w:pPr>
              <w:spacing w:line="300" w:lineRule="exact"/>
              <w:jc w:val="left"/>
              <w:rPr>
                <w:rFonts w:ascii="方正书宋_GBK" w:eastAsia="方正书宋_GBK"/>
              </w:rPr>
            </w:pPr>
          </w:p>
        </w:tc>
        <w:tc>
          <w:tcPr>
            <w:tcW w:w="313" w:type="pct"/>
            <w:vAlign w:val="center"/>
          </w:tcPr>
          <w:p w14:paraId="3DA66E1C">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3A45A2E7">
            <w:pPr>
              <w:spacing w:line="300" w:lineRule="exact"/>
              <w:jc w:val="right"/>
              <w:rPr>
                <w:rFonts w:ascii="方正书宋_GBK" w:eastAsia="方正书宋_GBK"/>
              </w:rPr>
            </w:pPr>
            <w:r>
              <w:rPr>
                <w:rFonts w:ascii="方正书宋_GBK" w:eastAsia="方正书宋_GBK"/>
              </w:rPr>
              <w:t>55.00</w:t>
            </w:r>
          </w:p>
        </w:tc>
        <w:tc>
          <w:tcPr>
            <w:tcW w:w="318" w:type="pct"/>
            <w:vAlign w:val="center"/>
          </w:tcPr>
          <w:p w14:paraId="1C50152C">
            <w:pPr>
              <w:spacing w:line="300" w:lineRule="exact"/>
              <w:jc w:val="right"/>
              <w:rPr>
                <w:rFonts w:ascii="方正书宋_GBK" w:eastAsia="方正书宋_GBK"/>
              </w:rPr>
            </w:pPr>
            <w:r>
              <w:rPr>
                <w:rFonts w:ascii="方正书宋_GBK" w:eastAsia="方正书宋_GBK"/>
              </w:rPr>
              <w:t>55.00</w:t>
            </w:r>
          </w:p>
        </w:tc>
        <w:tc>
          <w:tcPr>
            <w:tcW w:w="318" w:type="pct"/>
            <w:vAlign w:val="center"/>
          </w:tcPr>
          <w:p w14:paraId="408BBB63">
            <w:pPr>
              <w:spacing w:line="300" w:lineRule="exact"/>
              <w:jc w:val="right"/>
              <w:rPr>
                <w:rFonts w:ascii="方正书宋_GBK" w:eastAsia="方正书宋_GBK"/>
              </w:rPr>
            </w:pPr>
            <w:r>
              <w:rPr>
                <w:rFonts w:ascii="方正书宋_GBK" w:eastAsia="方正书宋_GBK"/>
              </w:rPr>
              <w:t>55.00</w:t>
            </w:r>
          </w:p>
        </w:tc>
        <w:tc>
          <w:tcPr>
            <w:tcW w:w="318" w:type="pct"/>
            <w:vAlign w:val="center"/>
          </w:tcPr>
          <w:p w14:paraId="5E222DBA">
            <w:pPr>
              <w:spacing w:line="300" w:lineRule="exact"/>
              <w:jc w:val="right"/>
              <w:rPr>
                <w:rFonts w:ascii="方正书宋_GBK" w:eastAsia="方正书宋_GBK"/>
              </w:rPr>
            </w:pPr>
            <w:r>
              <w:rPr>
                <w:rFonts w:ascii="方正书宋_GBK" w:eastAsia="方正书宋_GBK"/>
              </w:rPr>
              <w:t>55.00</w:t>
            </w:r>
          </w:p>
        </w:tc>
        <w:tc>
          <w:tcPr>
            <w:tcW w:w="313" w:type="pct"/>
            <w:vAlign w:val="center"/>
          </w:tcPr>
          <w:p w14:paraId="455DDF45">
            <w:pPr>
              <w:spacing w:line="300" w:lineRule="exact"/>
              <w:jc w:val="right"/>
              <w:rPr>
                <w:rFonts w:ascii="方正书宋_GBK" w:eastAsia="方正书宋_GBK"/>
              </w:rPr>
            </w:pPr>
          </w:p>
        </w:tc>
        <w:tc>
          <w:tcPr>
            <w:tcW w:w="313" w:type="pct"/>
            <w:vAlign w:val="center"/>
          </w:tcPr>
          <w:p w14:paraId="381CE1F0">
            <w:pPr>
              <w:spacing w:line="300" w:lineRule="exact"/>
              <w:jc w:val="right"/>
              <w:rPr>
                <w:rFonts w:ascii="方正书宋_GBK" w:eastAsia="方正书宋_GBK"/>
              </w:rPr>
            </w:pPr>
          </w:p>
        </w:tc>
        <w:tc>
          <w:tcPr>
            <w:tcW w:w="313" w:type="pct"/>
            <w:vAlign w:val="center"/>
          </w:tcPr>
          <w:p w14:paraId="0E35F1BA">
            <w:pPr>
              <w:spacing w:line="300" w:lineRule="exact"/>
              <w:jc w:val="right"/>
              <w:rPr>
                <w:rFonts w:ascii="方正书宋_GBK" w:eastAsia="方正书宋_GBK"/>
              </w:rPr>
            </w:pPr>
          </w:p>
        </w:tc>
        <w:tc>
          <w:tcPr>
            <w:tcW w:w="292" w:type="pct"/>
            <w:gridSpan w:val="2"/>
            <w:vAlign w:val="center"/>
          </w:tcPr>
          <w:p w14:paraId="59E55B1F">
            <w:pPr>
              <w:spacing w:line="300" w:lineRule="exact"/>
              <w:jc w:val="right"/>
              <w:rPr>
                <w:rFonts w:ascii="方正书宋_GBK" w:eastAsia="方正书宋_GBK"/>
              </w:rPr>
            </w:pPr>
          </w:p>
        </w:tc>
      </w:tr>
      <w:tr w14:paraId="414E53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jc w:val="center"/>
        </w:trPr>
        <w:tc>
          <w:tcPr>
            <w:tcW w:w="836" w:type="pct"/>
            <w:vAlign w:val="center"/>
          </w:tcPr>
          <w:p w14:paraId="7A4A74E4">
            <w:pPr>
              <w:spacing w:line="300" w:lineRule="exact"/>
              <w:jc w:val="left"/>
              <w:rPr>
                <w:rFonts w:ascii="方正书宋_GBK" w:eastAsia="方正书宋_GBK"/>
              </w:rPr>
            </w:pPr>
            <w:r>
              <w:rPr>
                <w:rFonts w:hint="eastAsia" w:ascii="方正书宋_GBK" w:eastAsia="方正书宋_GBK"/>
              </w:rPr>
              <w:t>教学、实习实训、办公环境修整与完善项目经费</w:t>
            </w:r>
          </w:p>
        </w:tc>
        <w:tc>
          <w:tcPr>
            <w:tcW w:w="378" w:type="pct"/>
            <w:vAlign w:val="center"/>
          </w:tcPr>
          <w:p w14:paraId="085DB638">
            <w:pPr>
              <w:spacing w:line="300" w:lineRule="exact"/>
              <w:jc w:val="right"/>
              <w:rPr>
                <w:rFonts w:ascii="方正书宋_GBK" w:eastAsia="方正书宋_GBK"/>
              </w:rPr>
            </w:pPr>
            <w:r>
              <w:rPr>
                <w:rFonts w:ascii="方正书宋_GBK" w:eastAsia="方正书宋_GBK"/>
              </w:rPr>
              <w:t>970.00</w:t>
            </w:r>
          </w:p>
        </w:tc>
        <w:tc>
          <w:tcPr>
            <w:tcW w:w="313" w:type="pct"/>
            <w:vAlign w:val="center"/>
          </w:tcPr>
          <w:p w14:paraId="078A45BF">
            <w:pPr>
              <w:spacing w:line="300" w:lineRule="exact"/>
              <w:jc w:val="left"/>
              <w:rPr>
                <w:rFonts w:ascii="方正书宋_GBK" w:eastAsia="方正书宋_GBK"/>
              </w:rPr>
            </w:pPr>
            <w:r>
              <w:rPr>
                <w:rFonts w:hint="eastAsia" w:ascii="方正书宋_GBK" w:eastAsia="方正书宋_GBK"/>
              </w:rPr>
              <w:t>修缮工程</w:t>
            </w:r>
          </w:p>
        </w:tc>
        <w:tc>
          <w:tcPr>
            <w:tcW w:w="342" w:type="pct"/>
            <w:vAlign w:val="center"/>
          </w:tcPr>
          <w:p w14:paraId="07E3AF45">
            <w:pPr>
              <w:spacing w:line="300" w:lineRule="exact"/>
              <w:jc w:val="left"/>
              <w:rPr>
                <w:rFonts w:ascii="方正书宋_GBK" w:eastAsia="方正书宋_GBK"/>
              </w:rPr>
            </w:pPr>
            <w:r>
              <w:rPr>
                <w:rFonts w:ascii="方正书宋_GBK" w:eastAsia="方正书宋_GBK"/>
              </w:rPr>
              <w:t>B08</w:t>
            </w:r>
          </w:p>
        </w:tc>
        <w:tc>
          <w:tcPr>
            <w:tcW w:w="313" w:type="pct"/>
            <w:vAlign w:val="center"/>
          </w:tcPr>
          <w:p w14:paraId="789E575B">
            <w:pPr>
              <w:spacing w:line="300" w:lineRule="exact"/>
              <w:jc w:val="left"/>
              <w:rPr>
                <w:rFonts w:ascii="方正书宋_GBK" w:eastAsia="方正书宋_GBK"/>
              </w:rPr>
            </w:pPr>
          </w:p>
        </w:tc>
        <w:tc>
          <w:tcPr>
            <w:tcW w:w="313" w:type="pct"/>
            <w:vAlign w:val="center"/>
          </w:tcPr>
          <w:p w14:paraId="0FF0400A">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74E4C218">
            <w:pPr>
              <w:spacing w:line="300" w:lineRule="exact"/>
              <w:jc w:val="right"/>
              <w:rPr>
                <w:rFonts w:ascii="方正书宋_GBK" w:eastAsia="方正书宋_GBK"/>
              </w:rPr>
            </w:pPr>
            <w:r>
              <w:rPr>
                <w:rFonts w:ascii="方正书宋_GBK" w:eastAsia="方正书宋_GBK"/>
              </w:rPr>
              <w:t>175.00</w:t>
            </w:r>
          </w:p>
        </w:tc>
        <w:tc>
          <w:tcPr>
            <w:tcW w:w="318" w:type="pct"/>
            <w:vAlign w:val="center"/>
          </w:tcPr>
          <w:p w14:paraId="64315FD8">
            <w:pPr>
              <w:spacing w:line="300" w:lineRule="exact"/>
              <w:jc w:val="right"/>
              <w:rPr>
                <w:rFonts w:ascii="方正书宋_GBK" w:eastAsia="方正书宋_GBK"/>
              </w:rPr>
            </w:pPr>
            <w:r>
              <w:rPr>
                <w:rFonts w:ascii="方正书宋_GBK" w:eastAsia="方正书宋_GBK"/>
              </w:rPr>
              <w:t>175.00</w:t>
            </w:r>
          </w:p>
        </w:tc>
        <w:tc>
          <w:tcPr>
            <w:tcW w:w="318" w:type="pct"/>
            <w:vAlign w:val="center"/>
          </w:tcPr>
          <w:p w14:paraId="176AFAA4">
            <w:pPr>
              <w:spacing w:line="300" w:lineRule="exact"/>
              <w:jc w:val="right"/>
              <w:rPr>
                <w:rFonts w:ascii="方正书宋_GBK" w:eastAsia="方正书宋_GBK"/>
              </w:rPr>
            </w:pPr>
            <w:r>
              <w:rPr>
                <w:rFonts w:ascii="方正书宋_GBK" w:eastAsia="方正书宋_GBK"/>
              </w:rPr>
              <w:t>175.00</w:t>
            </w:r>
          </w:p>
        </w:tc>
        <w:tc>
          <w:tcPr>
            <w:tcW w:w="318" w:type="pct"/>
            <w:vAlign w:val="center"/>
          </w:tcPr>
          <w:p w14:paraId="1F16B8B1">
            <w:pPr>
              <w:spacing w:line="300" w:lineRule="exact"/>
              <w:jc w:val="right"/>
              <w:rPr>
                <w:rFonts w:ascii="方正书宋_GBK" w:eastAsia="方正书宋_GBK"/>
              </w:rPr>
            </w:pPr>
            <w:r>
              <w:rPr>
                <w:rFonts w:ascii="方正书宋_GBK" w:eastAsia="方正书宋_GBK"/>
              </w:rPr>
              <w:t>175.00</w:t>
            </w:r>
          </w:p>
        </w:tc>
        <w:tc>
          <w:tcPr>
            <w:tcW w:w="313" w:type="pct"/>
            <w:vAlign w:val="center"/>
          </w:tcPr>
          <w:p w14:paraId="26BC0739">
            <w:pPr>
              <w:spacing w:line="300" w:lineRule="exact"/>
              <w:jc w:val="right"/>
              <w:rPr>
                <w:rFonts w:ascii="方正书宋_GBK" w:eastAsia="方正书宋_GBK"/>
              </w:rPr>
            </w:pPr>
          </w:p>
        </w:tc>
        <w:tc>
          <w:tcPr>
            <w:tcW w:w="313" w:type="pct"/>
            <w:vAlign w:val="center"/>
          </w:tcPr>
          <w:p w14:paraId="60975262">
            <w:pPr>
              <w:spacing w:line="300" w:lineRule="exact"/>
              <w:jc w:val="right"/>
              <w:rPr>
                <w:rFonts w:ascii="方正书宋_GBK" w:eastAsia="方正书宋_GBK"/>
              </w:rPr>
            </w:pPr>
          </w:p>
        </w:tc>
        <w:tc>
          <w:tcPr>
            <w:tcW w:w="313" w:type="pct"/>
            <w:vAlign w:val="center"/>
          </w:tcPr>
          <w:p w14:paraId="0218E0EB">
            <w:pPr>
              <w:spacing w:line="300" w:lineRule="exact"/>
              <w:jc w:val="right"/>
              <w:rPr>
                <w:rFonts w:ascii="方正书宋_GBK" w:eastAsia="方正书宋_GBK"/>
              </w:rPr>
            </w:pPr>
          </w:p>
        </w:tc>
        <w:tc>
          <w:tcPr>
            <w:tcW w:w="292" w:type="pct"/>
            <w:gridSpan w:val="2"/>
            <w:vAlign w:val="center"/>
          </w:tcPr>
          <w:p w14:paraId="708E11F3">
            <w:pPr>
              <w:spacing w:line="300" w:lineRule="exact"/>
              <w:jc w:val="right"/>
              <w:rPr>
                <w:rFonts w:ascii="方正书宋_GBK" w:eastAsia="方正书宋_GBK"/>
              </w:rPr>
            </w:pPr>
          </w:p>
        </w:tc>
      </w:tr>
      <w:tr w14:paraId="5374D2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jc w:val="center"/>
        </w:trPr>
        <w:tc>
          <w:tcPr>
            <w:tcW w:w="836" w:type="pct"/>
            <w:vAlign w:val="center"/>
          </w:tcPr>
          <w:p w14:paraId="21B85902">
            <w:pPr>
              <w:spacing w:line="300" w:lineRule="exact"/>
              <w:jc w:val="left"/>
              <w:rPr>
                <w:rFonts w:ascii="方正书宋_GBK" w:eastAsia="方正书宋_GBK"/>
              </w:rPr>
            </w:pPr>
            <w:r>
              <w:rPr>
                <w:rFonts w:hint="eastAsia" w:ascii="方正书宋_GBK" w:eastAsia="方正书宋_GBK"/>
              </w:rPr>
              <w:t>教学、实习实训、办公环境修整与完善项目经费</w:t>
            </w:r>
          </w:p>
        </w:tc>
        <w:tc>
          <w:tcPr>
            <w:tcW w:w="378" w:type="pct"/>
            <w:vAlign w:val="center"/>
          </w:tcPr>
          <w:p w14:paraId="55E4A087">
            <w:pPr>
              <w:spacing w:line="300" w:lineRule="exact"/>
              <w:jc w:val="right"/>
              <w:rPr>
                <w:rFonts w:ascii="方正书宋_GBK" w:eastAsia="方正书宋_GBK"/>
              </w:rPr>
            </w:pPr>
            <w:r>
              <w:rPr>
                <w:rFonts w:ascii="方正书宋_GBK" w:eastAsia="方正书宋_GBK"/>
              </w:rPr>
              <w:t>970.00</w:t>
            </w:r>
          </w:p>
        </w:tc>
        <w:tc>
          <w:tcPr>
            <w:tcW w:w="313" w:type="pct"/>
            <w:vAlign w:val="center"/>
          </w:tcPr>
          <w:p w14:paraId="44442213">
            <w:pPr>
              <w:spacing w:line="300" w:lineRule="exact"/>
              <w:jc w:val="left"/>
              <w:rPr>
                <w:rFonts w:ascii="方正书宋_GBK" w:eastAsia="方正书宋_GBK"/>
              </w:rPr>
            </w:pPr>
            <w:r>
              <w:rPr>
                <w:rFonts w:hint="eastAsia" w:ascii="方正书宋_GBK" w:eastAsia="方正书宋_GBK"/>
              </w:rPr>
              <w:t>修缮工程</w:t>
            </w:r>
          </w:p>
        </w:tc>
        <w:tc>
          <w:tcPr>
            <w:tcW w:w="342" w:type="pct"/>
            <w:vAlign w:val="center"/>
          </w:tcPr>
          <w:p w14:paraId="6F152637">
            <w:pPr>
              <w:spacing w:line="300" w:lineRule="exact"/>
              <w:jc w:val="left"/>
              <w:rPr>
                <w:rFonts w:ascii="方正书宋_GBK" w:eastAsia="方正书宋_GBK"/>
              </w:rPr>
            </w:pPr>
            <w:r>
              <w:rPr>
                <w:rFonts w:ascii="方正书宋_GBK" w:eastAsia="方正书宋_GBK"/>
              </w:rPr>
              <w:t>B08</w:t>
            </w:r>
          </w:p>
        </w:tc>
        <w:tc>
          <w:tcPr>
            <w:tcW w:w="313" w:type="pct"/>
            <w:vAlign w:val="center"/>
          </w:tcPr>
          <w:p w14:paraId="19B42BE9">
            <w:pPr>
              <w:spacing w:line="300" w:lineRule="exact"/>
              <w:jc w:val="left"/>
              <w:rPr>
                <w:rFonts w:ascii="方正书宋_GBK" w:eastAsia="方正书宋_GBK"/>
              </w:rPr>
            </w:pPr>
          </w:p>
        </w:tc>
        <w:tc>
          <w:tcPr>
            <w:tcW w:w="313" w:type="pct"/>
            <w:vAlign w:val="center"/>
          </w:tcPr>
          <w:p w14:paraId="486FBA4D">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1F48B3D0">
            <w:pPr>
              <w:spacing w:line="300" w:lineRule="exact"/>
              <w:jc w:val="right"/>
              <w:rPr>
                <w:rFonts w:ascii="方正书宋_GBK" w:eastAsia="方正书宋_GBK"/>
              </w:rPr>
            </w:pPr>
            <w:r>
              <w:rPr>
                <w:rFonts w:ascii="方正书宋_GBK" w:eastAsia="方正书宋_GBK"/>
              </w:rPr>
              <w:t>420.00</w:t>
            </w:r>
          </w:p>
        </w:tc>
        <w:tc>
          <w:tcPr>
            <w:tcW w:w="318" w:type="pct"/>
            <w:vAlign w:val="center"/>
          </w:tcPr>
          <w:p w14:paraId="46C81836">
            <w:pPr>
              <w:spacing w:line="300" w:lineRule="exact"/>
              <w:jc w:val="right"/>
              <w:rPr>
                <w:rFonts w:ascii="方正书宋_GBK" w:eastAsia="方正书宋_GBK"/>
              </w:rPr>
            </w:pPr>
            <w:r>
              <w:rPr>
                <w:rFonts w:ascii="方正书宋_GBK" w:eastAsia="方正书宋_GBK"/>
              </w:rPr>
              <w:t>420.00</w:t>
            </w:r>
          </w:p>
        </w:tc>
        <w:tc>
          <w:tcPr>
            <w:tcW w:w="318" w:type="pct"/>
            <w:vAlign w:val="center"/>
          </w:tcPr>
          <w:p w14:paraId="0980E672">
            <w:pPr>
              <w:spacing w:line="300" w:lineRule="exact"/>
              <w:jc w:val="right"/>
              <w:rPr>
                <w:rFonts w:ascii="方正书宋_GBK" w:eastAsia="方正书宋_GBK"/>
              </w:rPr>
            </w:pPr>
            <w:r>
              <w:rPr>
                <w:rFonts w:ascii="方正书宋_GBK" w:eastAsia="方正书宋_GBK"/>
              </w:rPr>
              <w:t>420.00</w:t>
            </w:r>
          </w:p>
        </w:tc>
        <w:tc>
          <w:tcPr>
            <w:tcW w:w="318" w:type="pct"/>
            <w:vAlign w:val="center"/>
          </w:tcPr>
          <w:p w14:paraId="2C035DD7">
            <w:pPr>
              <w:spacing w:line="300" w:lineRule="exact"/>
              <w:jc w:val="right"/>
              <w:rPr>
                <w:rFonts w:ascii="方正书宋_GBK" w:eastAsia="方正书宋_GBK"/>
              </w:rPr>
            </w:pPr>
            <w:r>
              <w:rPr>
                <w:rFonts w:ascii="方正书宋_GBK" w:eastAsia="方正书宋_GBK"/>
              </w:rPr>
              <w:t>420.00</w:t>
            </w:r>
          </w:p>
        </w:tc>
        <w:tc>
          <w:tcPr>
            <w:tcW w:w="313" w:type="pct"/>
            <w:vAlign w:val="center"/>
          </w:tcPr>
          <w:p w14:paraId="1B00EF34">
            <w:pPr>
              <w:spacing w:line="300" w:lineRule="exact"/>
              <w:jc w:val="right"/>
              <w:rPr>
                <w:rFonts w:ascii="方正书宋_GBK" w:eastAsia="方正书宋_GBK"/>
              </w:rPr>
            </w:pPr>
          </w:p>
        </w:tc>
        <w:tc>
          <w:tcPr>
            <w:tcW w:w="313" w:type="pct"/>
            <w:vAlign w:val="center"/>
          </w:tcPr>
          <w:p w14:paraId="01384872">
            <w:pPr>
              <w:spacing w:line="300" w:lineRule="exact"/>
              <w:jc w:val="right"/>
              <w:rPr>
                <w:rFonts w:ascii="方正书宋_GBK" w:eastAsia="方正书宋_GBK"/>
              </w:rPr>
            </w:pPr>
          </w:p>
        </w:tc>
        <w:tc>
          <w:tcPr>
            <w:tcW w:w="313" w:type="pct"/>
            <w:vAlign w:val="center"/>
          </w:tcPr>
          <w:p w14:paraId="684A5A32">
            <w:pPr>
              <w:spacing w:line="300" w:lineRule="exact"/>
              <w:jc w:val="right"/>
              <w:rPr>
                <w:rFonts w:ascii="方正书宋_GBK" w:eastAsia="方正书宋_GBK"/>
              </w:rPr>
            </w:pPr>
          </w:p>
        </w:tc>
        <w:tc>
          <w:tcPr>
            <w:tcW w:w="292" w:type="pct"/>
            <w:gridSpan w:val="2"/>
            <w:vAlign w:val="center"/>
          </w:tcPr>
          <w:p w14:paraId="796AE1C0">
            <w:pPr>
              <w:spacing w:line="300" w:lineRule="exact"/>
              <w:jc w:val="right"/>
              <w:rPr>
                <w:rFonts w:ascii="方正书宋_GBK" w:eastAsia="方正书宋_GBK"/>
              </w:rPr>
            </w:pPr>
          </w:p>
        </w:tc>
      </w:tr>
      <w:tr w14:paraId="49CEA5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jc w:val="center"/>
        </w:trPr>
        <w:tc>
          <w:tcPr>
            <w:tcW w:w="836" w:type="pct"/>
            <w:vAlign w:val="center"/>
          </w:tcPr>
          <w:p w14:paraId="7E0A1BCC">
            <w:pPr>
              <w:spacing w:line="300" w:lineRule="exact"/>
              <w:jc w:val="left"/>
              <w:rPr>
                <w:rFonts w:ascii="方正书宋_GBK" w:eastAsia="方正书宋_GBK"/>
              </w:rPr>
            </w:pPr>
            <w:r>
              <w:rPr>
                <w:rFonts w:hint="eastAsia" w:ascii="方正书宋_GBK" w:eastAsia="方正书宋_GBK"/>
              </w:rPr>
              <w:t>教学、实习实训、办公环境修整与完善项目经费</w:t>
            </w:r>
          </w:p>
        </w:tc>
        <w:tc>
          <w:tcPr>
            <w:tcW w:w="378" w:type="pct"/>
            <w:vAlign w:val="center"/>
          </w:tcPr>
          <w:p w14:paraId="146B77E6">
            <w:pPr>
              <w:spacing w:line="300" w:lineRule="exact"/>
              <w:jc w:val="right"/>
              <w:rPr>
                <w:rFonts w:ascii="方正书宋_GBK" w:eastAsia="方正书宋_GBK"/>
              </w:rPr>
            </w:pPr>
            <w:r>
              <w:rPr>
                <w:rFonts w:ascii="方正书宋_GBK" w:eastAsia="方正书宋_GBK"/>
              </w:rPr>
              <w:t>970.00</w:t>
            </w:r>
          </w:p>
        </w:tc>
        <w:tc>
          <w:tcPr>
            <w:tcW w:w="313" w:type="pct"/>
            <w:vAlign w:val="center"/>
          </w:tcPr>
          <w:p w14:paraId="13DE10D9">
            <w:pPr>
              <w:spacing w:line="300" w:lineRule="exact"/>
              <w:jc w:val="left"/>
              <w:rPr>
                <w:rFonts w:ascii="方正书宋_GBK" w:eastAsia="方正书宋_GBK"/>
              </w:rPr>
            </w:pPr>
            <w:r>
              <w:rPr>
                <w:rFonts w:hint="eastAsia" w:ascii="方正书宋_GBK" w:eastAsia="方正书宋_GBK"/>
              </w:rPr>
              <w:t>修缮工程</w:t>
            </w:r>
          </w:p>
        </w:tc>
        <w:tc>
          <w:tcPr>
            <w:tcW w:w="342" w:type="pct"/>
            <w:vAlign w:val="center"/>
          </w:tcPr>
          <w:p w14:paraId="2A03ACFC">
            <w:pPr>
              <w:spacing w:line="300" w:lineRule="exact"/>
              <w:jc w:val="left"/>
              <w:rPr>
                <w:rFonts w:ascii="方正书宋_GBK" w:eastAsia="方正书宋_GBK"/>
              </w:rPr>
            </w:pPr>
            <w:r>
              <w:rPr>
                <w:rFonts w:ascii="方正书宋_GBK" w:eastAsia="方正书宋_GBK"/>
              </w:rPr>
              <w:t>B08</w:t>
            </w:r>
          </w:p>
        </w:tc>
        <w:tc>
          <w:tcPr>
            <w:tcW w:w="313" w:type="pct"/>
            <w:vAlign w:val="center"/>
          </w:tcPr>
          <w:p w14:paraId="4D7F1F2F">
            <w:pPr>
              <w:spacing w:line="300" w:lineRule="exact"/>
              <w:jc w:val="left"/>
              <w:rPr>
                <w:rFonts w:ascii="方正书宋_GBK" w:eastAsia="方正书宋_GBK"/>
              </w:rPr>
            </w:pPr>
          </w:p>
        </w:tc>
        <w:tc>
          <w:tcPr>
            <w:tcW w:w="313" w:type="pct"/>
            <w:vAlign w:val="center"/>
          </w:tcPr>
          <w:p w14:paraId="0CE7DB66">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6381EC98">
            <w:pPr>
              <w:spacing w:line="300" w:lineRule="exact"/>
              <w:jc w:val="right"/>
              <w:rPr>
                <w:rFonts w:ascii="方正书宋_GBK" w:eastAsia="方正书宋_GBK"/>
              </w:rPr>
            </w:pPr>
            <w:r>
              <w:rPr>
                <w:rFonts w:ascii="方正书宋_GBK" w:eastAsia="方正书宋_GBK"/>
              </w:rPr>
              <w:t>375.00</w:t>
            </w:r>
          </w:p>
        </w:tc>
        <w:tc>
          <w:tcPr>
            <w:tcW w:w="318" w:type="pct"/>
            <w:vAlign w:val="center"/>
          </w:tcPr>
          <w:p w14:paraId="749FDB14">
            <w:pPr>
              <w:spacing w:line="300" w:lineRule="exact"/>
              <w:jc w:val="right"/>
              <w:rPr>
                <w:rFonts w:ascii="方正书宋_GBK" w:eastAsia="方正书宋_GBK"/>
              </w:rPr>
            </w:pPr>
            <w:r>
              <w:rPr>
                <w:rFonts w:ascii="方正书宋_GBK" w:eastAsia="方正书宋_GBK"/>
              </w:rPr>
              <w:t>375.00</w:t>
            </w:r>
          </w:p>
        </w:tc>
        <w:tc>
          <w:tcPr>
            <w:tcW w:w="318" w:type="pct"/>
            <w:vAlign w:val="center"/>
          </w:tcPr>
          <w:p w14:paraId="651BD5B9">
            <w:pPr>
              <w:spacing w:line="300" w:lineRule="exact"/>
              <w:jc w:val="right"/>
              <w:rPr>
                <w:rFonts w:ascii="方正书宋_GBK" w:eastAsia="方正书宋_GBK"/>
              </w:rPr>
            </w:pPr>
            <w:r>
              <w:rPr>
                <w:rFonts w:ascii="方正书宋_GBK" w:eastAsia="方正书宋_GBK"/>
              </w:rPr>
              <w:t>375.00</w:t>
            </w:r>
          </w:p>
        </w:tc>
        <w:tc>
          <w:tcPr>
            <w:tcW w:w="318" w:type="pct"/>
            <w:vAlign w:val="center"/>
          </w:tcPr>
          <w:p w14:paraId="1BA7D682">
            <w:pPr>
              <w:spacing w:line="300" w:lineRule="exact"/>
              <w:jc w:val="right"/>
              <w:rPr>
                <w:rFonts w:ascii="方正书宋_GBK" w:eastAsia="方正书宋_GBK"/>
              </w:rPr>
            </w:pPr>
            <w:r>
              <w:rPr>
                <w:rFonts w:ascii="方正书宋_GBK" w:eastAsia="方正书宋_GBK"/>
              </w:rPr>
              <w:t>375.00</w:t>
            </w:r>
          </w:p>
        </w:tc>
        <w:tc>
          <w:tcPr>
            <w:tcW w:w="313" w:type="pct"/>
            <w:vAlign w:val="center"/>
          </w:tcPr>
          <w:p w14:paraId="62E55894">
            <w:pPr>
              <w:spacing w:line="300" w:lineRule="exact"/>
              <w:jc w:val="right"/>
              <w:rPr>
                <w:rFonts w:ascii="方正书宋_GBK" w:eastAsia="方正书宋_GBK"/>
              </w:rPr>
            </w:pPr>
          </w:p>
        </w:tc>
        <w:tc>
          <w:tcPr>
            <w:tcW w:w="313" w:type="pct"/>
            <w:vAlign w:val="center"/>
          </w:tcPr>
          <w:p w14:paraId="0C857F94">
            <w:pPr>
              <w:spacing w:line="300" w:lineRule="exact"/>
              <w:jc w:val="right"/>
              <w:rPr>
                <w:rFonts w:ascii="方正书宋_GBK" w:eastAsia="方正书宋_GBK"/>
              </w:rPr>
            </w:pPr>
          </w:p>
        </w:tc>
        <w:tc>
          <w:tcPr>
            <w:tcW w:w="313" w:type="pct"/>
            <w:vAlign w:val="center"/>
          </w:tcPr>
          <w:p w14:paraId="010D7BE1">
            <w:pPr>
              <w:spacing w:line="300" w:lineRule="exact"/>
              <w:jc w:val="right"/>
              <w:rPr>
                <w:rFonts w:ascii="方正书宋_GBK" w:eastAsia="方正书宋_GBK"/>
              </w:rPr>
            </w:pPr>
          </w:p>
        </w:tc>
        <w:tc>
          <w:tcPr>
            <w:tcW w:w="292" w:type="pct"/>
            <w:gridSpan w:val="2"/>
            <w:vAlign w:val="center"/>
          </w:tcPr>
          <w:p w14:paraId="3C8FB8F7">
            <w:pPr>
              <w:spacing w:line="300" w:lineRule="exact"/>
              <w:jc w:val="right"/>
              <w:rPr>
                <w:rFonts w:ascii="方正书宋_GBK" w:eastAsia="方正书宋_GBK"/>
              </w:rPr>
            </w:pPr>
          </w:p>
        </w:tc>
      </w:tr>
      <w:tr w14:paraId="5D4F3B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836" w:type="pct"/>
            <w:vAlign w:val="center"/>
          </w:tcPr>
          <w:p w14:paraId="563BD3FC">
            <w:pPr>
              <w:spacing w:line="300" w:lineRule="exact"/>
              <w:jc w:val="left"/>
              <w:rPr>
                <w:rFonts w:ascii="方正书宋_GBK" w:eastAsia="方正书宋_GBK"/>
              </w:rPr>
            </w:pPr>
            <w:r>
              <w:rPr>
                <w:rFonts w:hint="eastAsia" w:ascii="方正书宋_GBK" w:eastAsia="方正书宋_GBK"/>
              </w:rPr>
              <w:t>校园环境功能修整与完善项目经费</w:t>
            </w:r>
          </w:p>
        </w:tc>
        <w:tc>
          <w:tcPr>
            <w:tcW w:w="378" w:type="pct"/>
            <w:vAlign w:val="center"/>
          </w:tcPr>
          <w:p w14:paraId="229E57D0">
            <w:pPr>
              <w:spacing w:line="300" w:lineRule="exact"/>
              <w:jc w:val="right"/>
              <w:rPr>
                <w:rFonts w:ascii="方正书宋_GBK" w:eastAsia="方正书宋_GBK"/>
              </w:rPr>
            </w:pPr>
            <w:r>
              <w:rPr>
                <w:rFonts w:ascii="方正书宋_GBK" w:eastAsia="方正书宋_GBK"/>
              </w:rPr>
              <w:t>350.00</w:t>
            </w:r>
          </w:p>
        </w:tc>
        <w:tc>
          <w:tcPr>
            <w:tcW w:w="313" w:type="pct"/>
            <w:vAlign w:val="center"/>
          </w:tcPr>
          <w:p w14:paraId="2104E066">
            <w:pPr>
              <w:spacing w:line="300" w:lineRule="exact"/>
              <w:jc w:val="left"/>
              <w:rPr>
                <w:rFonts w:ascii="方正书宋_GBK" w:eastAsia="方正书宋_GBK"/>
              </w:rPr>
            </w:pPr>
            <w:r>
              <w:rPr>
                <w:rFonts w:hint="eastAsia" w:ascii="方正书宋_GBK" w:eastAsia="方正书宋_GBK"/>
              </w:rPr>
              <w:t>修缮工程</w:t>
            </w:r>
          </w:p>
        </w:tc>
        <w:tc>
          <w:tcPr>
            <w:tcW w:w="342" w:type="pct"/>
            <w:vAlign w:val="center"/>
          </w:tcPr>
          <w:p w14:paraId="0365008C">
            <w:pPr>
              <w:spacing w:line="300" w:lineRule="exact"/>
              <w:jc w:val="left"/>
              <w:rPr>
                <w:rFonts w:ascii="方正书宋_GBK" w:eastAsia="方正书宋_GBK"/>
              </w:rPr>
            </w:pPr>
            <w:r>
              <w:rPr>
                <w:rFonts w:ascii="方正书宋_GBK" w:eastAsia="方正书宋_GBK"/>
              </w:rPr>
              <w:t>B08</w:t>
            </w:r>
          </w:p>
        </w:tc>
        <w:tc>
          <w:tcPr>
            <w:tcW w:w="313" w:type="pct"/>
            <w:vAlign w:val="center"/>
          </w:tcPr>
          <w:p w14:paraId="3BC64F6D">
            <w:pPr>
              <w:spacing w:line="300" w:lineRule="exact"/>
              <w:jc w:val="left"/>
              <w:rPr>
                <w:rFonts w:ascii="方正书宋_GBK" w:eastAsia="方正书宋_GBK"/>
              </w:rPr>
            </w:pPr>
          </w:p>
        </w:tc>
        <w:tc>
          <w:tcPr>
            <w:tcW w:w="313" w:type="pct"/>
            <w:vAlign w:val="center"/>
          </w:tcPr>
          <w:p w14:paraId="5BE1FB99">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229FF1F6">
            <w:pPr>
              <w:spacing w:line="300" w:lineRule="exact"/>
              <w:jc w:val="right"/>
              <w:rPr>
                <w:rFonts w:ascii="方正书宋_GBK" w:eastAsia="方正书宋_GBK"/>
              </w:rPr>
            </w:pPr>
            <w:r>
              <w:rPr>
                <w:rFonts w:ascii="方正书宋_GBK" w:eastAsia="方正书宋_GBK"/>
              </w:rPr>
              <w:t>62.00</w:t>
            </w:r>
          </w:p>
        </w:tc>
        <w:tc>
          <w:tcPr>
            <w:tcW w:w="318" w:type="pct"/>
            <w:vAlign w:val="center"/>
          </w:tcPr>
          <w:p w14:paraId="5A54CBB7">
            <w:pPr>
              <w:spacing w:line="300" w:lineRule="exact"/>
              <w:jc w:val="right"/>
              <w:rPr>
                <w:rFonts w:ascii="方正书宋_GBK" w:eastAsia="方正书宋_GBK"/>
              </w:rPr>
            </w:pPr>
            <w:r>
              <w:rPr>
                <w:rFonts w:ascii="方正书宋_GBK" w:eastAsia="方正书宋_GBK"/>
              </w:rPr>
              <w:t>62.00</w:t>
            </w:r>
          </w:p>
        </w:tc>
        <w:tc>
          <w:tcPr>
            <w:tcW w:w="318" w:type="pct"/>
            <w:vAlign w:val="center"/>
          </w:tcPr>
          <w:p w14:paraId="705CD9F4">
            <w:pPr>
              <w:spacing w:line="300" w:lineRule="exact"/>
              <w:jc w:val="right"/>
              <w:rPr>
                <w:rFonts w:ascii="方正书宋_GBK" w:eastAsia="方正书宋_GBK"/>
              </w:rPr>
            </w:pPr>
            <w:r>
              <w:rPr>
                <w:rFonts w:ascii="方正书宋_GBK" w:eastAsia="方正书宋_GBK"/>
              </w:rPr>
              <w:t>62.00</w:t>
            </w:r>
          </w:p>
        </w:tc>
        <w:tc>
          <w:tcPr>
            <w:tcW w:w="318" w:type="pct"/>
            <w:vAlign w:val="center"/>
          </w:tcPr>
          <w:p w14:paraId="1DCB36C5">
            <w:pPr>
              <w:spacing w:line="300" w:lineRule="exact"/>
              <w:jc w:val="right"/>
              <w:rPr>
                <w:rFonts w:ascii="方正书宋_GBK" w:eastAsia="方正书宋_GBK"/>
              </w:rPr>
            </w:pPr>
            <w:r>
              <w:rPr>
                <w:rFonts w:ascii="方正书宋_GBK" w:eastAsia="方正书宋_GBK"/>
              </w:rPr>
              <w:t>62.00</w:t>
            </w:r>
          </w:p>
        </w:tc>
        <w:tc>
          <w:tcPr>
            <w:tcW w:w="313" w:type="pct"/>
            <w:vAlign w:val="center"/>
          </w:tcPr>
          <w:p w14:paraId="091C79E6">
            <w:pPr>
              <w:spacing w:line="300" w:lineRule="exact"/>
              <w:jc w:val="right"/>
              <w:rPr>
                <w:rFonts w:ascii="方正书宋_GBK" w:eastAsia="方正书宋_GBK"/>
              </w:rPr>
            </w:pPr>
          </w:p>
        </w:tc>
        <w:tc>
          <w:tcPr>
            <w:tcW w:w="313" w:type="pct"/>
            <w:vAlign w:val="center"/>
          </w:tcPr>
          <w:p w14:paraId="67961EAE">
            <w:pPr>
              <w:spacing w:line="300" w:lineRule="exact"/>
              <w:jc w:val="right"/>
              <w:rPr>
                <w:rFonts w:ascii="方正书宋_GBK" w:eastAsia="方正书宋_GBK"/>
              </w:rPr>
            </w:pPr>
          </w:p>
        </w:tc>
        <w:tc>
          <w:tcPr>
            <w:tcW w:w="313" w:type="pct"/>
            <w:vAlign w:val="center"/>
          </w:tcPr>
          <w:p w14:paraId="2837603E">
            <w:pPr>
              <w:spacing w:line="300" w:lineRule="exact"/>
              <w:jc w:val="right"/>
              <w:rPr>
                <w:rFonts w:ascii="方正书宋_GBK" w:eastAsia="方正书宋_GBK"/>
              </w:rPr>
            </w:pPr>
          </w:p>
        </w:tc>
        <w:tc>
          <w:tcPr>
            <w:tcW w:w="292" w:type="pct"/>
            <w:gridSpan w:val="2"/>
            <w:vAlign w:val="center"/>
          </w:tcPr>
          <w:p w14:paraId="2BDA3AEE">
            <w:pPr>
              <w:spacing w:line="300" w:lineRule="exact"/>
              <w:jc w:val="right"/>
              <w:rPr>
                <w:rFonts w:ascii="方正书宋_GBK" w:eastAsia="方正书宋_GBK"/>
              </w:rPr>
            </w:pPr>
          </w:p>
        </w:tc>
      </w:tr>
      <w:tr w14:paraId="39CA19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836" w:type="pct"/>
            <w:vAlign w:val="center"/>
          </w:tcPr>
          <w:p w14:paraId="162167FA">
            <w:pPr>
              <w:spacing w:line="300" w:lineRule="exact"/>
              <w:jc w:val="left"/>
              <w:rPr>
                <w:rFonts w:ascii="方正书宋_GBK" w:eastAsia="方正书宋_GBK"/>
              </w:rPr>
            </w:pPr>
            <w:r>
              <w:rPr>
                <w:rFonts w:hint="eastAsia" w:ascii="方正书宋_GBK" w:eastAsia="方正书宋_GBK"/>
              </w:rPr>
              <w:t>校园环境功能修整与完善项目经费</w:t>
            </w:r>
          </w:p>
        </w:tc>
        <w:tc>
          <w:tcPr>
            <w:tcW w:w="378" w:type="pct"/>
            <w:vAlign w:val="center"/>
          </w:tcPr>
          <w:p w14:paraId="6BF3530A">
            <w:pPr>
              <w:spacing w:line="300" w:lineRule="exact"/>
              <w:jc w:val="right"/>
              <w:rPr>
                <w:rFonts w:ascii="方正书宋_GBK" w:eastAsia="方正书宋_GBK"/>
              </w:rPr>
            </w:pPr>
            <w:r>
              <w:rPr>
                <w:rFonts w:ascii="方正书宋_GBK" w:eastAsia="方正书宋_GBK"/>
              </w:rPr>
              <w:t>350.00</w:t>
            </w:r>
          </w:p>
        </w:tc>
        <w:tc>
          <w:tcPr>
            <w:tcW w:w="313" w:type="pct"/>
            <w:vAlign w:val="center"/>
          </w:tcPr>
          <w:p w14:paraId="57595D93">
            <w:pPr>
              <w:spacing w:line="300" w:lineRule="exact"/>
              <w:jc w:val="left"/>
              <w:rPr>
                <w:rFonts w:ascii="方正书宋_GBK" w:eastAsia="方正书宋_GBK"/>
              </w:rPr>
            </w:pPr>
            <w:r>
              <w:rPr>
                <w:rFonts w:hint="eastAsia" w:ascii="方正书宋_GBK" w:eastAsia="方正书宋_GBK"/>
              </w:rPr>
              <w:t>修缮工程</w:t>
            </w:r>
          </w:p>
        </w:tc>
        <w:tc>
          <w:tcPr>
            <w:tcW w:w="342" w:type="pct"/>
            <w:vAlign w:val="center"/>
          </w:tcPr>
          <w:p w14:paraId="47364498">
            <w:pPr>
              <w:spacing w:line="300" w:lineRule="exact"/>
              <w:jc w:val="left"/>
              <w:rPr>
                <w:rFonts w:ascii="方正书宋_GBK" w:eastAsia="方正书宋_GBK"/>
              </w:rPr>
            </w:pPr>
            <w:r>
              <w:rPr>
                <w:rFonts w:ascii="方正书宋_GBK" w:eastAsia="方正书宋_GBK"/>
              </w:rPr>
              <w:t>B08</w:t>
            </w:r>
          </w:p>
        </w:tc>
        <w:tc>
          <w:tcPr>
            <w:tcW w:w="313" w:type="pct"/>
            <w:vAlign w:val="center"/>
          </w:tcPr>
          <w:p w14:paraId="0FB0672E">
            <w:pPr>
              <w:spacing w:line="300" w:lineRule="exact"/>
              <w:jc w:val="left"/>
              <w:rPr>
                <w:rFonts w:ascii="方正书宋_GBK" w:eastAsia="方正书宋_GBK"/>
              </w:rPr>
            </w:pPr>
          </w:p>
        </w:tc>
        <w:tc>
          <w:tcPr>
            <w:tcW w:w="313" w:type="pct"/>
            <w:vAlign w:val="center"/>
          </w:tcPr>
          <w:p w14:paraId="734C4D18">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34F0B276">
            <w:pPr>
              <w:spacing w:line="300" w:lineRule="exact"/>
              <w:jc w:val="right"/>
              <w:rPr>
                <w:rFonts w:ascii="方正书宋_GBK" w:eastAsia="方正书宋_GBK"/>
              </w:rPr>
            </w:pPr>
            <w:r>
              <w:rPr>
                <w:rFonts w:ascii="方正书宋_GBK" w:eastAsia="方正书宋_GBK"/>
              </w:rPr>
              <w:t>80.00</w:t>
            </w:r>
          </w:p>
        </w:tc>
        <w:tc>
          <w:tcPr>
            <w:tcW w:w="318" w:type="pct"/>
            <w:vAlign w:val="center"/>
          </w:tcPr>
          <w:p w14:paraId="3124C154">
            <w:pPr>
              <w:spacing w:line="300" w:lineRule="exact"/>
              <w:jc w:val="right"/>
              <w:rPr>
                <w:rFonts w:ascii="方正书宋_GBK" w:eastAsia="方正书宋_GBK"/>
              </w:rPr>
            </w:pPr>
            <w:r>
              <w:rPr>
                <w:rFonts w:ascii="方正书宋_GBK" w:eastAsia="方正书宋_GBK"/>
              </w:rPr>
              <w:t>80.00</w:t>
            </w:r>
          </w:p>
        </w:tc>
        <w:tc>
          <w:tcPr>
            <w:tcW w:w="318" w:type="pct"/>
            <w:vAlign w:val="center"/>
          </w:tcPr>
          <w:p w14:paraId="1CEDEFFE">
            <w:pPr>
              <w:spacing w:line="300" w:lineRule="exact"/>
              <w:jc w:val="right"/>
              <w:rPr>
                <w:rFonts w:ascii="方正书宋_GBK" w:eastAsia="方正书宋_GBK"/>
              </w:rPr>
            </w:pPr>
            <w:r>
              <w:rPr>
                <w:rFonts w:ascii="方正书宋_GBK" w:eastAsia="方正书宋_GBK"/>
              </w:rPr>
              <w:t>80.00</w:t>
            </w:r>
          </w:p>
        </w:tc>
        <w:tc>
          <w:tcPr>
            <w:tcW w:w="318" w:type="pct"/>
            <w:vAlign w:val="center"/>
          </w:tcPr>
          <w:p w14:paraId="10B39CB0">
            <w:pPr>
              <w:spacing w:line="300" w:lineRule="exact"/>
              <w:jc w:val="right"/>
              <w:rPr>
                <w:rFonts w:ascii="方正书宋_GBK" w:eastAsia="方正书宋_GBK"/>
              </w:rPr>
            </w:pPr>
            <w:r>
              <w:rPr>
                <w:rFonts w:ascii="方正书宋_GBK" w:eastAsia="方正书宋_GBK"/>
              </w:rPr>
              <w:t>80.00</w:t>
            </w:r>
          </w:p>
        </w:tc>
        <w:tc>
          <w:tcPr>
            <w:tcW w:w="313" w:type="pct"/>
            <w:vAlign w:val="center"/>
          </w:tcPr>
          <w:p w14:paraId="4695A322">
            <w:pPr>
              <w:spacing w:line="300" w:lineRule="exact"/>
              <w:jc w:val="right"/>
              <w:rPr>
                <w:rFonts w:ascii="方正书宋_GBK" w:eastAsia="方正书宋_GBK"/>
              </w:rPr>
            </w:pPr>
          </w:p>
        </w:tc>
        <w:tc>
          <w:tcPr>
            <w:tcW w:w="313" w:type="pct"/>
            <w:vAlign w:val="center"/>
          </w:tcPr>
          <w:p w14:paraId="19A48C4C">
            <w:pPr>
              <w:spacing w:line="300" w:lineRule="exact"/>
              <w:jc w:val="right"/>
              <w:rPr>
                <w:rFonts w:ascii="方正书宋_GBK" w:eastAsia="方正书宋_GBK"/>
              </w:rPr>
            </w:pPr>
          </w:p>
        </w:tc>
        <w:tc>
          <w:tcPr>
            <w:tcW w:w="313" w:type="pct"/>
            <w:vAlign w:val="center"/>
          </w:tcPr>
          <w:p w14:paraId="689FE49F">
            <w:pPr>
              <w:spacing w:line="300" w:lineRule="exact"/>
              <w:jc w:val="right"/>
              <w:rPr>
                <w:rFonts w:ascii="方正书宋_GBK" w:eastAsia="方正书宋_GBK"/>
              </w:rPr>
            </w:pPr>
          </w:p>
        </w:tc>
        <w:tc>
          <w:tcPr>
            <w:tcW w:w="292" w:type="pct"/>
            <w:gridSpan w:val="2"/>
            <w:vAlign w:val="center"/>
          </w:tcPr>
          <w:p w14:paraId="21C36F4A">
            <w:pPr>
              <w:spacing w:line="300" w:lineRule="exact"/>
              <w:jc w:val="right"/>
              <w:rPr>
                <w:rFonts w:ascii="方正书宋_GBK" w:eastAsia="方正书宋_GBK"/>
              </w:rPr>
            </w:pPr>
          </w:p>
        </w:tc>
      </w:tr>
      <w:tr w14:paraId="22DA33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836" w:type="pct"/>
            <w:vAlign w:val="center"/>
          </w:tcPr>
          <w:p w14:paraId="705847ED">
            <w:pPr>
              <w:spacing w:line="300" w:lineRule="exact"/>
              <w:jc w:val="left"/>
              <w:rPr>
                <w:rFonts w:ascii="方正书宋_GBK" w:eastAsia="方正书宋_GBK"/>
              </w:rPr>
            </w:pPr>
            <w:r>
              <w:rPr>
                <w:rFonts w:hint="eastAsia" w:ascii="方正书宋_GBK" w:eastAsia="方正书宋_GBK"/>
              </w:rPr>
              <w:t>校园环境功能修整与完善项目经费</w:t>
            </w:r>
          </w:p>
        </w:tc>
        <w:tc>
          <w:tcPr>
            <w:tcW w:w="378" w:type="pct"/>
            <w:vAlign w:val="center"/>
          </w:tcPr>
          <w:p w14:paraId="1D2A00EF">
            <w:pPr>
              <w:spacing w:line="300" w:lineRule="exact"/>
              <w:jc w:val="right"/>
              <w:rPr>
                <w:rFonts w:ascii="方正书宋_GBK" w:eastAsia="方正书宋_GBK"/>
              </w:rPr>
            </w:pPr>
            <w:r>
              <w:rPr>
                <w:rFonts w:ascii="方正书宋_GBK" w:eastAsia="方正书宋_GBK"/>
              </w:rPr>
              <w:t>350.00</w:t>
            </w:r>
          </w:p>
        </w:tc>
        <w:tc>
          <w:tcPr>
            <w:tcW w:w="313" w:type="pct"/>
            <w:vAlign w:val="center"/>
          </w:tcPr>
          <w:p w14:paraId="1F14EB4D">
            <w:pPr>
              <w:spacing w:line="300" w:lineRule="exact"/>
              <w:jc w:val="left"/>
              <w:rPr>
                <w:rFonts w:ascii="方正书宋_GBK" w:eastAsia="方正书宋_GBK"/>
              </w:rPr>
            </w:pPr>
            <w:r>
              <w:rPr>
                <w:rFonts w:hint="eastAsia" w:ascii="方正书宋_GBK" w:eastAsia="方正书宋_GBK"/>
              </w:rPr>
              <w:t>修缮工程</w:t>
            </w:r>
          </w:p>
        </w:tc>
        <w:tc>
          <w:tcPr>
            <w:tcW w:w="342" w:type="pct"/>
            <w:vAlign w:val="center"/>
          </w:tcPr>
          <w:p w14:paraId="05819126">
            <w:pPr>
              <w:spacing w:line="300" w:lineRule="exact"/>
              <w:jc w:val="left"/>
              <w:rPr>
                <w:rFonts w:ascii="方正书宋_GBK" w:eastAsia="方正书宋_GBK"/>
              </w:rPr>
            </w:pPr>
            <w:r>
              <w:rPr>
                <w:rFonts w:ascii="方正书宋_GBK" w:eastAsia="方正书宋_GBK"/>
              </w:rPr>
              <w:t>B08</w:t>
            </w:r>
          </w:p>
        </w:tc>
        <w:tc>
          <w:tcPr>
            <w:tcW w:w="313" w:type="pct"/>
            <w:vAlign w:val="center"/>
          </w:tcPr>
          <w:p w14:paraId="37066D9D">
            <w:pPr>
              <w:spacing w:line="300" w:lineRule="exact"/>
              <w:jc w:val="left"/>
              <w:rPr>
                <w:rFonts w:ascii="方正书宋_GBK" w:eastAsia="方正书宋_GBK"/>
              </w:rPr>
            </w:pPr>
          </w:p>
        </w:tc>
        <w:tc>
          <w:tcPr>
            <w:tcW w:w="313" w:type="pct"/>
            <w:vAlign w:val="center"/>
          </w:tcPr>
          <w:p w14:paraId="0FCAC09D">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2A7890E0">
            <w:pPr>
              <w:spacing w:line="300" w:lineRule="exact"/>
              <w:jc w:val="right"/>
              <w:rPr>
                <w:rFonts w:ascii="方正书宋_GBK" w:eastAsia="方正书宋_GBK"/>
              </w:rPr>
            </w:pPr>
            <w:r>
              <w:rPr>
                <w:rFonts w:ascii="方正书宋_GBK" w:eastAsia="方正书宋_GBK"/>
              </w:rPr>
              <w:t>50.00</w:t>
            </w:r>
          </w:p>
        </w:tc>
        <w:tc>
          <w:tcPr>
            <w:tcW w:w="318" w:type="pct"/>
            <w:vAlign w:val="center"/>
          </w:tcPr>
          <w:p w14:paraId="33D517FE">
            <w:pPr>
              <w:spacing w:line="300" w:lineRule="exact"/>
              <w:jc w:val="right"/>
              <w:rPr>
                <w:rFonts w:ascii="方正书宋_GBK" w:eastAsia="方正书宋_GBK"/>
              </w:rPr>
            </w:pPr>
            <w:r>
              <w:rPr>
                <w:rFonts w:ascii="方正书宋_GBK" w:eastAsia="方正书宋_GBK"/>
              </w:rPr>
              <w:t>50.00</w:t>
            </w:r>
          </w:p>
        </w:tc>
        <w:tc>
          <w:tcPr>
            <w:tcW w:w="318" w:type="pct"/>
            <w:vAlign w:val="center"/>
          </w:tcPr>
          <w:p w14:paraId="03AE6508">
            <w:pPr>
              <w:spacing w:line="300" w:lineRule="exact"/>
              <w:jc w:val="right"/>
              <w:rPr>
                <w:rFonts w:ascii="方正书宋_GBK" w:eastAsia="方正书宋_GBK"/>
              </w:rPr>
            </w:pPr>
            <w:r>
              <w:rPr>
                <w:rFonts w:ascii="方正书宋_GBK" w:eastAsia="方正书宋_GBK"/>
              </w:rPr>
              <w:t>50.00</w:t>
            </w:r>
          </w:p>
        </w:tc>
        <w:tc>
          <w:tcPr>
            <w:tcW w:w="318" w:type="pct"/>
            <w:vAlign w:val="center"/>
          </w:tcPr>
          <w:p w14:paraId="28A5DA30">
            <w:pPr>
              <w:spacing w:line="300" w:lineRule="exact"/>
              <w:jc w:val="right"/>
              <w:rPr>
                <w:rFonts w:ascii="方正书宋_GBK" w:eastAsia="方正书宋_GBK"/>
              </w:rPr>
            </w:pPr>
            <w:r>
              <w:rPr>
                <w:rFonts w:ascii="方正书宋_GBK" w:eastAsia="方正书宋_GBK"/>
              </w:rPr>
              <w:t>50.00</w:t>
            </w:r>
          </w:p>
        </w:tc>
        <w:tc>
          <w:tcPr>
            <w:tcW w:w="313" w:type="pct"/>
            <w:vAlign w:val="center"/>
          </w:tcPr>
          <w:p w14:paraId="11CFAC5A">
            <w:pPr>
              <w:spacing w:line="300" w:lineRule="exact"/>
              <w:jc w:val="right"/>
              <w:rPr>
                <w:rFonts w:ascii="方正书宋_GBK" w:eastAsia="方正书宋_GBK"/>
              </w:rPr>
            </w:pPr>
          </w:p>
        </w:tc>
        <w:tc>
          <w:tcPr>
            <w:tcW w:w="313" w:type="pct"/>
            <w:vAlign w:val="center"/>
          </w:tcPr>
          <w:p w14:paraId="79BFF127">
            <w:pPr>
              <w:spacing w:line="300" w:lineRule="exact"/>
              <w:jc w:val="right"/>
              <w:rPr>
                <w:rFonts w:ascii="方正书宋_GBK" w:eastAsia="方正书宋_GBK"/>
              </w:rPr>
            </w:pPr>
          </w:p>
        </w:tc>
        <w:tc>
          <w:tcPr>
            <w:tcW w:w="313" w:type="pct"/>
            <w:vAlign w:val="center"/>
          </w:tcPr>
          <w:p w14:paraId="72434D14">
            <w:pPr>
              <w:spacing w:line="300" w:lineRule="exact"/>
              <w:jc w:val="right"/>
              <w:rPr>
                <w:rFonts w:ascii="方正书宋_GBK" w:eastAsia="方正书宋_GBK"/>
              </w:rPr>
            </w:pPr>
          </w:p>
        </w:tc>
        <w:tc>
          <w:tcPr>
            <w:tcW w:w="292" w:type="pct"/>
            <w:gridSpan w:val="2"/>
            <w:vAlign w:val="center"/>
          </w:tcPr>
          <w:p w14:paraId="1D7DD728">
            <w:pPr>
              <w:spacing w:line="300" w:lineRule="exact"/>
              <w:jc w:val="right"/>
              <w:rPr>
                <w:rFonts w:ascii="方正书宋_GBK" w:eastAsia="方正书宋_GBK"/>
              </w:rPr>
            </w:pPr>
          </w:p>
        </w:tc>
      </w:tr>
      <w:tr w14:paraId="5740EB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836" w:type="pct"/>
            <w:vAlign w:val="center"/>
          </w:tcPr>
          <w:p w14:paraId="3445779C">
            <w:pPr>
              <w:spacing w:line="300" w:lineRule="exact"/>
              <w:jc w:val="left"/>
              <w:rPr>
                <w:rFonts w:ascii="方正书宋_GBK" w:eastAsia="方正书宋_GBK"/>
              </w:rPr>
            </w:pPr>
            <w:r>
              <w:rPr>
                <w:rFonts w:hint="eastAsia" w:ascii="方正书宋_GBK" w:eastAsia="方正书宋_GBK"/>
              </w:rPr>
              <w:t>校园环境功能修整与完善项目经费</w:t>
            </w:r>
          </w:p>
        </w:tc>
        <w:tc>
          <w:tcPr>
            <w:tcW w:w="378" w:type="pct"/>
            <w:vAlign w:val="center"/>
          </w:tcPr>
          <w:p w14:paraId="6A836BCB">
            <w:pPr>
              <w:spacing w:line="300" w:lineRule="exact"/>
              <w:jc w:val="right"/>
              <w:rPr>
                <w:rFonts w:ascii="方正书宋_GBK" w:eastAsia="方正书宋_GBK"/>
              </w:rPr>
            </w:pPr>
            <w:r>
              <w:rPr>
                <w:rFonts w:ascii="方正书宋_GBK" w:eastAsia="方正书宋_GBK"/>
              </w:rPr>
              <w:t>350.00</w:t>
            </w:r>
          </w:p>
        </w:tc>
        <w:tc>
          <w:tcPr>
            <w:tcW w:w="313" w:type="pct"/>
            <w:vAlign w:val="center"/>
          </w:tcPr>
          <w:p w14:paraId="51897D3B">
            <w:pPr>
              <w:spacing w:line="300" w:lineRule="exact"/>
              <w:jc w:val="left"/>
              <w:rPr>
                <w:rFonts w:ascii="方正书宋_GBK" w:eastAsia="方正书宋_GBK"/>
              </w:rPr>
            </w:pPr>
            <w:r>
              <w:rPr>
                <w:rFonts w:hint="eastAsia" w:ascii="方正书宋_GBK" w:eastAsia="方正书宋_GBK"/>
              </w:rPr>
              <w:t>修缮工程</w:t>
            </w:r>
          </w:p>
        </w:tc>
        <w:tc>
          <w:tcPr>
            <w:tcW w:w="342" w:type="pct"/>
            <w:vAlign w:val="center"/>
          </w:tcPr>
          <w:p w14:paraId="1C028BFF">
            <w:pPr>
              <w:spacing w:line="300" w:lineRule="exact"/>
              <w:jc w:val="left"/>
              <w:rPr>
                <w:rFonts w:ascii="方正书宋_GBK" w:eastAsia="方正书宋_GBK"/>
              </w:rPr>
            </w:pPr>
            <w:r>
              <w:rPr>
                <w:rFonts w:ascii="方正书宋_GBK" w:eastAsia="方正书宋_GBK"/>
              </w:rPr>
              <w:t>B08</w:t>
            </w:r>
          </w:p>
        </w:tc>
        <w:tc>
          <w:tcPr>
            <w:tcW w:w="313" w:type="pct"/>
            <w:vAlign w:val="center"/>
          </w:tcPr>
          <w:p w14:paraId="3043102D">
            <w:pPr>
              <w:spacing w:line="300" w:lineRule="exact"/>
              <w:jc w:val="left"/>
              <w:rPr>
                <w:rFonts w:ascii="方正书宋_GBK" w:eastAsia="方正书宋_GBK"/>
              </w:rPr>
            </w:pPr>
          </w:p>
        </w:tc>
        <w:tc>
          <w:tcPr>
            <w:tcW w:w="313" w:type="pct"/>
            <w:vAlign w:val="center"/>
          </w:tcPr>
          <w:p w14:paraId="30E000CE">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21A2D051">
            <w:pPr>
              <w:spacing w:line="300" w:lineRule="exact"/>
              <w:jc w:val="right"/>
              <w:rPr>
                <w:rFonts w:ascii="方正书宋_GBK" w:eastAsia="方正书宋_GBK"/>
              </w:rPr>
            </w:pPr>
            <w:r>
              <w:rPr>
                <w:rFonts w:ascii="方正书宋_GBK" w:eastAsia="方正书宋_GBK"/>
              </w:rPr>
              <w:t>42.00</w:t>
            </w:r>
          </w:p>
        </w:tc>
        <w:tc>
          <w:tcPr>
            <w:tcW w:w="318" w:type="pct"/>
            <w:vAlign w:val="center"/>
          </w:tcPr>
          <w:p w14:paraId="3A5065B4">
            <w:pPr>
              <w:spacing w:line="300" w:lineRule="exact"/>
              <w:jc w:val="right"/>
              <w:rPr>
                <w:rFonts w:ascii="方正书宋_GBK" w:eastAsia="方正书宋_GBK"/>
              </w:rPr>
            </w:pPr>
            <w:r>
              <w:rPr>
                <w:rFonts w:ascii="方正书宋_GBK" w:eastAsia="方正书宋_GBK"/>
              </w:rPr>
              <w:t>42.00</w:t>
            </w:r>
          </w:p>
        </w:tc>
        <w:tc>
          <w:tcPr>
            <w:tcW w:w="318" w:type="pct"/>
            <w:vAlign w:val="center"/>
          </w:tcPr>
          <w:p w14:paraId="5D5E9E21">
            <w:pPr>
              <w:spacing w:line="300" w:lineRule="exact"/>
              <w:jc w:val="right"/>
              <w:rPr>
                <w:rFonts w:ascii="方正书宋_GBK" w:eastAsia="方正书宋_GBK"/>
              </w:rPr>
            </w:pPr>
            <w:r>
              <w:rPr>
                <w:rFonts w:ascii="方正书宋_GBK" w:eastAsia="方正书宋_GBK"/>
              </w:rPr>
              <w:t>42.00</w:t>
            </w:r>
          </w:p>
        </w:tc>
        <w:tc>
          <w:tcPr>
            <w:tcW w:w="318" w:type="pct"/>
            <w:vAlign w:val="center"/>
          </w:tcPr>
          <w:p w14:paraId="7EE084E4">
            <w:pPr>
              <w:spacing w:line="300" w:lineRule="exact"/>
              <w:jc w:val="right"/>
              <w:rPr>
                <w:rFonts w:ascii="方正书宋_GBK" w:eastAsia="方正书宋_GBK"/>
              </w:rPr>
            </w:pPr>
            <w:r>
              <w:rPr>
                <w:rFonts w:ascii="方正书宋_GBK" w:eastAsia="方正书宋_GBK"/>
              </w:rPr>
              <w:t>42.00</w:t>
            </w:r>
          </w:p>
        </w:tc>
        <w:tc>
          <w:tcPr>
            <w:tcW w:w="313" w:type="pct"/>
            <w:vAlign w:val="center"/>
          </w:tcPr>
          <w:p w14:paraId="681C8C5B">
            <w:pPr>
              <w:spacing w:line="300" w:lineRule="exact"/>
              <w:jc w:val="right"/>
              <w:rPr>
                <w:rFonts w:ascii="方正书宋_GBK" w:eastAsia="方正书宋_GBK"/>
              </w:rPr>
            </w:pPr>
          </w:p>
        </w:tc>
        <w:tc>
          <w:tcPr>
            <w:tcW w:w="313" w:type="pct"/>
            <w:vAlign w:val="center"/>
          </w:tcPr>
          <w:p w14:paraId="6531C8DC">
            <w:pPr>
              <w:spacing w:line="300" w:lineRule="exact"/>
              <w:jc w:val="right"/>
              <w:rPr>
                <w:rFonts w:ascii="方正书宋_GBK" w:eastAsia="方正书宋_GBK"/>
              </w:rPr>
            </w:pPr>
          </w:p>
        </w:tc>
        <w:tc>
          <w:tcPr>
            <w:tcW w:w="313" w:type="pct"/>
            <w:vAlign w:val="center"/>
          </w:tcPr>
          <w:p w14:paraId="77052871">
            <w:pPr>
              <w:spacing w:line="300" w:lineRule="exact"/>
              <w:jc w:val="right"/>
              <w:rPr>
                <w:rFonts w:ascii="方正书宋_GBK" w:eastAsia="方正书宋_GBK"/>
              </w:rPr>
            </w:pPr>
          </w:p>
        </w:tc>
        <w:tc>
          <w:tcPr>
            <w:tcW w:w="292" w:type="pct"/>
            <w:gridSpan w:val="2"/>
            <w:vAlign w:val="center"/>
          </w:tcPr>
          <w:p w14:paraId="30FC021C">
            <w:pPr>
              <w:spacing w:line="300" w:lineRule="exact"/>
              <w:jc w:val="right"/>
              <w:rPr>
                <w:rFonts w:ascii="方正书宋_GBK" w:eastAsia="方正书宋_GBK"/>
              </w:rPr>
            </w:pPr>
          </w:p>
        </w:tc>
      </w:tr>
      <w:tr w14:paraId="7CD141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836" w:type="pct"/>
            <w:vAlign w:val="center"/>
          </w:tcPr>
          <w:p w14:paraId="4D135615">
            <w:pPr>
              <w:spacing w:line="300" w:lineRule="exact"/>
              <w:jc w:val="left"/>
              <w:rPr>
                <w:rFonts w:ascii="方正书宋_GBK" w:eastAsia="方正书宋_GBK"/>
              </w:rPr>
            </w:pPr>
            <w:r>
              <w:rPr>
                <w:rFonts w:hint="eastAsia" w:ascii="方正书宋_GBK" w:eastAsia="方正书宋_GBK"/>
              </w:rPr>
              <w:t>校园环境功能修整与完善项目经费</w:t>
            </w:r>
          </w:p>
        </w:tc>
        <w:tc>
          <w:tcPr>
            <w:tcW w:w="378" w:type="pct"/>
            <w:vAlign w:val="center"/>
          </w:tcPr>
          <w:p w14:paraId="73237B91">
            <w:pPr>
              <w:spacing w:line="300" w:lineRule="exact"/>
              <w:jc w:val="right"/>
              <w:rPr>
                <w:rFonts w:ascii="方正书宋_GBK" w:eastAsia="方正书宋_GBK"/>
              </w:rPr>
            </w:pPr>
            <w:r>
              <w:rPr>
                <w:rFonts w:ascii="方正书宋_GBK" w:eastAsia="方正书宋_GBK"/>
              </w:rPr>
              <w:t>350.00</w:t>
            </w:r>
          </w:p>
        </w:tc>
        <w:tc>
          <w:tcPr>
            <w:tcW w:w="313" w:type="pct"/>
            <w:vAlign w:val="center"/>
          </w:tcPr>
          <w:p w14:paraId="6219F4A4">
            <w:pPr>
              <w:spacing w:line="300" w:lineRule="exact"/>
              <w:jc w:val="left"/>
              <w:rPr>
                <w:rFonts w:ascii="方正书宋_GBK" w:eastAsia="方正书宋_GBK"/>
              </w:rPr>
            </w:pPr>
            <w:r>
              <w:rPr>
                <w:rFonts w:hint="eastAsia" w:ascii="方正书宋_GBK" w:eastAsia="方正书宋_GBK"/>
              </w:rPr>
              <w:t>修缮工程</w:t>
            </w:r>
          </w:p>
        </w:tc>
        <w:tc>
          <w:tcPr>
            <w:tcW w:w="342" w:type="pct"/>
            <w:vAlign w:val="center"/>
          </w:tcPr>
          <w:p w14:paraId="0324643C">
            <w:pPr>
              <w:spacing w:line="300" w:lineRule="exact"/>
              <w:jc w:val="left"/>
              <w:rPr>
                <w:rFonts w:ascii="方正书宋_GBK" w:eastAsia="方正书宋_GBK"/>
              </w:rPr>
            </w:pPr>
            <w:r>
              <w:rPr>
                <w:rFonts w:ascii="方正书宋_GBK" w:eastAsia="方正书宋_GBK"/>
              </w:rPr>
              <w:t>B08</w:t>
            </w:r>
          </w:p>
        </w:tc>
        <w:tc>
          <w:tcPr>
            <w:tcW w:w="313" w:type="pct"/>
            <w:vAlign w:val="center"/>
          </w:tcPr>
          <w:p w14:paraId="7CF8A500">
            <w:pPr>
              <w:spacing w:line="300" w:lineRule="exact"/>
              <w:jc w:val="left"/>
              <w:rPr>
                <w:rFonts w:ascii="方正书宋_GBK" w:eastAsia="方正书宋_GBK"/>
              </w:rPr>
            </w:pPr>
          </w:p>
        </w:tc>
        <w:tc>
          <w:tcPr>
            <w:tcW w:w="313" w:type="pct"/>
            <w:vAlign w:val="center"/>
          </w:tcPr>
          <w:p w14:paraId="40AC9AB9">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78D5A939">
            <w:pPr>
              <w:spacing w:line="300" w:lineRule="exact"/>
              <w:jc w:val="right"/>
              <w:rPr>
                <w:rFonts w:ascii="方正书宋_GBK" w:eastAsia="方正书宋_GBK"/>
              </w:rPr>
            </w:pPr>
            <w:r>
              <w:rPr>
                <w:rFonts w:ascii="方正书宋_GBK" w:eastAsia="方正书宋_GBK"/>
              </w:rPr>
              <w:t>100.00</w:t>
            </w:r>
          </w:p>
        </w:tc>
        <w:tc>
          <w:tcPr>
            <w:tcW w:w="318" w:type="pct"/>
            <w:vAlign w:val="center"/>
          </w:tcPr>
          <w:p w14:paraId="7B01F3FB">
            <w:pPr>
              <w:spacing w:line="300" w:lineRule="exact"/>
              <w:jc w:val="right"/>
              <w:rPr>
                <w:rFonts w:ascii="方正书宋_GBK" w:eastAsia="方正书宋_GBK"/>
              </w:rPr>
            </w:pPr>
            <w:r>
              <w:rPr>
                <w:rFonts w:ascii="方正书宋_GBK" w:eastAsia="方正书宋_GBK"/>
              </w:rPr>
              <w:t>100.00</w:t>
            </w:r>
          </w:p>
        </w:tc>
        <w:tc>
          <w:tcPr>
            <w:tcW w:w="318" w:type="pct"/>
            <w:vAlign w:val="center"/>
          </w:tcPr>
          <w:p w14:paraId="31C90976">
            <w:pPr>
              <w:spacing w:line="300" w:lineRule="exact"/>
              <w:jc w:val="right"/>
              <w:rPr>
                <w:rFonts w:ascii="方正书宋_GBK" w:eastAsia="方正书宋_GBK"/>
              </w:rPr>
            </w:pPr>
            <w:r>
              <w:rPr>
                <w:rFonts w:ascii="方正书宋_GBK" w:eastAsia="方正书宋_GBK"/>
              </w:rPr>
              <w:t>100.00</w:t>
            </w:r>
          </w:p>
        </w:tc>
        <w:tc>
          <w:tcPr>
            <w:tcW w:w="318" w:type="pct"/>
            <w:vAlign w:val="center"/>
          </w:tcPr>
          <w:p w14:paraId="57513B05">
            <w:pPr>
              <w:spacing w:line="300" w:lineRule="exact"/>
              <w:jc w:val="right"/>
              <w:rPr>
                <w:rFonts w:ascii="方正书宋_GBK" w:eastAsia="方正书宋_GBK"/>
              </w:rPr>
            </w:pPr>
            <w:r>
              <w:rPr>
                <w:rFonts w:ascii="方正书宋_GBK" w:eastAsia="方正书宋_GBK"/>
              </w:rPr>
              <w:t>100.00</w:t>
            </w:r>
          </w:p>
        </w:tc>
        <w:tc>
          <w:tcPr>
            <w:tcW w:w="313" w:type="pct"/>
            <w:vAlign w:val="center"/>
          </w:tcPr>
          <w:p w14:paraId="49E98BF9">
            <w:pPr>
              <w:spacing w:line="300" w:lineRule="exact"/>
              <w:jc w:val="right"/>
              <w:rPr>
                <w:rFonts w:ascii="方正书宋_GBK" w:eastAsia="方正书宋_GBK"/>
              </w:rPr>
            </w:pPr>
          </w:p>
        </w:tc>
        <w:tc>
          <w:tcPr>
            <w:tcW w:w="313" w:type="pct"/>
            <w:vAlign w:val="center"/>
          </w:tcPr>
          <w:p w14:paraId="196534CA">
            <w:pPr>
              <w:spacing w:line="300" w:lineRule="exact"/>
              <w:jc w:val="right"/>
              <w:rPr>
                <w:rFonts w:ascii="方正书宋_GBK" w:eastAsia="方正书宋_GBK"/>
              </w:rPr>
            </w:pPr>
          </w:p>
        </w:tc>
        <w:tc>
          <w:tcPr>
            <w:tcW w:w="313" w:type="pct"/>
            <w:vAlign w:val="center"/>
          </w:tcPr>
          <w:p w14:paraId="69186EB4">
            <w:pPr>
              <w:spacing w:line="300" w:lineRule="exact"/>
              <w:jc w:val="right"/>
              <w:rPr>
                <w:rFonts w:ascii="方正书宋_GBK" w:eastAsia="方正书宋_GBK"/>
              </w:rPr>
            </w:pPr>
          </w:p>
        </w:tc>
        <w:tc>
          <w:tcPr>
            <w:tcW w:w="292" w:type="pct"/>
            <w:gridSpan w:val="2"/>
            <w:vAlign w:val="center"/>
          </w:tcPr>
          <w:p w14:paraId="211674FE">
            <w:pPr>
              <w:spacing w:line="300" w:lineRule="exact"/>
              <w:jc w:val="right"/>
              <w:rPr>
                <w:rFonts w:ascii="方正书宋_GBK" w:eastAsia="方正书宋_GBK"/>
              </w:rPr>
            </w:pPr>
          </w:p>
        </w:tc>
      </w:tr>
      <w:tr w14:paraId="764651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836" w:type="pct"/>
            <w:vAlign w:val="center"/>
          </w:tcPr>
          <w:p w14:paraId="0FE1542B">
            <w:pPr>
              <w:spacing w:line="300" w:lineRule="exact"/>
              <w:jc w:val="left"/>
              <w:rPr>
                <w:rFonts w:ascii="方正书宋_GBK" w:eastAsia="方正书宋_GBK"/>
              </w:rPr>
            </w:pPr>
            <w:r>
              <w:rPr>
                <w:rFonts w:hint="eastAsia" w:ascii="方正书宋_GBK" w:eastAsia="方正书宋_GBK"/>
              </w:rPr>
              <w:t>校园环境功能修整与完善项目经费</w:t>
            </w:r>
          </w:p>
        </w:tc>
        <w:tc>
          <w:tcPr>
            <w:tcW w:w="378" w:type="pct"/>
            <w:vAlign w:val="center"/>
          </w:tcPr>
          <w:p w14:paraId="585D7B69">
            <w:pPr>
              <w:spacing w:line="300" w:lineRule="exact"/>
              <w:jc w:val="right"/>
              <w:rPr>
                <w:rFonts w:ascii="方正书宋_GBK" w:eastAsia="方正书宋_GBK"/>
              </w:rPr>
            </w:pPr>
            <w:r>
              <w:rPr>
                <w:rFonts w:ascii="方正书宋_GBK" w:eastAsia="方正书宋_GBK"/>
              </w:rPr>
              <w:t>350.00</w:t>
            </w:r>
          </w:p>
        </w:tc>
        <w:tc>
          <w:tcPr>
            <w:tcW w:w="313" w:type="pct"/>
            <w:vAlign w:val="center"/>
          </w:tcPr>
          <w:p w14:paraId="5851E629">
            <w:pPr>
              <w:spacing w:line="300" w:lineRule="exact"/>
              <w:jc w:val="left"/>
              <w:rPr>
                <w:rFonts w:ascii="方正书宋_GBK" w:eastAsia="方正书宋_GBK"/>
              </w:rPr>
            </w:pPr>
            <w:r>
              <w:rPr>
                <w:rFonts w:hint="eastAsia" w:ascii="方正书宋_GBK" w:eastAsia="方正书宋_GBK"/>
              </w:rPr>
              <w:t>修缮工程</w:t>
            </w:r>
          </w:p>
        </w:tc>
        <w:tc>
          <w:tcPr>
            <w:tcW w:w="342" w:type="pct"/>
            <w:vAlign w:val="center"/>
          </w:tcPr>
          <w:p w14:paraId="2B4B643F">
            <w:pPr>
              <w:spacing w:line="300" w:lineRule="exact"/>
              <w:jc w:val="left"/>
              <w:rPr>
                <w:rFonts w:ascii="方正书宋_GBK" w:eastAsia="方正书宋_GBK"/>
              </w:rPr>
            </w:pPr>
            <w:r>
              <w:rPr>
                <w:rFonts w:ascii="方正书宋_GBK" w:eastAsia="方正书宋_GBK"/>
              </w:rPr>
              <w:t>B08</w:t>
            </w:r>
          </w:p>
        </w:tc>
        <w:tc>
          <w:tcPr>
            <w:tcW w:w="313" w:type="pct"/>
            <w:vAlign w:val="center"/>
          </w:tcPr>
          <w:p w14:paraId="6056632C">
            <w:pPr>
              <w:spacing w:line="300" w:lineRule="exact"/>
              <w:jc w:val="left"/>
              <w:rPr>
                <w:rFonts w:ascii="方正书宋_GBK" w:eastAsia="方正书宋_GBK"/>
              </w:rPr>
            </w:pPr>
          </w:p>
        </w:tc>
        <w:tc>
          <w:tcPr>
            <w:tcW w:w="313" w:type="pct"/>
            <w:vAlign w:val="center"/>
          </w:tcPr>
          <w:p w14:paraId="1F292039">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052F15DD">
            <w:pPr>
              <w:spacing w:line="300" w:lineRule="exact"/>
              <w:jc w:val="right"/>
              <w:rPr>
                <w:rFonts w:ascii="方正书宋_GBK" w:eastAsia="方正书宋_GBK"/>
              </w:rPr>
            </w:pPr>
            <w:r>
              <w:rPr>
                <w:rFonts w:ascii="方正书宋_GBK" w:eastAsia="方正书宋_GBK"/>
              </w:rPr>
              <w:t>16.00</w:t>
            </w:r>
          </w:p>
        </w:tc>
        <w:tc>
          <w:tcPr>
            <w:tcW w:w="318" w:type="pct"/>
            <w:vAlign w:val="center"/>
          </w:tcPr>
          <w:p w14:paraId="00090A69">
            <w:pPr>
              <w:spacing w:line="300" w:lineRule="exact"/>
              <w:jc w:val="right"/>
              <w:rPr>
                <w:rFonts w:ascii="方正书宋_GBK" w:eastAsia="方正书宋_GBK"/>
              </w:rPr>
            </w:pPr>
            <w:r>
              <w:rPr>
                <w:rFonts w:ascii="方正书宋_GBK" w:eastAsia="方正书宋_GBK"/>
              </w:rPr>
              <w:t>16.00</w:t>
            </w:r>
          </w:p>
        </w:tc>
        <w:tc>
          <w:tcPr>
            <w:tcW w:w="318" w:type="pct"/>
            <w:vAlign w:val="center"/>
          </w:tcPr>
          <w:p w14:paraId="416A7675">
            <w:pPr>
              <w:spacing w:line="300" w:lineRule="exact"/>
              <w:jc w:val="right"/>
              <w:rPr>
                <w:rFonts w:ascii="方正书宋_GBK" w:eastAsia="方正书宋_GBK"/>
              </w:rPr>
            </w:pPr>
            <w:r>
              <w:rPr>
                <w:rFonts w:ascii="方正书宋_GBK" w:eastAsia="方正书宋_GBK"/>
              </w:rPr>
              <w:t>16.00</w:t>
            </w:r>
          </w:p>
        </w:tc>
        <w:tc>
          <w:tcPr>
            <w:tcW w:w="318" w:type="pct"/>
            <w:vAlign w:val="center"/>
          </w:tcPr>
          <w:p w14:paraId="47826B8B">
            <w:pPr>
              <w:spacing w:line="300" w:lineRule="exact"/>
              <w:jc w:val="right"/>
              <w:rPr>
                <w:rFonts w:ascii="方正书宋_GBK" w:eastAsia="方正书宋_GBK"/>
              </w:rPr>
            </w:pPr>
            <w:r>
              <w:rPr>
                <w:rFonts w:ascii="方正书宋_GBK" w:eastAsia="方正书宋_GBK"/>
              </w:rPr>
              <w:t>16.00</w:t>
            </w:r>
          </w:p>
        </w:tc>
        <w:tc>
          <w:tcPr>
            <w:tcW w:w="313" w:type="pct"/>
            <w:vAlign w:val="center"/>
          </w:tcPr>
          <w:p w14:paraId="52E94D66">
            <w:pPr>
              <w:spacing w:line="300" w:lineRule="exact"/>
              <w:jc w:val="right"/>
              <w:rPr>
                <w:rFonts w:ascii="方正书宋_GBK" w:eastAsia="方正书宋_GBK"/>
              </w:rPr>
            </w:pPr>
          </w:p>
        </w:tc>
        <w:tc>
          <w:tcPr>
            <w:tcW w:w="313" w:type="pct"/>
            <w:vAlign w:val="center"/>
          </w:tcPr>
          <w:p w14:paraId="441FD367">
            <w:pPr>
              <w:spacing w:line="300" w:lineRule="exact"/>
              <w:jc w:val="right"/>
              <w:rPr>
                <w:rFonts w:ascii="方正书宋_GBK" w:eastAsia="方正书宋_GBK"/>
              </w:rPr>
            </w:pPr>
          </w:p>
        </w:tc>
        <w:tc>
          <w:tcPr>
            <w:tcW w:w="313" w:type="pct"/>
            <w:vAlign w:val="center"/>
          </w:tcPr>
          <w:p w14:paraId="41C86E13">
            <w:pPr>
              <w:spacing w:line="300" w:lineRule="exact"/>
              <w:jc w:val="right"/>
              <w:rPr>
                <w:rFonts w:ascii="方正书宋_GBK" w:eastAsia="方正书宋_GBK"/>
              </w:rPr>
            </w:pPr>
          </w:p>
        </w:tc>
        <w:tc>
          <w:tcPr>
            <w:tcW w:w="292" w:type="pct"/>
            <w:gridSpan w:val="2"/>
            <w:vAlign w:val="center"/>
          </w:tcPr>
          <w:p w14:paraId="68FEF41A">
            <w:pPr>
              <w:spacing w:line="300" w:lineRule="exact"/>
              <w:jc w:val="right"/>
              <w:rPr>
                <w:rFonts w:ascii="方正书宋_GBK" w:eastAsia="方正书宋_GBK"/>
              </w:rPr>
            </w:pPr>
          </w:p>
        </w:tc>
      </w:tr>
      <w:tr w14:paraId="4BC3B1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836" w:type="pct"/>
            <w:vAlign w:val="center"/>
          </w:tcPr>
          <w:p w14:paraId="5C90A31B">
            <w:pPr>
              <w:spacing w:line="300" w:lineRule="exact"/>
              <w:jc w:val="left"/>
              <w:rPr>
                <w:rFonts w:ascii="方正书宋_GBK" w:eastAsia="方正书宋_GBK"/>
              </w:rPr>
            </w:pPr>
            <w:r>
              <w:rPr>
                <w:rFonts w:hint="eastAsia" w:ascii="方正书宋_GBK" w:eastAsia="方正书宋_GBK"/>
              </w:rPr>
              <w:t>新建教学楼、学生宿舍楼项目经费</w:t>
            </w:r>
          </w:p>
        </w:tc>
        <w:tc>
          <w:tcPr>
            <w:tcW w:w="378" w:type="pct"/>
            <w:vAlign w:val="center"/>
          </w:tcPr>
          <w:p w14:paraId="3CA5C99B">
            <w:pPr>
              <w:spacing w:line="300" w:lineRule="exact"/>
              <w:jc w:val="right"/>
              <w:rPr>
                <w:rFonts w:ascii="方正书宋_GBK" w:eastAsia="方正书宋_GBK"/>
              </w:rPr>
            </w:pPr>
            <w:r>
              <w:rPr>
                <w:rFonts w:ascii="方正书宋_GBK" w:eastAsia="方正书宋_GBK"/>
              </w:rPr>
              <w:t>100.00</w:t>
            </w:r>
          </w:p>
        </w:tc>
        <w:tc>
          <w:tcPr>
            <w:tcW w:w="313" w:type="pct"/>
            <w:vAlign w:val="center"/>
          </w:tcPr>
          <w:p w14:paraId="6CDEBF53">
            <w:pPr>
              <w:spacing w:line="300" w:lineRule="exact"/>
              <w:jc w:val="left"/>
              <w:rPr>
                <w:rFonts w:ascii="方正书宋_GBK" w:eastAsia="方正书宋_GBK"/>
              </w:rPr>
            </w:pPr>
            <w:r>
              <w:rPr>
                <w:rFonts w:hint="eastAsia" w:ascii="方正书宋_GBK" w:eastAsia="方正书宋_GBK"/>
              </w:rPr>
              <w:t>其他建筑工程</w:t>
            </w:r>
          </w:p>
        </w:tc>
        <w:tc>
          <w:tcPr>
            <w:tcW w:w="342" w:type="pct"/>
            <w:vAlign w:val="center"/>
          </w:tcPr>
          <w:p w14:paraId="15763CF2">
            <w:pPr>
              <w:spacing w:line="300" w:lineRule="exact"/>
              <w:jc w:val="left"/>
              <w:rPr>
                <w:rFonts w:ascii="方正书宋_GBK" w:eastAsia="方正书宋_GBK"/>
              </w:rPr>
            </w:pPr>
            <w:r>
              <w:rPr>
                <w:rFonts w:ascii="方正书宋_GBK" w:eastAsia="方正书宋_GBK"/>
              </w:rPr>
              <w:t>B99</w:t>
            </w:r>
          </w:p>
        </w:tc>
        <w:tc>
          <w:tcPr>
            <w:tcW w:w="313" w:type="pct"/>
            <w:vAlign w:val="center"/>
          </w:tcPr>
          <w:p w14:paraId="6307C899">
            <w:pPr>
              <w:spacing w:line="300" w:lineRule="exact"/>
              <w:jc w:val="left"/>
              <w:rPr>
                <w:rFonts w:ascii="方正书宋_GBK" w:eastAsia="方正书宋_GBK"/>
              </w:rPr>
            </w:pPr>
          </w:p>
        </w:tc>
        <w:tc>
          <w:tcPr>
            <w:tcW w:w="313" w:type="pct"/>
            <w:vAlign w:val="center"/>
          </w:tcPr>
          <w:p w14:paraId="0ECC7DA2">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1D732F2E">
            <w:pPr>
              <w:spacing w:line="300" w:lineRule="exact"/>
              <w:jc w:val="right"/>
              <w:rPr>
                <w:rFonts w:ascii="方正书宋_GBK" w:eastAsia="方正书宋_GBK"/>
              </w:rPr>
            </w:pPr>
            <w:r>
              <w:rPr>
                <w:rFonts w:ascii="方正书宋_GBK" w:eastAsia="方正书宋_GBK"/>
              </w:rPr>
              <w:t>48.00</w:t>
            </w:r>
          </w:p>
        </w:tc>
        <w:tc>
          <w:tcPr>
            <w:tcW w:w="318" w:type="pct"/>
            <w:vAlign w:val="center"/>
          </w:tcPr>
          <w:p w14:paraId="30617B54">
            <w:pPr>
              <w:spacing w:line="300" w:lineRule="exact"/>
              <w:jc w:val="right"/>
              <w:rPr>
                <w:rFonts w:ascii="方正书宋_GBK" w:eastAsia="方正书宋_GBK"/>
              </w:rPr>
            </w:pPr>
            <w:r>
              <w:rPr>
                <w:rFonts w:ascii="方正书宋_GBK" w:eastAsia="方正书宋_GBK"/>
              </w:rPr>
              <w:t>48.00</w:t>
            </w:r>
          </w:p>
        </w:tc>
        <w:tc>
          <w:tcPr>
            <w:tcW w:w="318" w:type="pct"/>
            <w:vAlign w:val="center"/>
          </w:tcPr>
          <w:p w14:paraId="207FD58B">
            <w:pPr>
              <w:spacing w:line="300" w:lineRule="exact"/>
              <w:jc w:val="right"/>
              <w:rPr>
                <w:rFonts w:ascii="方正书宋_GBK" w:eastAsia="方正书宋_GBK"/>
              </w:rPr>
            </w:pPr>
            <w:r>
              <w:rPr>
                <w:rFonts w:ascii="方正书宋_GBK" w:eastAsia="方正书宋_GBK"/>
              </w:rPr>
              <w:t>48.00</w:t>
            </w:r>
          </w:p>
        </w:tc>
        <w:tc>
          <w:tcPr>
            <w:tcW w:w="318" w:type="pct"/>
            <w:vAlign w:val="center"/>
          </w:tcPr>
          <w:p w14:paraId="192F2CFD">
            <w:pPr>
              <w:spacing w:line="300" w:lineRule="exact"/>
              <w:jc w:val="right"/>
              <w:rPr>
                <w:rFonts w:ascii="方正书宋_GBK" w:eastAsia="方正书宋_GBK"/>
              </w:rPr>
            </w:pPr>
            <w:r>
              <w:rPr>
                <w:rFonts w:ascii="方正书宋_GBK" w:eastAsia="方正书宋_GBK"/>
              </w:rPr>
              <w:t>48.00</w:t>
            </w:r>
          </w:p>
        </w:tc>
        <w:tc>
          <w:tcPr>
            <w:tcW w:w="313" w:type="pct"/>
            <w:vAlign w:val="center"/>
          </w:tcPr>
          <w:p w14:paraId="794FDA31">
            <w:pPr>
              <w:spacing w:line="300" w:lineRule="exact"/>
              <w:jc w:val="right"/>
              <w:rPr>
                <w:rFonts w:ascii="方正书宋_GBK" w:eastAsia="方正书宋_GBK"/>
              </w:rPr>
            </w:pPr>
          </w:p>
        </w:tc>
        <w:tc>
          <w:tcPr>
            <w:tcW w:w="313" w:type="pct"/>
            <w:vAlign w:val="center"/>
          </w:tcPr>
          <w:p w14:paraId="7FDA9420">
            <w:pPr>
              <w:spacing w:line="300" w:lineRule="exact"/>
              <w:jc w:val="right"/>
              <w:rPr>
                <w:rFonts w:ascii="方正书宋_GBK" w:eastAsia="方正书宋_GBK"/>
              </w:rPr>
            </w:pPr>
          </w:p>
        </w:tc>
        <w:tc>
          <w:tcPr>
            <w:tcW w:w="313" w:type="pct"/>
            <w:vAlign w:val="center"/>
          </w:tcPr>
          <w:p w14:paraId="7673A214">
            <w:pPr>
              <w:spacing w:line="300" w:lineRule="exact"/>
              <w:jc w:val="right"/>
              <w:rPr>
                <w:rFonts w:ascii="方正书宋_GBK" w:eastAsia="方正书宋_GBK"/>
              </w:rPr>
            </w:pPr>
          </w:p>
        </w:tc>
        <w:tc>
          <w:tcPr>
            <w:tcW w:w="292" w:type="pct"/>
            <w:gridSpan w:val="2"/>
            <w:vAlign w:val="center"/>
          </w:tcPr>
          <w:p w14:paraId="54AB6349">
            <w:pPr>
              <w:spacing w:line="300" w:lineRule="exact"/>
              <w:jc w:val="right"/>
              <w:rPr>
                <w:rFonts w:ascii="方正书宋_GBK" w:eastAsia="方正书宋_GBK"/>
              </w:rPr>
            </w:pPr>
          </w:p>
        </w:tc>
      </w:tr>
      <w:tr w14:paraId="448BC4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836" w:type="pct"/>
            <w:vAlign w:val="center"/>
          </w:tcPr>
          <w:p w14:paraId="6026A319">
            <w:pPr>
              <w:spacing w:line="300" w:lineRule="exact"/>
              <w:jc w:val="left"/>
              <w:rPr>
                <w:rFonts w:ascii="方正书宋_GBK" w:eastAsia="方正书宋_GBK"/>
              </w:rPr>
            </w:pPr>
            <w:r>
              <w:rPr>
                <w:rFonts w:hint="eastAsia" w:ascii="方正书宋_GBK" w:eastAsia="方正书宋_GBK"/>
              </w:rPr>
              <w:t>新建教学楼、学生宿舍楼项目经费</w:t>
            </w:r>
          </w:p>
        </w:tc>
        <w:tc>
          <w:tcPr>
            <w:tcW w:w="378" w:type="pct"/>
            <w:vAlign w:val="center"/>
          </w:tcPr>
          <w:p w14:paraId="6CB9102B">
            <w:pPr>
              <w:spacing w:line="300" w:lineRule="exact"/>
              <w:jc w:val="right"/>
              <w:rPr>
                <w:rFonts w:ascii="方正书宋_GBK" w:eastAsia="方正书宋_GBK"/>
              </w:rPr>
            </w:pPr>
            <w:r>
              <w:rPr>
                <w:rFonts w:ascii="方正书宋_GBK" w:eastAsia="方正书宋_GBK"/>
              </w:rPr>
              <w:t>100.00</w:t>
            </w:r>
          </w:p>
        </w:tc>
        <w:tc>
          <w:tcPr>
            <w:tcW w:w="313" w:type="pct"/>
            <w:vAlign w:val="center"/>
          </w:tcPr>
          <w:p w14:paraId="6EE6660B">
            <w:pPr>
              <w:spacing w:line="300" w:lineRule="exact"/>
              <w:jc w:val="left"/>
              <w:rPr>
                <w:rFonts w:ascii="方正书宋_GBK" w:eastAsia="方正书宋_GBK"/>
              </w:rPr>
            </w:pPr>
            <w:r>
              <w:rPr>
                <w:rFonts w:hint="eastAsia" w:ascii="方正书宋_GBK" w:eastAsia="方正书宋_GBK"/>
              </w:rPr>
              <w:t>其他建筑工程</w:t>
            </w:r>
          </w:p>
        </w:tc>
        <w:tc>
          <w:tcPr>
            <w:tcW w:w="342" w:type="pct"/>
            <w:vAlign w:val="center"/>
          </w:tcPr>
          <w:p w14:paraId="16C96F8D">
            <w:pPr>
              <w:spacing w:line="300" w:lineRule="exact"/>
              <w:jc w:val="left"/>
              <w:rPr>
                <w:rFonts w:ascii="方正书宋_GBK" w:eastAsia="方正书宋_GBK"/>
              </w:rPr>
            </w:pPr>
            <w:r>
              <w:rPr>
                <w:rFonts w:ascii="方正书宋_GBK" w:eastAsia="方正书宋_GBK"/>
              </w:rPr>
              <w:t>B99</w:t>
            </w:r>
          </w:p>
        </w:tc>
        <w:tc>
          <w:tcPr>
            <w:tcW w:w="313" w:type="pct"/>
            <w:vAlign w:val="center"/>
          </w:tcPr>
          <w:p w14:paraId="3A77EB93">
            <w:pPr>
              <w:spacing w:line="300" w:lineRule="exact"/>
              <w:jc w:val="left"/>
              <w:rPr>
                <w:rFonts w:ascii="方正书宋_GBK" w:eastAsia="方正书宋_GBK"/>
              </w:rPr>
            </w:pPr>
          </w:p>
        </w:tc>
        <w:tc>
          <w:tcPr>
            <w:tcW w:w="313" w:type="pct"/>
            <w:vAlign w:val="center"/>
          </w:tcPr>
          <w:p w14:paraId="6878C94D">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375CE978">
            <w:pPr>
              <w:spacing w:line="300" w:lineRule="exact"/>
              <w:jc w:val="right"/>
              <w:rPr>
                <w:rFonts w:ascii="方正书宋_GBK" w:eastAsia="方正书宋_GBK"/>
              </w:rPr>
            </w:pPr>
            <w:r>
              <w:rPr>
                <w:rFonts w:ascii="方正书宋_GBK" w:eastAsia="方正书宋_GBK"/>
              </w:rPr>
              <w:t>52.00</w:t>
            </w:r>
          </w:p>
        </w:tc>
        <w:tc>
          <w:tcPr>
            <w:tcW w:w="318" w:type="pct"/>
            <w:vAlign w:val="center"/>
          </w:tcPr>
          <w:p w14:paraId="6811D301">
            <w:pPr>
              <w:spacing w:line="300" w:lineRule="exact"/>
              <w:jc w:val="right"/>
              <w:rPr>
                <w:rFonts w:ascii="方正书宋_GBK" w:eastAsia="方正书宋_GBK"/>
              </w:rPr>
            </w:pPr>
            <w:r>
              <w:rPr>
                <w:rFonts w:ascii="方正书宋_GBK" w:eastAsia="方正书宋_GBK"/>
              </w:rPr>
              <w:t>52.00</w:t>
            </w:r>
          </w:p>
        </w:tc>
        <w:tc>
          <w:tcPr>
            <w:tcW w:w="318" w:type="pct"/>
            <w:vAlign w:val="center"/>
          </w:tcPr>
          <w:p w14:paraId="49E6FE93">
            <w:pPr>
              <w:spacing w:line="300" w:lineRule="exact"/>
              <w:jc w:val="right"/>
              <w:rPr>
                <w:rFonts w:ascii="方正书宋_GBK" w:eastAsia="方正书宋_GBK"/>
              </w:rPr>
            </w:pPr>
            <w:r>
              <w:rPr>
                <w:rFonts w:ascii="方正书宋_GBK" w:eastAsia="方正书宋_GBK"/>
              </w:rPr>
              <w:t>52.00</w:t>
            </w:r>
          </w:p>
        </w:tc>
        <w:tc>
          <w:tcPr>
            <w:tcW w:w="318" w:type="pct"/>
            <w:vAlign w:val="center"/>
          </w:tcPr>
          <w:p w14:paraId="0142DA98">
            <w:pPr>
              <w:spacing w:line="300" w:lineRule="exact"/>
              <w:jc w:val="right"/>
              <w:rPr>
                <w:rFonts w:ascii="方正书宋_GBK" w:eastAsia="方正书宋_GBK"/>
              </w:rPr>
            </w:pPr>
            <w:r>
              <w:rPr>
                <w:rFonts w:ascii="方正书宋_GBK" w:eastAsia="方正书宋_GBK"/>
              </w:rPr>
              <w:t>52.00</w:t>
            </w:r>
          </w:p>
        </w:tc>
        <w:tc>
          <w:tcPr>
            <w:tcW w:w="313" w:type="pct"/>
            <w:vAlign w:val="center"/>
          </w:tcPr>
          <w:p w14:paraId="16C4FE79">
            <w:pPr>
              <w:spacing w:line="300" w:lineRule="exact"/>
              <w:jc w:val="right"/>
              <w:rPr>
                <w:rFonts w:ascii="方正书宋_GBK" w:eastAsia="方正书宋_GBK"/>
              </w:rPr>
            </w:pPr>
          </w:p>
        </w:tc>
        <w:tc>
          <w:tcPr>
            <w:tcW w:w="313" w:type="pct"/>
            <w:vAlign w:val="center"/>
          </w:tcPr>
          <w:p w14:paraId="10A8B6E2">
            <w:pPr>
              <w:spacing w:line="300" w:lineRule="exact"/>
              <w:jc w:val="right"/>
              <w:rPr>
                <w:rFonts w:ascii="方正书宋_GBK" w:eastAsia="方正书宋_GBK"/>
              </w:rPr>
            </w:pPr>
          </w:p>
        </w:tc>
        <w:tc>
          <w:tcPr>
            <w:tcW w:w="313" w:type="pct"/>
            <w:vAlign w:val="center"/>
          </w:tcPr>
          <w:p w14:paraId="49BCE031">
            <w:pPr>
              <w:spacing w:line="300" w:lineRule="exact"/>
              <w:jc w:val="right"/>
              <w:rPr>
                <w:rFonts w:ascii="方正书宋_GBK" w:eastAsia="方正书宋_GBK"/>
              </w:rPr>
            </w:pPr>
          </w:p>
        </w:tc>
        <w:tc>
          <w:tcPr>
            <w:tcW w:w="292" w:type="pct"/>
            <w:gridSpan w:val="2"/>
            <w:vAlign w:val="center"/>
          </w:tcPr>
          <w:p w14:paraId="48D493C2">
            <w:pPr>
              <w:spacing w:line="300" w:lineRule="exact"/>
              <w:jc w:val="right"/>
              <w:rPr>
                <w:rFonts w:ascii="方正书宋_GBK" w:eastAsia="方正书宋_GBK"/>
              </w:rPr>
            </w:pPr>
          </w:p>
        </w:tc>
      </w:tr>
      <w:tr w14:paraId="3FC04E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836" w:type="pct"/>
            <w:vAlign w:val="center"/>
          </w:tcPr>
          <w:p w14:paraId="124BC5DA">
            <w:pPr>
              <w:spacing w:line="300" w:lineRule="exact"/>
              <w:jc w:val="left"/>
              <w:rPr>
                <w:rFonts w:ascii="方正书宋_GBK" w:eastAsia="方正书宋_GBK"/>
              </w:rPr>
            </w:pPr>
            <w:r>
              <w:rPr>
                <w:rFonts w:hint="eastAsia" w:ascii="方正书宋_GBK" w:eastAsia="方正书宋_GBK"/>
              </w:rPr>
              <w:t>大学城校区宿舍区供电改造项目经费</w:t>
            </w:r>
          </w:p>
        </w:tc>
        <w:tc>
          <w:tcPr>
            <w:tcW w:w="378" w:type="pct"/>
            <w:vAlign w:val="center"/>
          </w:tcPr>
          <w:p w14:paraId="3A06294F">
            <w:pPr>
              <w:spacing w:line="300" w:lineRule="exact"/>
              <w:jc w:val="right"/>
              <w:rPr>
                <w:rFonts w:ascii="方正书宋_GBK" w:eastAsia="方正书宋_GBK"/>
              </w:rPr>
            </w:pPr>
            <w:r>
              <w:rPr>
                <w:rFonts w:ascii="方正书宋_GBK" w:eastAsia="方正书宋_GBK"/>
              </w:rPr>
              <w:t>200.00</w:t>
            </w:r>
          </w:p>
        </w:tc>
        <w:tc>
          <w:tcPr>
            <w:tcW w:w="313" w:type="pct"/>
            <w:vAlign w:val="center"/>
          </w:tcPr>
          <w:p w14:paraId="286390CE">
            <w:pPr>
              <w:spacing w:line="300" w:lineRule="exact"/>
              <w:jc w:val="left"/>
              <w:rPr>
                <w:rFonts w:ascii="方正书宋_GBK" w:eastAsia="方正书宋_GBK"/>
              </w:rPr>
            </w:pPr>
            <w:r>
              <w:rPr>
                <w:rFonts w:hint="eastAsia" w:ascii="方正书宋_GBK" w:eastAsia="方正书宋_GBK"/>
              </w:rPr>
              <w:t>修缮工程</w:t>
            </w:r>
          </w:p>
        </w:tc>
        <w:tc>
          <w:tcPr>
            <w:tcW w:w="342" w:type="pct"/>
            <w:vAlign w:val="center"/>
          </w:tcPr>
          <w:p w14:paraId="63611FC3">
            <w:pPr>
              <w:spacing w:line="300" w:lineRule="exact"/>
              <w:jc w:val="left"/>
              <w:rPr>
                <w:rFonts w:ascii="方正书宋_GBK" w:eastAsia="方正书宋_GBK"/>
              </w:rPr>
            </w:pPr>
            <w:r>
              <w:rPr>
                <w:rFonts w:ascii="方正书宋_GBK" w:eastAsia="方正书宋_GBK"/>
              </w:rPr>
              <w:t>B08</w:t>
            </w:r>
          </w:p>
        </w:tc>
        <w:tc>
          <w:tcPr>
            <w:tcW w:w="313" w:type="pct"/>
            <w:vAlign w:val="center"/>
          </w:tcPr>
          <w:p w14:paraId="54BCA4BD">
            <w:pPr>
              <w:spacing w:line="300" w:lineRule="exact"/>
              <w:jc w:val="left"/>
              <w:rPr>
                <w:rFonts w:ascii="方正书宋_GBK" w:eastAsia="方正书宋_GBK"/>
              </w:rPr>
            </w:pPr>
          </w:p>
        </w:tc>
        <w:tc>
          <w:tcPr>
            <w:tcW w:w="313" w:type="pct"/>
            <w:vAlign w:val="center"/>
          </w:tcPr>
          <w:p w14:paraId="32392AE0">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4F147BF1">
            <w:pPr>
              <w:spacing w:line="300" w:lineRule="exact"/>
              <w:jc w:val="right"/>
              <w:rPr>
                <w:rFonts w:ascii="方正书宋_GBK" w:eastAsia="方正书宋_GBK"/>
              </w:rPr>
            </w:pPr>
            <w:r>
              <w:rPr>
                <w:rFonts w:ascii="方正书宋_GBK" w:eastAsia="方正书宋_GBK"/>
              </w:rPr>
              <w:t>200.00</w:t>
            </w:r>
          </w:p>
        </w:tc>
        <w:tc>
          <w:tcPr>
            <w:tcW w:w="318" w:type="pct"/>
            <w:vAlign w:val="center"/>
          </w:tcPr>
          <w:p w14:paraId="34BB6D6E">
            <w:pPr>
              <w:spacing w:line="300" w:lineRule="exact"/>
              <w:jc w:val="right"/>
              <w:rPr>
                <w:rFonts w:ascii="方正书宋_GBK" w:eastAsia="方正书宋_GBK"/>
              </w:rPr>
            </w:pPr>
            <w:r>
              <w:rPr>
                <w:rFonts w:ascii="方正书宋_GBK" w:eastAsia="方正书宋_GBK"/>
              </w:rPr>
              <w:t>200.00</w:t>
            </w:r>
          </w:p>
        </w:tc>
        <w:tc>
          <w:tcPr>
            <w:tcW w:w="318" w:type="pct"/>
            <w:vAlign w:val="center"/>
          </w:tcPr>
          <w:p w14:paraId="6AFF74A5">
            <w:pPr>
              <w:spacing w:line="300" w:lineRule="exact"/>
              <w:jc w:val="right"/>
              <w:rPr>
                <w:rFonts w:ascii="方正书宋_GBK" w:eastAsia="方正书宋_GBK"/>
              </w:rPr>
            </w:pPr>
            <w:r>
              <w:rPr>
                <w:rFonts w:ascii="方正书宋_GBK" w:eastAsia="方正书宋_GBK"/>
              </w:rPr>
              <w:t>200.00</w:t>
            </w:r>
          </w:p>
        </w:tc>
        <w:tc>
          <w:tcPr>
            <w:tcW w:w="318" w:type="pct"/>
            <w:vAlign w:val="center"/>
          </w:tcPr>
          <w:p w14:paraId="3FCE6921">
            <w:pPr>
              <w:spacing w:line="300" w:lineRule="exact"/>
              <w:jc w:val="right"/>
              <w:rPr>
                <w:rFonts w:ascii="方正书宋_GBK" w:eastAsia="方正书宋_GBK"/>
              </w:rPr>
            </w:pPr>
            <w:r>
              <w:rPr>
                <w:rFonts w:ascii="方正书宋_GBK" w:eastAsia="方正书宋_GBK"/>
              </w:rPr>
              <w:t>200.00</w:t>
            </w:r>
          </w:p>
        </w:tc>
        <w:tc>
          <w:tcPr>
            <w:tcW w:w="313" w:type="pct"/>
            <w:vAlign w:val="center"/>
          </w:tcPr>
          <w:p w14:paraId="6E8AF385">
            <w:pPr>
              <w:spacing w:line="300" w:lineRule="exact"/>
              <w:jc w:val="right"/>
              <w:rPr>
                <w:rFonts w:ascii="方正书宋_GBK" w:eastAsia="方正书宋_GBK"/>
              </w:rPr>
            </w:pPr>
          </w:p>
        </w:tc>
        <w:tc>
          <w:tcPr>
            <w:tcW w:w="313" w:type="pct"/>
            <w:vAlign w:val="center"/>
          </w:tcPr>
          <w:p w14:paraId="45057E32">
            <w:pPr>
              <w:spacing w:line="300" w:lineRule="exact"/>
              <w:jc w:val="right"/>
              <w:rPr>
                <w:rFonts w:ascii="方正书宋_GBK" w:eastAsia="方正书宋_GBK"/>
              </w:rPr>
            </w:pPr>
          </w:p>
        </w:tc>
        <w:tc>
          <w:tcPr>
            <w:tcW w:w="313" w:type="pct"/>
            <w:vAlign w:val="center"/>
          </w:tcPr>
          <w:p w14:paraId="44B5CB20">
            <w:pPr>
              <w:spacing w:line="300" w:lineRule="exact"/>
              <w:jc w:val="right"/>
              <w:rPr>
                <w:rFonts w:ascii="方正书宋_GBK" w:eastAsia="方正书宋_GBK"/>
              </w:rPr>
            </w:pPr>
          </w:p>
        </w:tc>
        <w:tc>
          <w:tcPr>
            <w:tcW w:w="292" w:type="pct"/>
            <w:gridSpan w:val="2"/>
            <w:vAlign w:val="center"/>
          </w:tcPr>
          <w:p w14:paraId="283467C5">
            <w:pPr>
              <w:spacing w:line="300" w:lineRule="exact"/>
              <w:jc w:val="right"/>
              <w:rPr>
                <w:rFonts w:ascii="方正书宋_GBK" w:eastAsia="方正书宋_GBK"/>
              </w:rPr>
            </w:pPr>
          </w:p>
        </w:tc>
      </w:tr>
      <w:tr w14:paraId="62F6CC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836" w:type="pct"/>
            <w:vAlign w:val="center"/>
          </w:tcPr>
          <w:p w14:paraId="55FB5121">
            <w:pPr>
              <w:spacing w:line="300" w:lineRule="exact"/>
              <w:jc w:val="left"/>
              <w:rPr>
                <w:rFonts w:ascii="方正书宋_GBK" w:eastAsia="方正书宋_GBK"/>
              </w:rPr>
            </w:pPr>
            <w:r>
              <w:rPr>
                <w:rFonts w:hint="eastAsia" w:ascii="方正书宋_GBK" w:eastAsia="方正书宋_GBK"/>
              </w:rPr>
              <w:t>保安、保洁经费</w:t>
            </w:r>
          </w:p>
        </w:tc>
        <w:tc>
          <w:tcPr>
            <w:tcW w:w="378" w:type="pct"/>
            <w:vAlign w:val="center"/>
          </w:tcPr>
          <w:p w14:paraId="47FC79CE">
            <w:pPr>
              <w:spacing w:line="300" w:lineRule="exact"/>
              <w:jc w:val="right"/>
              <w:rPr>
                <w:rFonts w:ascii="方正书宋_GBK" w:eastAsia="方正书宋_GBK"/>
              </w:rPr>
            </w:pPr>
            <w:r>
              <w:rPr>
                <w:rFonts w:ascii="方正书宋_GBK" w:eastAsia="方正书宋_GBK"/>
              </w:rPr>
              <w:t>266.00</w:t>
            </w:r>
          </w:p>
        </w:tc>
        <w:tc>
          <w:tcPr>
            <w:tcW w:w="313" w:type="pct"/>
            <w:vAlign w:val="center"/>
          </w:tcPr>
          <w:p w14:paraId="0F0E668F">
            <w:pPr>
              <w:spacing w:line="300" w:lineRule="exact"/>
              <w:jc w:val="left"/>
              <w:rPr>
                <w:rFonts w:ascii="方正书宋_GBK" w:eastAsia="方正书宋_GBK"/>
              </w:rPr>
            </w:pPr>
            <w:r>
              <w:rPr>
                <w:rFonts w:hint="eastAsia" w:ascii="方正书宋_GBK" w:eastAsia="方正书宋_GBK"/>
              </w:rPr>
              <w:t>其他服务</w:t>
            </w:r>
          </w:p>
        </w:tc>
        <w:tc>
          <w:tcPr>
            <w:tcW w:w="342" w:type="pct"/>
            <w:vAlign w:val="center"/>
          </w:tcPr>
          <w:p w14:paraId="0E50C4A1">
            <w:pPr>
              <w:spacing w:line="300" w:lineRule="exact"/>
              <w:jc w:val="left"/>
              <w:rPr>
                <w:rFonts w:ascii="方正书宋_GBK" w:eastAsia="方正书宋_GBK"/>
              </w:rPr>
            </w:pPr>
            <w:r>
              <w:rPr>
                <w:rFonts w:ascii="方正书宋_GBK" w:eastAsia="方正书宋_GBK"/>
              </w:rPr>
              <w:t>C99</w:t>
            </w:r>
          </w:p>
        </w:tc>
        <w:tc>
          <w:tcPr>
            <w:tcW w:w="313" w:type="pct"/>
            <w:vAlign w:val="center"/>
          </w:tcPr>
          <w:p w14:paraId="46CFF0BB">
            <w:pPr>
              <w:spacing w:line="300" w:lineRule="exact"/>
              <w:jc w:val="left"/>
              <w:rPr>
                <w:rFonts w:ascii="方正书宋_GBK" w:eastAsia="方正书宋_GBK"/>
              </w:rPr>
            </w:pPr>
          </w:p>
        </w:tc>
        <w:tc>
          <w:tcPr>
            <w:tcW w:w="313" w:type="pct"/>
            <w:vAlign w:val="center"/>
          </w:tcPr>
          <w:p w14:paraId="0226A108">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591CAC9F">
            <w:pPr>
              <w:spacing w:line="300" w:lineRule="exact"/>
              <w:jc w:val="right"/>
              <w:rPr>
                <w:rFonts w:ascii="方正书宋_GBK" w:eastAsia="方正书宋_GBK"/>
              </w:rPr>
            </w:pPr>
            <w:r>
              <w:rPr>
                <w:rFonts w:ascii="方正书宋_GBK" w:eastAsia="方正书宋_GBK"/>
              </w:rPr>
              <w:t>143.17</w:t>
            </w:r>
          </w:p>
        </w:tc>
        <w:tc>
          <w:tcPr>
            <w:tcW w:w="318" w:type="pct"/>
            <w:vAlign w:val="center"/>
          </w:tcPr>
          <w:p w14:paraId="0388CD81">
            <w:pPr>
              <w:spacing w:line="300" w:lineRule="exact"/>
              <w:jc w:val="right"/>
              <w:rPr>
                <w:rFonts w:ascii="方正书宋_GBK" w:eastAsia="方正书宋_GBK"/>
              </w:rPr>
            </w:pPr>
            <w:r>
              <w:rPr>
                <w:rFonts w:ascii="方正书宋_GBK" w:eastAsia="方正书宋_GBK"/>
              </w:rPr>
              <w:t>143.17</w:t>
            </w:r>
          </w:p>
        </w:tc>
        <w:tc>
          <w:tcPr>
            <w:tcW w:w="318" w:type="pct"/>
            <w:vAlign w:val="center"/>
          </w:tcPr>
          <w:p w14:paraId="5DCD3A40">
            <w:pPr>
              <w:spacing w:line="300" w:lineRule="exact"/>
              <w:jc w:val="right"/>
              <w:rPr>
                <w:rFonts w:ascii="方正书宋_GBK" w:eastAsia="方正书宋_GBK"/>
              </w:rPr>
            </w:pPr>
            <w:r>
              <w:rPr>
                <w:rFonts w:ascii="方正书宋_GBK" w:eastAsia="方正书宋_GBK"/>
              </w:rPr>
              <w:t>143.17</w:t>
            </w:r>
          </w:p>
        </w:tc>
        <w:tc>
          <w:tcPr>
            <w:tcW w:w="318" w:type="pct"/>
            <w:vAlign w:val="center"/>
          </w:tcPr>
          <w:p w14:paraId="206F5433">
            <w:pPr>
              <w:spacing w:line="300" w:lineRule="exact"/>
              <w:jc w:val="right"/>
              <w:rPr>
                <w:rFonts w:ascii="方正书宋_GBK" w:eastAsia="方正书宋_GBK"/>
              </w:rPr>
            </w:pPr>
            <w:r>
              <w:rPr>
                <w:rFonts w:ascii="方正书宋_GBK" w:eastAsia="方正书宋_GBK"/>
              </w:rPr>
              <w:t>143.17</w:t>
            </w:r>
          </w:p>
        </w:tc>
        <w:tc>
          <w:tcPr>
            <w:tcW w:w="313" w:type="pct"/>
            <w:vAlign w:val="center"/>
          </w:tcPr>
          <w:p w14:paraId="780B2FE5">
            <w:pPr>
              <w:spacing w:line="300" w:lineRule="exact"/>
              <w:jc w:val="right"/>
              <w:rPr>
                <w:rFonts w:ascii="方正书宋_GBK" w:eastAsia="方正书宋_GBK"/>
              </w:rPr>
            </w:pPr>
          </w:p>
        </w:tc>
        <w:tc>
          <w:tcPr>
            <w:tcW w:w="313" w:type="pct"/>
            <w:vAlign w:val="center"/>
          </w:tcPr>
          <w:p w14:paraId="2E065F9F">
            <w:pPr>
              <w:spacing w:line="300" w:lineRule="exact"/>
              <w:jc w:val="right"/>
              <w:rPr>
                <w:rFonts w:ascii="方正书宋_GBK" w:eastAsia="方正书宋_GBK"/>
              </w:rPr>
            </w:pPr>
          </w:p>
        </w:tc>
        <w:tc>
          <w:tcPr>
            <w:tcW w:w="313" w:type="pct"/>
            <w:vAlign w:val="center"/>
          </w:tcPr>
          <w:p w14:paraId="15F4060F">
            <w:pPr>
              <w:spacing w:line="300" w:lineRule="exact"/>
              <w:jc w:val="right"/>
              <w:rPr>
                <w:rFonts w:ascii="方正书宋_GBK" w:eastAsia="方正书宋_GBK"/>
              </w:rPr>
            </w:pPr>
          </w:p>
        </w:tc>
        <w:tc>
          <w:tcPr>
            <w:tcW w:w="292" w:type="pct"/>
            <w:gridSpan w:val="2"/>
            <w:vAlign w:val="center"/>
          </w:tcPr>
          <w:p w14:paraId="1468C62E">
            <w:pPr>
              <w:spacing w:line="300" w:lineRule="exact"/>
              <w:jc w:val="right"/>
              <w:rPr>
                <w:rFonts w:ascii="方正书宋_GBK" w:eastAsia="方正书宋_GBK"/>
              </w:rPr>
            </w:pPr>
          </w:p>
        </w:tc>
      </w:tr>
      <w:tr w14:paraId="1FF584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836" w:type="pct"/>
            <w:vAlign w:val="center"/>
          </w:tcPr>
          <w:p w14:paraId="139CCCAA">
            <w:pPr>
              <w:spacing w:line="300" w:lineRule="exact"/>
              <w:jc w:val="left"/>
              <w:rPr>
                <w:rFonts w:ascii="方正书宋_GBK" w:eastAsia="方正书宋_GBK"/>
              </w:rPr>
            </w:pPr>
            <w:r>
              <w:rPr>
                <w:rFonts w:hint="eastAsia" w:ascii="方正书宋_GBK" w:eastAsia="方正书宋_GBK"/>
              </w:rPr>
              <w:t>教学楼</w:t>
            </w:r>
            <w:r>
              <w:rPr>
                <w:rFonts w:ascii="方正书宋_GBK" w:eastAsia="方正书宋_GBK"/>
              </w:rPr>
              <w:t>7-9</w:t>
            </w:r>
            <w:r>
              <w:rPr>
                <w:rFonts w:hint="eastAsia" w:ascii="方正书宋_GBK" w:eastAsia="方正书宋_GBK"/>
              </w:rPr>
              <w:t>号楼外门窗及</w:t>
            </w:r>
            <w:r>
              <w:rPr>
                <w:rFonts w:ascii="方正书宋_GBK" w:eastAsia="方正书宋_GBK"/>
              </w:rPr>
              <w:t>5</w:t>
            </w:r>
            <w:r>
              <w:rPr>
                <w:rFonts w:hint="eastAsia" w:ascii="方正书宋_GBK" w:eastAsia="方正书宋_GBK"/>
              </w:rPr>
              <w:t>号楼天井门窗改造经费</w:t>
            </w:r>
          </w:p>
        </w:tc>
        <w:tc>
          <w:tcPr>
            <w:tcW w:w="378" w:type="pct"/>
            <w:vAlign w:val="center"/>
          </w:tcPr>
          <w:p w14:paraId="5B9A8A30">
            <w:pPr>
              <w:spacing w:line="300" w:lineRule="exact"/>
              <w:jc w:val="right"/>
              <w:rPr>
                <w:rFonts w:ascii="方正书宋_GBK" w:eastAsia="方正书宋_GBK"/>
              </w:rPr>
            </w:pPr>
            <w:r>
              <w:rPr>
                <w:rFonts w:ascii="方正书宋_GBK" w:eastAsia="方正书宋_GBK"/>
              </w:rPr>
              <w:t>260.00</w:t>
            </w:r>
          </w:p>
        </w:tc>
        <w:tc>
          <w:tcPr>
            <w:tcW w:w="313" w:type="pct"/>
            <w:vAlign w:val="center"/>
          </w:tcPr>
          <w:p w14:paraId="4893C6B5">
            <w:pPr>
              <w:spacing w:line="300" w:lineRule="exact"/>
              <w:jc w:val="left"/>
              <w:rPr>
                <w:rFonts w:ascii="方正书宋_GBK" w:eastAsia="方正书宋_GBK"/>
              </w:rPr>
            </w:pPr>
            <w:r>
              <w:rPr>
                <w:rFonts w:hint="eastAsia" w:ascii="方正书宋_GBK" w:eastAsia="方正书宋_GBK"/>
              </w:rPr>
              <w:t>修缮工程</w:t>
            </w:r>
          </w:p>
        </w:tc>
        <w:tc>
          <w:tcPr>
            <w:tcW w:w="342" w:type="pct"/>
            <w:vAlign w:val="center"/>
          </w:tcPr>
          <w:p w14:paraId="435E1C0E">
            <w:pPr>
              <w:spacing w:line="300" w:lineRule="exact"/>
              <w:jc w:val="left"/>
              <w:rPr>
                <w:rFonts w:ascii="方正书宋_GBK" w:eastAsia="方正书宋_GBK"/>
              </w:rPr>
            </w:pPr>
            <w:r>
              <w:rPr>
                <w:rFonts w:ascii="方正书宋_GBK" w:eastAsia="方正书宋_GBK"/>
              </w:rPr>
              <w:t>B08</w:t>
            </w:r>
          </w:p>
        </w:tc>
        <w:tc>
          <w:tcPr>
            <w:tcW w:w="313" w:type="pct"/>
            <w:vAlign w:val="center"/>
          </w:tcPr>
          <w:p w14:paraId="786BCD4F">
            <w:pPr>
              <w:spacing w:line="300" w:lineRule="exact"/>
              <w:jc w:val="left"/>
              <w:rPr>
                <w:rFonts w:ascii="方正书宋_GBK" w:eastAsia="方正书宋_GBK"/>
              </w:rPr>
            </w:pPr>
          </w:p>
        </w:tc>
        <w:tc>
          <w:tcPr>
            <w:tcW w:w="313" w:type="pct"/>
            <w:vAlign w:val="center"/>
          </w:tcPr>
          <w:p w14:paraId="5BA9E814">
            <w:pPr>
              <w:spacing w:line="300" w:lineRule="exact"/>
              <w:jc w:val="right"/>
              <w:rPr>
                <w:rFonts w:ascii="方正书宋_GBK" w:eastAsia="方正书宋_GBK"/>
              </w:rPr>
            </w:pPr>
            <w:r>
              <w:rPr>
                <w:rFonts w:ascii="方正书宋_GBK" w:eastAsia="方正书宋_GBK"/>
              </w:rPr>
              <w:t>1</w:t>
            </w:r>
          </w:p>
        </w:tc>
        <w:tc>
          <w:tcPr>
            <w:tcW w:w="320" w:type="pct"/>
            <w:gridSpan w:val="2"/>
            <w:vAlign w:val="center"/>
          </w:tcPr>
          <w:p w14:paraId="35FD3EBD">
            <w:pPr>
              <w:spacing w:line="300" w:lineRule="exact"/>
              <w:jc w:val="right"/>
              <w:rPr>
                <w:rFonts w:ascii="方正书宋_GBK" w:eastAsia="方正书宋_GBK"/>
              </w:rPr>
            </w:pPr>
            <w:r>
              <w:rPr>
                <w:rFonts w:ascii="方正书宋_GBK" w:eastAsia="方正书宋_GBK"/>
              </w:rPr>
              <w:t>260.00</w:t>
            </w:r>
          </w:p>
        </w:tc>
        <w:tc>
          <w:tcPr>
            <w:tcW w:w="318" w:type="pct"/>
            <w:vAlign w:val="center"/>
          </w:tcPr>
          <w:p w14:paraId="2F449CD9">
            <w:pPr>
              <w:spacing w:line="300" w:lineRule="exact"/>
              <w:jc w:val="right"/>
              <w:rPr>
                <w:rFonts w:ascii="方正书宋_GBK" w:eastAsia="方正书宋_GBK"/>
              </w:rPr>
            </w:pPr>
            <w:r>
              <w:rPr>
                <w:rFonts w:ascii="方正书宋_GBK" w:eastAsia="方正书宋_GBK"/>
              </w:rPr>
              <w:t>260.00</w:t>
            </w:r>
          </w:p>
        </w:tc>
        <w:tc>
          <w:tcPr>
            <w:tcW w:w="318" w:type="pct"/>
            <w:vAlign w:val="center"/>
          </w:tcPr>
          <w:p w14:paraId="5C72163A">
            <w:pPr>
              <w:spacing w:line="300" w:lineRule="exact"/>
              <w:jc w:val="right"/>
              <w:rPr>
                <w:rFonts w:ascii="方正书宋_GBK" w:eastAsia="方正书宋_GBK"/>
              </w:rPr>
            </w:pPr>
            <w:r>
              <w:rPr>
                <w:rFonts w:ascii="方正书宋_GBK" w:eastAsia="方正书宋_GBK"/>
              </w:rPr>
              <w:t>260.00</w:t>
            </w:r>
          </w:p>
        </w:tc>
        <w:tc>
          <w:tcPr>
            <w:tcW w:w="318" w:type="pct"/>
            <w:vAlign w:val="center"/>
          </w:tcPr>
          <w:p w14:paraId="45D61A4E">
            <w:pPr>
              <w:spacing w:line="300" w:lineRule="exact"/>
              <w:jc w:val="right"/>
              <w:rPr>
                <w:rFonts w:ascii="方正书宋_GBK" w:eastAsia="方正书宋_GBK"/>
              </w:rPr>
            </w:pPr>
            <w:r>
              <w:rPr>
                <w:rFonts w:ascii="方正书宋_GBK" w:eastAsia="方正书宋_GBK"/>
              </w:rPr>
              <w:t>260.00</w:t>
            </w:r>
          </w:p>
        </w:tc>
        <w:tc>
          <w:tcPr>
            <w:tcW w:w="313" w:type="pct"/>
            <w:vAlign w:val="center"/>
          </w:tcPr>
          <w:p w14:paraId="423DB19F">
            <w:pPr>
              <w:spacing w:line="300" w:lineRule="exact"/>
              <w:jc w:val="right"/>
              <w:rPr>
                <w:rFonts w:ascii="方正书宋_GBK" w:eastAsia="方正书宋_GBK"/>
              </w:rPr>
            </w:pPr>
          </w:p>
        </w:tc>
        <w:tc>
          <w:tcPr>
            <w:tcW w:w="313" w:type="pct"/>
            <w:vAlign w:val="center"/>
          </w:tcPr>
          <w:p w14:paraId="6A8C8E19">
            <w:pPr>
              <w:spacing w:line="300" w:lineRule="exact"/>
              <w:jc w:val="right"/>
              <w:rPr>
                <w:rFonts w:ascii="方正书宋_GBK" w:eastAsia="方正书宋_GBK"/>
              </w:rPr>
            </w:pPr>
          </w:p>
        </w:tc>
        <w:tc>
          <w:tcPr>
            <w:tcW w:w="313" w:type="pct"/>
            <w:vAlign w:val="center"/>
          </w:tcPr>
          <w:p w14:paraId="1366987C">
            <w:pPr>
              <w:spacing w:line="300" w:lineRule="exact"/>
              <w:jc w:val="right"/>
              <w:rPr>
                <w:rFonts w:ascii="方正书宋_GBK" w:eastAsia="方正书宋_GBK"/>
              </w:rPr>
            </w:pPr>
          </w:p>
        </w:tc>
        <w:tc>
          <w:tcPr>
            <w:tcW w:w="292" w:type="pct"/>
            <w:gridSpan w:val="2"/>
            <w:vAlign w:val="center"/>
          </w:tcPr>
          <w:p w14:paraId="3A140246">
            <w:pPr>
              <w:spacing w:line="300" w:lineRule="exact"/>
              <w:jc w:val="right"/>
              <w:rPr>
                <w:rFonts w:ascii="方正书宋_GBK" w:eastAsia="方正书宋_GBK"/>
              </w:rPr>
            </w:pPr>
          </w:p>
        </w:tc>
      </w:tr>
      <w:tr w14:paraId="4CEEA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78" w:type="pct"/>
          <w:trHeight w:val="503" w:hRule="atLeast"/>
          <w:tblHeader/>
          <w:jc w:val="center"/>
        </w:trPr>
        <w:tc>
          <w:tcPr>
            <w:tcW w:w="2734" w:type="pct"/>
            <w:gridSpan w:val="7"/>
            <w:tcBorders>
              <w:top w:val="single" w:color="FFFFFF" w:sz="6" w:space="0"/>
              <w:left w:val="single" w:color="FFFFFF" w:sz="6" w:space="0"/>
              <w:right w:val="single" w:color="FFFFFF" w:sz="6" w:space="0"/>
            </w:tcBorders>
            <w:vAlign w:val="center"/>
          </w:tcPr>
          <w:p w14:paraId="3C258481">
            <w:pPr>
              <w:spacing w:line="300" w:lineRule="exact"/>
              <w:jc w:val="left"/>
              <w:rPr>
                <w:rFonts w:ascii="方正小标宋_GBK" w:hAnsi="Times New Roman" w:eastAsia="方正小标宋_GBK"/>
                <w:sz w:val="24"/>
                <w:szCs w:val="24"/>
              </w:rPr>
            </w:pPr>
          </w:p>
        </w:tc>
        <w:tc>
          <w:tcPr>
            <w:tcW w:w="1988" w:type="pct"/>
            <w:gridSpan w:val="8"/>
            <w:tcBorders>
              <w:top w:val="single" w:color="FFFFFF" w:sz="6" w:space="0"/>
              <w:left w:val="single" w:color="FFFFFF" w:sz="6" w:space="0"/>
              <w:right w:val="single" w:color="FFFFFF" w:sz="6" w:space="0"/>
            </w:tcBorders>
            <w:vAlign w:val="center"/>
          </w:tcPr>
          <w:p w14:paraId="7865D9EC">
            <w:pPr>
              <w:spacing w:line="300" w:lineRule="exact"/>
              <w:jc w:val="right"/>
              <w:rPr>
                <w:rFonts w:ascii="方正书宋_GBK" w:hAnsi="Times New Roman" w:eastAsia="方正书宋_GBK"/>
                <w:sz w:val="24"/>
                <w:szCs w:val="24"/>
              </w:rPr>
            </w:pPr>
            <w:r>
              <w:rPr>
                <w:rFonts w:hint="eastAsia" w:ascii="方正书宋_GBK" w:hAnsi="Times New Roman" w:eastAsia="方正书宋_GBK"/>
                <w:sz w:val="24"/>
                <w:szCs w:val="24"/>
              </w:rPr>
              <w:t>单位：万元</w:t>
            </w:r>
          </w:p>
        </w:tc>
      </w:tr>
    </w:tbl>
    <w:p w14:paraId="419996B4">
      <w:pPr>
        <w:autoSpaceDE w:val="0"/>
        <w:autoSpaceDN w:val="0"/>
        <w:adjustRightInd w:val="0"/>
        <w:ind w:left="198" w:firstLine="640" w:firstLineChars="200"/>
        <w:jc w:val="left"/>
        <w:rPr>
          <w:rFonts w:ascii="黑体" w:hAnsi="黑体" w:eastAsia="黑体"/>
          <w:sz w:val="32"/>
          <w:szCs w:val="32"/>
        </w:rPr>
      </w:pPr>
    </w:p>
    <w:p w14:paraId="168F3F57">
      <w:pPr>
        <w:autoSpaceDE w:val="0"/>
        <w:autoSpaceDN w:val="0"/>
        <w:adjustRightInd w:val="0"/>
        <w:ind w:left="198" w:firstLine="640" w:firstLineChars="200"/>
        <w:jc w:val="left"/>
        <w:rPr>
          <w:rFonts w:ascii="黑体" w:hAnsi="黑体" w:eastAsia="黑体"/>
          <w:sz w:val="32"/>
          <w:szCs w:val="32"/>
        </w:rPr>
      </w:pPr>
      <w:r>
        <w:rPr>
          <w:rFonts w:hint="eastAsia" w:ascii="黑体" w:hAnsi="黑体" w:eastAsia="黑体"/>
          <w:sz w:val="32"/>
          <w:szCs w:val="32"/>
        </w:rPr>
        <w:t>七、国有资产信息</w:t>
      </w:r>
    </w:p>
    <w:p w14:paraId="79770021">
      <w:pPr>
        <w:ind w:firstLine="640"/>
        <w:rPr>
          <w:rFonts w:ascii="仿宋" w:hAnsi="仿宋" w:eastAsia="仿宋"/>
          <w:sz w:val="32"/>
          <w:szCs w:val="32"/>
        </w:rPr>
      </w:pPr>
      <w:r>
        <w:rPr>
          <w:rFonts w:hint="eastAsia" w:ascii="仿宋" w:hAnsi="仿宋" w:eastAsia="仿宋"/>
          <w:sz w:val="32"/>
          <w:szCs w:val="32"/>
        </w:rPr>
        <w:t>廊坊职业技术学院上年末固定资产金额为</w:t>
      </w:r>
      <w:r>
        <w:rPr>
          <w:rFonts w:ascii="仿宋" w:hAnsi="仿宋" w:eastAsia="仿宋"/>
          <w:sz w:val="32"/>
          <w:szCs w:val="32"/>
        </w:rPr>
        <w:t>14288.16</w:t>
      </w:r>
      <w:r>
        <w:rPr>
          <w:rFonts w:hint="eastAsia" w:ascii="仿宋" w:hAnsi="仿宋" w:eastAsia="仿宋"/>
          <w:sz w:val="32"/>
          <w:szCs w:val="32"/>
        </w:rPr>
        <w:t>万元，本年度本单位拟购置固定资产主要为房屋建筑物等，已列入政府采购预算。详见下表。</w:t>
      </w:r>
    </w:p>
    <w:tbl>
      <w:tblPr>
        <w:tblStyle w:val="6"/>
        <w:tblW w:w="13482" w:type="dxa"/>
        <w:tblInd w:w="93" w:type="dxa"/>
        <w:tblLayout w:type="autofit"/>
        <w:tblCellMar>
          <w:top w:w="0" w:type="dxa"/>
          <w:left w:w="108" w:type="dxa"/>
          <w:bottom w:w="0" w:type="dxa"/>
          <w:right w:w="108" w:type="dxa"/>
        </w:tblCellMar>
      </w:tblPr>
      <w:tblGrid>
        <w:gridCol w:w="5224"/>
        <w:gridCol w:w="3155"/>
        <w:gridCol w:w="5103"/>
      </w:tblGrid>
      <w:tr w14:paraId="375B8A42">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noWrap/>
            <w:vAlign w:val="center"/>
          </w:tcPr>
          <w:p w14:paraId="514BAFDB">
            <w:pPr>
              <w:widowControl/>
              <w:jc w:val="center"/>
              <w:rPr>
                <w:rFonts w:ascii="宋体" w:cs="宋体"/>
                <w:b/>
                <w:bCs/>
                <w:kern w:val="0"/>
                <w:sz w:val="32"/>
                <w:szCs w:val="32"/>
              </w:rPr>
            </w:pPr>
            <w:r>
              <w:rPr>
                <w:rFonts w:hint="eastAsia" w:ascii="宋体" w:hAnsi="宋体" w:cs="宋体"/>
                <w:b/>
                <w:bCs/>
                <w:kern w:val="0"/>
                <w:sz w:val="32"/>
                <w:szCs w:val="32"/>
              </w:rPr>
              <w:t>廊坊市市直部门固定资产占用情况表</w:t>
            </w:r>
          </w:p>
        </w:tc>
      </w:tr>
      <w:tr w14:paraId="30D0F17A">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noWrap/>
            <w:vAlign w:val="center"/>
          </w:tcPr>
          <w:p w14:paraId="4F461A1D">
            <w:pPr>
              <w:widowControl/>
              <w:jc w:val="left"/>
              <w:rPr>
                <w:rFonts w:ascii="宋体" w:cs="宋体"/>
                <w:kern w:val="0"/>
                <w:sz w:val="22"/>
              </w:rPr>
            </w:pPr>
            <w:r>
              <w:rPr>
                <w:rFonts w:hint="eastAsia" w:ascii="宋体" w:hAnsi="宋体" w:cs="宋体"/>
                <w:kern w:val="0"/>
                <w:sz w:val="22"/>
              </w:rPr>
              <w:t>编制部门：廊坊职业技术学院</w:t>
            </w:r>
          </w:p>
        </w:tc>
        <w:tc>
          <w:tcPr>
            <w:tcW w:w="5103" w:type="dxa"/>
            <w:tcBorders>
              <w:top w:val="nil"/>
              <w:left w:val="nil"/>
              <w:bottom w:val="nil"/>
              <w:right w:val="nil"/>
            </w:tcBorders>
            <w:noWrap/>
            <w:vAlign w:val="center"/>
          </w:tcPr>
          <w:p w14:paraId="4786F0D4">
            <w:pPr>
              <w:widowControl/>
              <w:jc w:val="left"/>
              <w:rPr>
                <w:rFonts w:ascii="宋体" w:cs="宋体"/>
                <w:kern w:val="0"/>
                <w:sz w:val="22"/>
              </w:rPr>
            </w:pPr>
            <w:r>
              <w:rPr>
                <w:rFonts w:hint="eastAsia" w:ascii="宋体" w:hAnsi="宋体" w:cs="宋体"/>
                <w:kern w:val="0"/>
                <w:sz w:val="22"/>
              </w:rPr>
              <w:t>截止时间：</w:t>
            </w:r>
            <w:r>
              <w:rPr>
                <w:rFonts w:ascii="宋体" w:hAnsi="宋体" w:cs="宋体"/>
                <w:kern w:val="0"/>
                <w:sz w:val="22"/>
              </w:rPr>
              <w:t>2016</w:t>
            </w:r>
            <w:r>
              <w:rPr>
                <w:rFonts w:hint="eastAsia" w:ascii="宋体" w:hAnsi="宋体" w:cs="宋体"/>
                <w:kern w:val="0"/>
                <w:sz w:val="22"/>
              </w:rPr>
              <w:t>年</w:t>
            </w:r>
            <w:r>
              <w:rPr>
                <w:rFonts w:ascii="宋体" w:hAnsi="宋体" w:cs="宋体"/>
                <w:kern w:val="0"/>
                <w:sz w:val="22"/>
              </w:rPr>
              <w:t>12</w:t>
            </w:r>
            <w:r>
              <w:rPr>
                <w:rFonts w:hint="eastAsia" w:ascii="宋体" w:hAnsi="宋体" w:cs="宋体"/>
                <w:kern w:val="0"/>
                <w:sz w:val="22"/>
              </w:rPr>
              <w:t>月</w:t>
            </w:r>
            <w:r>
              <w:rPr>
                <w:rFonts w:ascii="宋体" w:hAnsi="宋体" w:cs="宋体"/>
                <w:kern w:val="0"/>
                <w:sz w:val="22"/>
              </w:rPr>
              <w:t>31</w:t>
            </w:r>
            <w:r>
              <w:rPr>
                <w:rFonts w:hint="eastAsia" w:ascii="宋体" w:hAnsi="宋体" w:cs="宋体"/>
                <w:kern w:val="0"/>
                <w:sz w:val="22"/>
              </w:rPr>
              <w:t>日</w:t>
            </w:r>
            <w:r>
              <w:rPr>
                <w:rFonts w:ascii="宋体" w:hAnsi="宋体" w:cs="宋体"/>
                <w:kern w:val="0"/>
                <w:sz w:val="22"/>
              </w:rPr>
              <w:t xml:space="preserve">  </w:t>
            </w:r>
          </w:p>
        </w:tc>
      </w:tr>
      <w:tr w14:paraId="622D0176">
        <w:tblPrEx>
          <w:tblCellMar>
            <w:top w:w="0" w:type="dxa"/>
            <w:left w:w="108" w:type="dxa"/>
            <w:bottom w:w="0" w:type="dxa"/>
            <w:right w:w="108" w:type="dxa"/>
          </w:tblCellMar>
        </w:tblPrEx>
        <w:trPr>
          <w:trHeight w:val="645" w:hRule="atLeast"/>
        </w:trPr>
        <w:tc>
          <w:tcPr>
            <w:tcW w:w="5224" w:type="dxa"/>
            <w:tcBorders>
              <w:top w:val="single" w:color="auto" w:sz="4" w:space="0"/>
              <w:left w:val="single" w:color="auto" w:sz="4" w:space="0"/>
              <w:bottom w:val="single" w:color="auto" w:sz="4" w:space="0"/>
              <w:right w:val="single" w:color="auto" w:sz="4" w:space="0"/>
            </w:tcBorders>
            <w:noWrap/>
            <w:vAlign w:val="center"/>
          </w:tcPr>
          <w:p w14:paraId="2E0400A7">
            <w:pPr>
              <w:widowControl/>
              <w:jc w:val="center"/>
              <w:rPr>
                <w:rFonts w:ascii="宋体" w:cs="宋体"/>
                <w:b/>
                <w:bCs/>
                <w:kern w:val="0"/>
                <w:sz w:val="22"/>
              </w:rPr>
            </w:pPr>
            <w:r>
              <w:rPr>
                <w:rFonts w:hint="eastAsia" w:ascii="宋体" w:hAnsi="宋体" w:cs="宋体"/>
                <w:b/>
                <w:bCs/>
                <w:kern w:val="0"/>
                <w:sz w:val="22"/>
              </w:rPr>
              <w:t>项</w:t>
            </w:r>
            <w:r>
              <w:rPr>
                <w:rFonts w:ascii="宋体" w:hAnsi="宋体" w:cs="宋体"/>
                <w:b/>
                <w:bCs/>
                <w:kern w:val="0"/>
                <w:sz w:val="22"/>
              </w:rPr>
              <w:t xml:space="preserve">   </w:t>
            </w:r>
            <w:r>
              <w:rPr>
                <w:rFonts w:hint="eastAsia" w:ascii="宋体" w:hAnsi="宋体" w:cs="宋体"/>
                <w:b/>
                <w:bCs/>
                <w:kern w:val="0"/>
                <w:sz w:val="22"/>
              </w:rPr>
              <w:t>目</w:t>
            </w:r>
          </w:p>
        </w:tc>
        <w:tc>
          <w:tcPr>
            <w:tcW w:w="3155" w:type="dxa"/>
            <w:tcBorders>
              <w:top w:val="single" w:color="auto" w:sz="4" w:space="0"/>
              <w:left w:val="nil"/>
              <w:bottom w:val="single" w:color="auto" w:sz="4" w:space="0"/>
              <w:right w:val="single" w:color="auto" w:sz="4" w:space="0"/>
            </w:tcBorders>
            <w:noWrap/>
            <w:vAlign w:val="center"/>
          </w:tcPr>
          <w:p w14:paraId="756DF18D">
            <w:pPr>
              <w:widowControl/>
              <w:jc w:val="center"/>
              <w:rPr>
                <w:rFonts w:ascii="宋体" w:cs="宋体"/>
                <w:b/>
                <w:bCs/>
                <w:kern w:val="0"/>
                <w:sz w:val="22"/>
              </w:rPr>
            </w:pPr>
            <w:r>
              <w:rPr>
                <w:rFonts w:hint="eastAsia" w:ascii="宋体" w:hAnsi="宋体" w:cs="宋体"/>
                <w:b/>
                <w:bCs/>
                <w:kern w:val="0"/>
                <w:sz w:val="22"/>
              </w:rPr>
              <w:t>数量</w:t>
            </w:r>
          </w:p>
        </w:tc>
        <w:tc>
          <w:tcPr>
            <w:tcW w:w="5103" w:type="dxa"/>
            <w:tcBorders>
              <w:top w:val="single" w:color="auto" w:sz="4" w:space="0"/>
              <w:left w:val="nil"/>
              <w:bottom w:val="single" w:color="auto" w:sz="4" w:space="0"/>
              <w:right w:val="single" w:color="auto" w:sz="4" w:space="0"/>
            </w:tcBorders>
            <w:noWrap/>
            <w:vAlign w:val="center"/>
          </w:tcPr>
          <w:p w14:paraId="7220CA6C">
            <w:pPr>
              <w:widowControl/>
              <w:jc w:val="center"/>
              <w:rPr>
                <w:rFonts w:ascii="宋体" w:cs="宋体"/>
                <w:b/>
                <w:bCs/>
                <w:kern w:val="0"/>
                <w:sz w:val="22"/>
              </w:rPr>
            </w:pPr>
            <w:r>
              <w:rPr>
                <w:rFonts w:hint="eastAsia" w:ascii="宋体" w:hAnsi="宋体" w:cs="宋体"/>
                <w:b/>
                <w:bCs/>
                <w:kern w:val="0"/>
                <w:sz w:val="22"/>
              </w:rPr>
              <w:t>价值（金额单位：万元）</w:t>
            </w:r>
          </w:p>
        </w:tc>
      </w:tr>
      <w:tr w14:paraId="393AADA7">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031B37C6">
            <w:pPr>
              <w:widowControl/>
              <w:jc w:val="center"/>
              <w:rPr>
                <w:rFonts w:ascii="宋体" w:cs="宋体"/>
                <w:kern w:val="0"/>
                <w:sz w:val="22"/>
              </w:rPr>
            </w:pPr>
            <w:r>
              <w:rPr>
                <w:rFonts w:hint="eastAsia" w:ascii="宋体" w:hAnsi="宋体" w:cs="宋体"/>
                <w:kern w:val="0"/>
                <w:sz w:val="22"/>
              </w:rPr>
              <w:t>资产总额</w:t>
            </w:r>
          </w:p>
        </w:tc>
        <w:tc>
          <w:tcPr>
            <w:tcW w:w="3155" w:type="dxa"/>
            <w:tcBorders>
              <w:top w:val="nil"/>
              <w:left w:val="nil"/>
              <w:bottom w:val="single" w:color="auto" w:sz="4" w:space="0"/>
              <w:right w:val="single" w:color="auto" w:sz="4" w:space="0"/>
            </w:tcBorders>
            <w:noWrap/>
            <w:vAlign w:val="center"/>
          </w:tcPr>
          <w:p w14:paraId="797BFD26">
            <w:pPr>
              <w:widowControl/>
              <w:jc w:val="center"/>
              <w:rPr>
                <w:rFonts w:ascii="宋体" w:cs="宋体"/>
                <w:kern w:val="0"/>
                <w:sz w:val="22"/>
              </w:rPr>
            </w:pPr>
            <w:r>
              <w:rPr>
                <w:rFonts w:ascii="宋体" w:hAnsi="宋体" w:cs="宋体"/>
                <w:kern w:val="0"/>
                <w:sz w:val="22"/>
              </w:rPr>
              <w:t>——</w:t>
            </w:r>
          </w:p>
        </w:tc>
        <w:tc>
          <w:tcPr>
            <w:tcW w:w="5103" w:type="dxa"/>
            <w:tcBorders>
              <w:top w:val="nil"/>
              <w:left w:val="nil"/>
              <w:bottom w:val="single" w:color="auto" w:sz="4" w:space="0"/>
              <w:right w:val="single" w:color="auto" w:sz="4" w:space="0"/>
            </w:tcBorders>
            <w:noWrap/>
            <w:vAlign w:val="center"/>
          </w:tcPr>
          <w:p w14:paraId="6BB294B6">
            <w:pPr>
              <w:widowControl/>
              <w:jc w:val="center"/>
              <w:rPr>
                <w:rFonts w:ascii="宋体" w:cs="宋体"/>
                <w:kern w:val="0"/>
                <w:sz w:val="22"/>
              </w:rPr>
            </w:pPr>
            <w:r>
              <w:rPr>
                <w:rFonts w:ascii="宋体" w:hAnsi="宋体" w:cs="宋体"/>
                <w:kern w:val="0"/>
                <w:sz w:val="22"/>
              </w:rPr>
              <w:t>14288.16</w:t>
            </w:r>
          </w:p>
        </w:tc>
      </w:tr>
      <w:tr w14:paraId="339A5F99">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7AF04C48">
            <w:pPr>
              <w:widowControl/>
              <w:jc w:val="left"/>
              <w:rPr>
                <w:rFonts w:ascii="宋体" w:cs="宋体"/>
                <w:kern w:val="0"/>
                <w:sz w:val="22"/>
              </w:rPr>
            </w:pPr>
            <w:r>
              <w:rPr>
                <w:rFonts w:ascii="宋体" w:hAnsi="宋体" w:cs="宋体"/>
                <w:kern w:val="0"/>
                <w:sz w:val="22"/>
              </w:rPr>
              <w:t>1</w:t>
            </w:r>
            <w:r>
              <w:rPr>
                <w:rFonts w:hint="eastAsia" w:ascii="宋体" w:hAnsi="宋体" w:cs="宋体"/>
                <w:kern w:val="0"/>
                <w:sz w:val="22"/>
              </w:rPr>
              <w:t>、房屋（平方米）</w:t>
            </w:r>
          </w:p>
        </w:tc>
        <w:tc>
          <w:tcPr>
            <w:tcW w:w="3155" w:type="dxa"/>
            <w:tcBorders>
              <w:top w:val="nil"/>
              <w:left w:val="nil"/>
              <w:bottom w:val="single" w:color="auto" w:sz="4" w:space="0"/>
              <w:right w:val="single" w:color="auto" w:sz="4" w:space="0"/>
            </w:tcBorders>
            <w:noWrap/>
            <w:vAlign w:val="center"/>
          </w:tcPr>
          <w:p w14:paraId="1BB3D44A">
            <w:pPr>
              <w:widowControl/>
              <w:jc w:val="center"/>
              <w:rPr>
                <w:rFonts w:ascii="宋体" w:cs="宋体"/>
                <w:kern w:val="0"/>
                <w:sz w:val="22"/>
              </w:rPr>
            </w:pPr>
            <w:r>
              <w:rPr>
                <w:rFonts w:ascii="宋体" w:hAnsi="宋体" w:cs="宋体"/>
                <w:kern w:val="0"/>
                <w:sz w:val="22"/>
              </w:rPr>
              <w:t>58088.25</w:t>
            </w:r>
          </w:p>
        </w:tc>
        <w:tc>
          <w:tcPr>
            <w:tcW w:w="5103" w:type="dxa"/>
            <w:tcBorders>
              <w:top w:val="nil"/>
              <w:left w:val="nil"/>
              <w:bottom w:val="single" w:color="auto" w:sz="4" w:space="0"/>
              <w:right w:val="single" w:color="auto" w:sz="4" w:space="0"/>
            </w:tcBorders>
            <w:noWrap/>
            <w:vAlign w:val="center"/>
          </w:tcPr>
          <w:p w14:paraId="5A214E55">
            <w:pPr>
              <w:widowControl/>
              <w:jc w:val="center"/>
              <w:rPr>
                <w:rFonts w:ascii="宋体" w:cs="宋体"/>
                <w:kern w:val="0"/>
                <w:sz w:val="22"/>
              </w:rPr>
            </w:pPr>
            <w:r>
              <w:rPr>
                <w:rFonts w:ascii="宋体" w:hAnsi="宋体" w:cs="宋体"/>
                <w:kern w:val="0"/>
                <w:sz w:val="22"/>
              </w:rPr>
              <w:t>4636.8</w:t>
            </w:r>
            <w:r>
              <w:rPr>
                <w:rFonts w:ascii="宋体" w:cs="宋体"/>
                <w:kern w:val="0"/>
                <w:sz w:val="22"/>
              </w:rPr>
              <w:t>0</w:t>
            </w:r>
          </w:p>
        </w:tc>
      </w:tr>
      <w:tr w14:paraId="7C3D75F6">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50CFB4F7">
            <w:pPr>
              <w:widowControl/>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其中：办公用房（平方米）</w:t>
            </w:r>
          </w:p>
        </w:tc>
        <w:tc>
          <w:tcPr>
            <w:tcW w:w="3155" w:type="dxa"/>
            <w:tcBorders>
              <w:top w:val="nil"/>
              <w:left w:val="nil"/>
              <w:bottom w:val="single" w:color="auto" w:sz="4" w:space="0"/>
              <w:right w:val="single" w:color="auto" w:sz="4" w:space="0"/>
            </w:tcBorders>
            <w:noWrap/>
            <w:vAlign w:val="center"/>
          </w:tcPr>
          <w:p w14:paraId="7F855348">
            <w:pPr>
              <w:widowControl/>
              <w:jc w:val="center"/>
              <w:rPr>
                <w:rFonts w:ascii="宋体" w:cs="宋体"/>
                <w:kern w:val="0"/>
                <w:sz w:val="22"/>
              </w:rPr>
            </w:pPr>
          </w:p>
        </w:tc>
        <w:tc>
          <w:tcPr>
            <w:tcW w:w="5103" w:type="dxa"/>
            <w:tcBorders>
              <w:top w:val="nil"/>
              <w:left w:val="nil"/>
              <w:bottom w:val="single" w:color="auto" w:sz="4" w:space="0"/>
              <w:right w:val="single" w:color="auto" w:sz="4" w:space="0"/>
            </w:tcBorders>
            <w:noWrap/>
            <w:vAlign w:val="center"/>
          </w:tcPr>
          <w:p w14:paraId="3CC735AC">
            <w:pPr>
              <w:widowControl/>
              <w:jc w:val="center"/>
              <w:rPr>
                <w:rFonts w:ascii="宋体" w:cs="宋体"/>
                <w:kern w:val="0"/>
                <w:sz w:val="22"/>
              </w:rPr>
            </w:pPr>
          </w:p>
        </w:tc>
      </w:tr>
      <w:tr w14:paraId="63AA519E">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2FAB13BC">
            <w:pPr>
              <w:widowControl/>
              <w:jc w:val="left"/>
              <w:rPr>
                <w:rFonts w:ascii="宋体" w:cs="宋体"/>
                <w:kern w:val="0"/>
                <w:sz w:val="22"/>
              </w:rPr>
            </w:pPr>
            <w:r>
              <w:rPr>
                <w:rFonts w:ascii="宋体" w:hAnsi="宋体" w:cs="宋体"/>
                <w:kern w:val="0"/>
                <w:sz w:val="22"/>
              </w:rPr>
              <w:t>2</w:t>
            </w:r>
            <w:r>
              <w:rPr>
                <w:rFonts w:hint="eastAsia" w:ascii="宋体" w:hAnsi="宋体" w:cs="宋体"/>
                <w:kern w:val="0"/>
                <w:sz w:val="22"/>
              </w:rPr>
              <w:t>、车辆（台、辆）</w:t>
            </w:r>
          </w:p>
        </w:tc>
        <w:tc>
          <w:tcPr>
            <w:tcW w:w="3155" w:type="dxa"/>
            <w:tcBorders>
              <w:top w:val="nil"/>
              <w:left w:val="nil"/>
              <w:bottom w:val="single" w:color="auto" w:sz="4" w:space="0"/>
              <w:right w:val="single" w:color="auto" w:sz="4" w:space="0"/>
            </w:tcBorders>
            <w:noWrap/>
            <w:vAlign w:val="center"/>
          </w:tcPr>
          <w:p w14:paraId="1EC9B3B3">
            <w:pPr>
              <w:widowControl/>
              <w:jc w:val="center"/>
              <w:rPr>
                <w:rFonts w:ascii="宋体" w:cs="宋体"/>
                <w:kern w:val="0"/>
                <w:sz w:val="22"/>
              </w:rPr>
            </w:pPr>
          </w:p>
        </w:tc>
        <w:tc>
          <w:tcPr>
            <w:tcW w:w="5103" w:type="dxa"/>
            <w:tcBorders>
              <w:top w:val="nil"/>
              <w:left w:val="nil"/>
              <w:bottom w:val="single" w:color="auto" w:sz="4" w:space="0"/>
              <w:right w:val="single" w:color="auto" w:sz="4" w:space="0"/>
            </w:tcBorders>
            <w:noWrap/>
            <w:vAlign w:val="center"/>
          </w:tcPr>
          <w:p w14:paraId="2C7DDF2B">
            <w:pPr>
              <w:widowControl/>
              <w:jc w:val="center"/>
              <w:rPr>
                <w:rFonts w:ascii="宋体" w:cs="宋体"/>
                <w:kern w:val="0"/>
                <w:sz w:val="22"/>
              </w:rPr>
            </w:pPr>
            <w:r>
              <w:rPr>
                <w:rFonts w:ascii="宋体" w:hAnsi="宋体" w:cs="宋体"/>
                <w:kern w:val="0"/>
                <w:sz w:val="22"/>
              </w:rPr>
              <w:t>467.19</w:t>
            </w:r>
          </w:p>
        </w:tc>
      </w:tr>
      <w:tr w14:paraId="6001B153">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vAlign w:val="center"/>
          </w:tcPr>
          <w:p w14:paraId="655DAB4D">
            <w:pPr>
              <w:widowControl/>
              <w:jc w:val="left"/>
              <w:rPr>
                <w:rFonts w:ascii="宋体" w:cs="宋体"/>
                <w:kern w:val="0"/>
                <w:sz w:val="22"/>
              </w:rPr>
            </w:pPr>
            <w:r>
              <w:rPr>
                <w:rFonts w:ascii="宋体" w:hAnsi="宋体" w:cs="宋体"/>
                <w:kern w:val="0"/>
                <w:sz w:val="22"/>
              </w:rPr>
              <w:t>3</w:t>
            </w:r>
            <w:r>
              <w:rPr>
                <w:rFonts w:hint="eastAsia" w:ascii="宋体" w:hAnsi="宋体" w:cs="宋体"/>
                <w:kern w:val="0"/>
                <w:sz w:val="22"/>
              </w:rPr>
              <w:t>、单价在</w:t>
            </w:r>
            <w:r>
              <w:rPr>
                <w:rFonts w:ascii="宋体" w:hAnsi="宋体" w:cs="宋体"/>
                <w:kern w:val="0"/>
                <w:sz w:val="22"/>
              </w:rPr>
              <w:t>5</w:t>
            </w:r>
            <w:r>
              <w:rPr>
                <w:rFonts w:ascii="宋体" w:cs="宋体"/>
                <w:kern w:val="0"/>
                <w:sz w:val="22"/>
              </w:rPr>
              <w:t>0</w:t>
            </w:r>
            <w:r>
              <w:rPr>
                <w:rFonts w:hint="eastAsia" w:ascii="宋体" w:hAnsi="宋体" w:cs="宋体"/>
                <w:kern w:val="0"/>
                <w:sz w:val="22"/>
              </w:rPr>
              <w:t>万元以上的设备</w:t>
            </w:r>
          </w:p>
        </w:tc>
        <w:tc>
          <w:tcPr>
            <w:tcW w:w="3155" w:type="dxa"/>
            <w:tcBorders>
              <w:top w:val="nil"/>
              <w:left w:val="nil"/>
              <w:bottom w:val="single" w:color="auto" w:sz="4" w:space="0"/>
              <w:right w:val="single" w:color="auto" w:sz="4" w:space="0"/>
            </w:tcBorders>
            <w:noWrap/>
            <w:vAlign w:val="center"/>
          </w:tcPr>
          <w:p w14:paraId="76E0DD5F">
            <w:pPr>
              <w:widowControl/>
              <w:jc w:val="center"/>
              <w:rPr>
                <w:rFonts w:ascii="宋体" w:cs="宋体"/>
                <w:kern w:val="0"/>
                <w:sz w:val="22"/>
              </w:rPr>
            </w:pPr>
          </w:p>
        </w:tc>
        <w:tc>
          <w:tcPr>
            <w:tcW w:w="5103" w:type="dxa"/>
            <w:tcBorders>
              <w:top w:val="nil"/>
              <w:left w:val="nil"/>
              <w:bottom w:val="single" w:color="auto" w:sz="4" w:space="0"/>
              <w:right w:val="single" w:color="auto" w:sz="4" w:space="0"/>
            </w:tcBorders>
            <w:noWrap/>
            <w:vAlign w:val="center"/>
          </w:tcPr>
          <w:p w14:paraId="7B0AA693">
            <w:pPr>
              <w:widowControl/>
              <w:jc w:val="center"/>
              <w:rPr>
                <w:rFonts w:ascii="宋体" w:cs="宋体"/>
                <w:kern w:val="0"/>
                <w:sz w:val="22"/>
              </w:rPr>
            </w:pPr>
          </w:p>
        </w:tc>
      </w:tr>
      <w:tr w14:paraId="27E0B83C">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630213D5">
            <w:pPr>
              <w:widowControl/>
              <w:jc w:val="left"/>
              <w:rPr>
                <w:rFonts w:ascii="宋体" w:cs="宋体"/>
                <w:kern w:val="0"/>
                <w:sz w:val="22"/>
              </w:rPr>
            </w:pPr>
            <w:r>
              <w:rPr>
                <w:rFonts w:ascii="宋体" w:hAnsi="宋体" w:cs="宋体"/>
                <w:kern w:val="0"/>
                <w:sz w:val="22"/>
              </w:rPr>
              <w:t>4</w:t>
            </w:r>
            <w:r>
              <w:rPr>
                <w:rFonts w:hint="eastAsia" w:ascii="宋体" w:hAnsi="宋体" w:cs="宋体"/>
                <w:kern w:val="0"/>
                <w:sz w:val="22"/>
              </w:rPr>
              <w:t>、其他固定资产</w:t>
            </w:r>
          </w:p>
        </w:tc>
        <w:tc>
          <w:tcPr>
            <w:tcW w:w="3155" w:type="dxa"/>
            <w:tcBorders>
              <w:top w:val="nil"/>
              <w:left w:val="nil"/>
              <w:bottom w:val="single" w:color="auto" w:sz="4" w:space="0"/>
              <w:right w:val="single" w:color="auto" w:sz="4" w:space="0"/>
            </w:tcBorders>
            <w:noWrap/>
            <w:vAlign w:val="center"/>
          </w:tcPr>
          <w:p w14:paraId="1BDF8EE8">
            <w:pPr>
              <w:widowControl/>
              <w:jc w:val="center"/>
              <w:rPr>
                <w:rFonts w:ascii="宋体" w:cs="宋体"/>
                <w:kern w:val="0"/>
                <w:sz w:val="22"/>
              </w:rPr>
            </w:pPr>
          </w:p>
        </w:tc>
        <w:tc>
          <w:tcPr>
            <w:tcW w:w="5103" w:type="dxa"/>
            <w:tcBorders>
              <w:top w:val="nil"/>
              <w:left w:val="nil"/>
              <w:bottom w:val="single" w:color="auto" w:sz="4" w:space="0"/>
              <w:right w:val="single" w:color="auto" w:sz="4" w:space="0"/>
            </w:tcBorders>
            <w:noWrap/>
            <w:vAlign w:val="center"/>
          </w:tcPr>
          <w:p w14:paraId="69A73B71">
            <w:pPr>
              <w:widowControl/>
              <w:jc w:val="center"/>
              <w:rPr>
                <w:rFonts w:ascii="宋体" w:cs="宋体"/>
                <w:kern w:val="0"/>
                <w:sz w:val="22"/>
              </w:rPr>
            </w:pPr>
            <w:r>
              <w:rPr>
                <w:rFonts w:ascii="宋体" w:hAnsi="宋体" w:cs="宋体"/>
                <w:kern w:val="0"/>
                <w:sz w:val="22"/>
              </w:rPr>
              <w:t>9184.17</w:t>
            </w:r>
          </w:p>
        </w:tc>
      </w:tr>
    </w:tbl>
    <w:p w14:paraId="5ED2E991">
      <w:pPr>
        <w:rPr>
          <w:rFonts w:ascii="仿宋_GB2312" w:hAnsi="黑体" w:eastAsia="仿宋_GB2312"/>
          <w:color w:val="FF0000"/>
          <w:sz w:val="32"/>
          <w:szCs w:val="32"/>
        </w:rPr>
      </w:pPr>
    </w:p>
    <w:p w14:paraId="1DFC131F">
      <w:pPr>
        <w:autoSpaceDE w:val="0"/>
        <w:autoSpaceDN w:val="0"/>
        <w:adjustRightInd w:val="0"/>
        <w:ind w:left="198" w:firstLine="640" w:firstLineChars="200"/>
        <w:jc w:val="left"/>
        <w:rPr>
          <w:rFonts w:ascii="黑体" w:hAnsi="黑体" w:eastAsia="黑体"/>
          <w:sz w:val="32"/>
          <w:szCs w:val="32"/>
        </w:rPr>
      </w:pPr>
      <w:r>
        <w:rPr>
          <w:rFonts w:hint="eastAsia" w:ascii="黑体" w:hAnsi="黑体" w:eastAsia="黑体"/>
          <w:sz w:val="32"/>
          <w:szCs w:val="32"/>
        </w:rPr>
        <w:t>八、名词解释</w:t>
      </w:r>
    </w:p>
    <w:p w14:paraId="13ABD638">
      <w:pPr>
        <w:pStyle w:val="10"/>
        <w:ind w:firstLine="640" w:firstLineChars="200"/>
        <w:rPr>
          <w:rFonts w:ascii="仿宋" w:hAnsi="仿宋" w:eastAsia="仿宋" w:cs="仿宋"/>
          <w:color w:val="auto"/>
          <w:kern w:val="2"/>
          <w:sz w:val="32"/>
          <w:szCs w:val="32"/>
        </w:rPr>
      </w:pPr>
      <w:r>
        <w:rPr>
          <w:rFonts w:ascii="仿宋" w:hAnsi="仿宋" w:eastAsia="仿宋" w:cs="仿宋"/>
          <w:color w:val="auto"/>
          <w:kern w:val="2"/>
          <w:sz w:val="32"/>
          <w:szCs w:val="32"/>
        </w:rPr>
        <w:t>1</w:t>
      </w:r>
      <w:r>
        <w:rPr>
          <w:rFonts w:hint="eastAsia" w:ascii="仿宋" w:hAnsi="仿宋" w:eastAsia="仿宋" w:cs="仿宋"/>
          <w:color w:val="auto"/>
          <w:kern w:val="2"/>
          <w:sz w:val="32"/>
          <w:szCs w:val="32"/>
        </w:rPr>
        <w:t>、一般公共预算拨款收入：指市级财政当年拨付的资金。</w:t>
      </w:r>
    </w:p>
    <w:p w14:paraId="39DBF7BF">
      <w:pPr>
        <w:pStyle w:val="10"/>
        <w:rPr>
          <w:rFonts w:ascii="仿宋" w:hAnsi="仿宋" w:eastAsia="仿宋" w:cs="仿宋"/>
          <w:color w:val="auto"/>
          <w:kern w:val="2"/>
          <w:sz w:val="32"/>
          <w:szCs w:val="32"/>
        </w:rPr>
      </w:pPr>
      <w:r>
        <w:rPr>
          <w:rFonts w:ascii="仿宋" w:hAnsi="仿宋" w:eastAsia="仿宋" w:cs="仿宋"/>
          <w:color w:val="auto"/>
          <w:kern w:val="2"/>
          <w:sz w:val="32"/>
          <w:szCs w:val="32"/>
        </w:rPr>
        <w:t xml:space="preserve">    2</w:t>
      </w:r>
      <w:r>
        <w:rPr>
          <w:rFonts w:hint="eastAsia" w:ascii="仿宋" w:hAnsi="仿宋" w:eastAsia="仿宋" w:cs="仿宋"/>
          <w:color w:val="auto"/>
          <w:kern w:val="2"/>
          <w:sz w:val="32"/>
          <w:szCs w:val="32"/>
        </w:rPr>
        <w:t>、事业收入：指事业单位开展专业业务活动及辅助活动所取得的收入。</w:t>
      </w:r>
    </w:p>
    <w:p w14:paraId="12A3752A">
      <w:pPr>
        <w:pStyle w:val="10"/>
        <w:rPr>
          <w:rFonts w:ascii="仿宋" w:hAnsi="仿宋" w:eastAsia="仿宋" w:cs="仿宋"/>
          <w:color w:val="auto"/>
          <w:kern w:val="2"/>
          <w:sz w:val="32"/>
          <w:szCs w:val="32"/>
        </w:rPr>
      </w:pPr>
      <w:r>
        <w:rPr>
          <w:rFonts w:ascii="仿宋" w:hAnsi="仿宋" w:eastAsia="仿宋" w:cs="仿宋"/>
          <w:color w:val="auto"/>
          <w:kern w:val="2"/>
          <w:sz w:val="32"/>
          <w:szCs w:val="32"/>
        </w:rPr>
        <w:t xml:space="preserve">    3</w:t>
      </w:r>
      <w:r>
        <w:rPr>
          <w:rFonts w:hint="eastAsia" w:ascii="仿宋" w:hAnsi="仿宋" w:eastAsia="仿宋" w:cs="仿宋"/>
          <w:color w:val="auto"/>
          <w:kern w:val="2"/>
          <w:sz w:val="32"/>
          <w:szCs w:val="32"/>
        </w:rPr>
        <w:t>、其他收入：指除上述“财政拨款收入”、“事业收入”等以外的收入。主要是按规定动用的租房收入、存款利息收入等。</w:t>
      </w:r>
    </w:p>
    <w:p w14:paraId="7CD2C114">
      <w:pPr>
        <w:pStyle w:val="10"/>
        <w:rPr>
          <w:rFonts w:ascii="仿宋" w:hAnsi="仿宋" w:eastAsia="仿宋" w:cs="仿宋"/>
          <w:color w:val="auto"/>
          <w:kern w:val="2"/>
          <w:sz w:val="32"/>
          <w:szCs w:val="32"/>
        </w:rPr>
      </w:pPr>
      <w:r>
        <w:rPr>
          <w:rFonts w:ascii="仿宋" w:hAnsi="仿宋" w:eastAsia="仿宋" w:cs="仿宋"/>
          <w:color w:val="auto"/>
          <w:kern w:val="2"/>
          <w:sz w:val="32"/>
          <w:szCs w:val="32"/>
        </w:rPr>
        <w:t xml:space="preserve">    4</w:t>
      </w:r>
      <w:r>
        <w:rPr>
          <w:rFonts w:hint="eastAsia" w:ascii="仿宋" w:hAnsi="仿宋" w:eastAsia="仿宋" w:cs="仿宋"/>
          <w:color w:val="auto"/>
          <w:kern w:val="2"/>
          <w:sz w:val="32"/>
          <w:szCs w:val="32"/>
        </w:rPr>
        <w:t>、基本支出：指为保障机构正常运转、完成日常工作任务而发生的人员支出和公用支出。</w:t>
      </w:r>
    </w:p>
    <w:p w14:paraId="309A58A5">
      <w:pPr>
        <w:rPr>
          <w:rFonts w:ascii="仿宋" w:hAnsi="仿宋" w:eastAsia="仿宋" w:cs="仿宋"/>
          <w:sz w:val="32"/>
          <w:szCs w:val="32"/>
        </w:rPr>
      </w:pPr>
      <w:r>
        <w:rPr>
          <w:rFonts w:ascii="仿宋" w:hAnsi="仿宋" w:eastAsia="仿宋" w:cs="仿宋"/>
          <w:sz w:val="32"/>
          <w:szCs w:val="32"/>
        </w:rPr>
        <w:t xml:space="preserve">    5</w:t>
      </w:r>
      <w:r>
        <w:rPr>
          <w:rFonts w:hint="eastAsia" w:ascii="仿宋" w:hAnsi="仿宋" w:eastAsia="仿宋" w:cs="仿宋"/>
          <w:sz w:val="32"/>
          <w:szCs w:val="32"/>
        </w:rPr>
        <w:t>、项目支出：指在基本支出之外为完成特定行政任务和事业发展目标所发生的支出。</w:t>
      </w:r>
    </w:p>
    <w:p w14:paraId="0A177022">
      <w:pPr>
        <w:pStyle w:val="10"/>
        <w:rPr>
          <w:rFonts w:ascii="仿宋" w:hAnsi="仿宋" w:eastAsia="仿宋" w:cs="仿宋"/>
          <w:color w:val="auto"/>
          <w:kern w:val="2"/>
          <w:sz w:val="32"/>
          <w:szCs w:val="32"/>
        </w:rPr>
      </w:pPr>
      <w:r>
        <w:rPr>
          <w:rFonts w:ascii="仿宋" w:hAnsi="仿宋" w:eastAsia="仿宋" w:cs="仿宋"/>
          <w:color w:val="auto"/>
          <w:kern w:val="2"/>
          <w:sz w:val="32"/>
          <w:szCs w:val="32"/>
        </w:rPr>
        <w:t xml:space="preserve">    6</w:t>
      </w:r>
      <w:r>
        <w:rPr>
          <w:rFonts w:hint="eastAsia" w:ascii="仿宋" w:hAnsi="仿宋" w:eastAsia="仿宋" w:cs="仿宋"/>
          <w:color w:val="auto"/>
          <w:kern w:val="2"/>
          <w:sz w:val="32"/>
          <w:szCs w:val="32"/>
        </w:rPr>
        <w:t>、上缴上级支出：指下级单位上缴上级的支出。</w:t>
      </w:r>
    </w:p>
    <w:p w14:paraId="082C6D8F">
      <w:pPr>
        <w:pStyle w:val="10"/>
        <w:rPr>
          <w:rFonts w:ascii="仿宋" w:hAnsi="仿宋" w:eastAsia="仿宋" w:cs="仿宋"/>
          <w:color w:val="auto"/>
          <w:kern w:val="2"/>
          <w:sz w:val="32"/>
          <w:szCs w:val="32"/>
        </w:rPr>
      </w:pPr>
      <w:r>
        <w:rPr>
          <w:rFonts w:ascii="仿宋" w:hAnsi="仿宋" w:eastAsia="仿宋" w:cs="仿宋"/>
          <w:color w:val="auto"/>
          <w:kern w:val="2"/>
          <w:sz w:val="32"/>
          <w:szCs w:val="32"/>
        </w:rPr>
        <w:t xml:space="preserve">    7</w:t>
      </w:r>
      <w:r>
        <w:rPr>
          <w:rFonts w:hint="eastAsia" w:ascii="仿宋" w:hAnsi="仿宋" w:eastAsia="仿宋" w:cs="仿宋"/>
          <w:color w:val="auto"/>
          <w:kern w:val="2"/>
          <w:sz w:val="32"/>
          <w:szCs w:val="32"/>
        </w:rPr>
        <w:t>、“三公”经费：纳入市级财政预算管理的“三公”经费，是指市级部门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3A962AF">
      <w:pPr>
        <w:tabs>
          <w:tab w:val="left" w:pos="11490"/>
        </w:tabs>
        <w:ind w:firstLine="640" w:firstLineChars="200"/>
        <w:rPr>
          <w:rFonts w:ascii="仿宋" w:hAnsi="仿宋" w:eastAsia="仿宋" w:cs="仿宋"/>
          <w:sz w:val="32"/>
          <w:szCs w:val="32"/>
        </w:rPr>
      </w:pPr>
      <w:r>
        <w:rPr>
          <w:rFonts w:ascii="仿宋" w:hAnsi="仿宋" w:eastAsia="仿宋" w:cs="仿宋"/>
          <w:sz w:val="32"/>
          <w:szCs w:val="32"/>
        </w:rPr>
        <w:t xml:space="preserve">    8</w:t>
      </w:r>
      <w:r>
        <w:rPr>
          <w:rFonts w:hint="eastAsia" w:ascii="仿宋" w:hAnsi="仿宋" w:eastAsia="仿宋" w:cs="仿宋"/>
          <w:sz w:val="32"/>
          <w:szCs w:val="32"/>
        </w:rPr>
        <w:t>、机关运行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58A73EA">
      <w:pPr>
        <w:tabs>
          <w:tab w:val="left" w:pos="11490"/>
        </w:tabs>
        <w:ind w:firstLine="640" w:firstLineChars="200"/>
        <w:rPr>
          <w:rFonts w:ascii="Times New Roman" w:hAnsi="Times New Roman" w:eastAsia="方正仿宋_GBK"/>
          <w:b/>
          <w:sz w:val="32"/>
          <w:szCs w:val="32"/>
        </w:rPr>
      </w:pPr>
      <w:r>
        <w:rPr>
          <w:rFonts w:hint="eastAsia" w:ascii="Times New Roman" w:hAnsi="Times New Roman" w:eastAsia="方正仿宋_GBK"/>
          <w:b/>
          <w:sz w:val="32"/>
          <w:szCs w:val="32"/>
        </w:rPr>
        <w:t>九、其它需要说明的事项</w:t>
      </w:r>
    </w:p>
    <w:p w14:paraId="5ACD8E45">
      <w:pPr>
        <w:tabs>
          <w:tab w:val="left" w:pos="11490"/>
        </w:tabs>
        <w:ind w:firstLine="640" w:firstLineChars="200"/>
        <w:rPr>
          <w:rFonts w:ascii="仿宋" w:hAnsi="仿宋" w:eastAsia="仿宋" w:cs="仿宋"/>
          <w:sz w:val="32"/>
          <w:szCs w:val="32"/>
        </w:rPr>
      </w:pPr>
      <w:r>
        <w:rPr>
          <w:rFonts w:hint="eastAsia" w:ascii="仿宋" w:hAnsi="仿宋" w:eastAsia="仿宋" w:cs="仿宋"/>
          <w:sz w:val="32"/>
          <w:szCs w:val="32"/>
        </w:rPr>
        <w:t>无其它需要说明的事项。</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0000000000000000000"/>
    <w:charset w:val="86"/>
    <w:family w:val="script"/>
    <w:pitch w:val="default"/>
    <w:sig w:usb0="00000000" w:usb1="00000000" w:usb2="00000010" w:usb3="00000000" w:csb0="00040000" w:csb1="00000000"/>
  </w:font>
  <w:font w:name="方正兰亭超细黑简体">
    <w:altName w:val="黑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书宋_GBK">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KSOF51D5AD36">
    <w:panose1 w:val="020B0604020202020204"/>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6032"/>
    <w:rsid w:val="00017001"/>
    <w:rsid w:val="00037177"/>
    <w:rsid w:val="00037AF6"/>
    <w:rsid w:val="00045A61"/>
    <w:rsid w:val="000568CF"/>
    <w:rsid w:val="00075D5F"/>
    <w:rsid w:val="000C3A19"/>
    <w:rsid w:val="000F11EE"/>
    <w:rsid w:val="00120CB7"/>
    <w:rsid w:val="001245BB"/>
    <w:rsid w:val="0018479D"/>
    <w:rsid w:val="00191428"/>
    <w:rsid w:val="00197EC7"/>
    <w:rsid w:val="001B64E8"/>
    <w:rsid w:val="001E4A04"/>
    <w:rsid w:val="00241FD4"/>
    <w:rsid w:val="0025090D"/>
    <w:rsid w:val="00251B12"/>
    <w:rsid w:val="002645FB"/>
    <w:rsid w:val="002867E0"/>
    <w:rsid w:val="00296113"/>
    <w:rsid w:val="002A7772"/>
    <w:rsid w:val="002F1115"/>
    <w:rsid w:val="002F1174"/>
    <w:rsid w:val="002F3E58"/>
    <w:rsid w:val="0030542C"/>
    <w:rsid w:val="00311B7A"/>
    <w:rsid w:val="003141D1"/>
    <w:rsid w:val="00357143"/>
    <w:rsid w:val="0036452B"/>
    <w:rsid w:val="0037348A"/>
    <w:rsid w:val="003A7D5B"/>
    <w:rsid w:val="003C06D9"/>
    <w:rsid w:val="003D4323"/>
    <w:rsid w:val="003E1A7F"/>
    <w:rsid w:val="003E26E1"/>
    <w:rsid w:val="003E2714"/>
    <w:rsid w:val="004463C1"/>
    <w:rsid w:val="00451871"/>
    <w:rsid w:val="00472923"/>
    <w:rsid w:val="004E3066"/>
    <w:rsid w:val="004E74CD"/>
    <w:rsid w:val="00526E83"/>
    <w:rsid w:val="0053318B"/>
    <w:rsid w:val="0054214B"/>
    <w:rsid w:val="005605AF"/>
    <w:rsid w:val="00573562"/>
    <w:rsid w:val="00591721"/>
    <w:rsid w:val="00596A7C"/>
    <w:rsid w:val="00597340"/>
    <w:rsid w:val="005C5032"/>
    <w:rsid w:val="005D47D7"/>
    <w:rsid w:val="00610E79"/>
    <w:rsid w:val="00614A29"/>
    <w:rsid w:val="0063133B"/>
    <w:rsid w:val="006437B0"/>
    <w:rsid w:val="00666BC7"/>
    <w:rsid w:val="006C0599"/>
    <w:rsid w:val="006C3BA4"/>
    <w:rsid w:val="00700DFD"/>
    <w:rsid w:val="00734544"/>
    <w:rsid w:val="00737928"/>
    <w:rsid w:val="0075393C"/>
    <w:rsid w:val="00776C08"/>
    <w:rsid w:val="007B4EE0"/>
    <w:rsid w:val="007C263E"/>
    <w:rsid w:val="007E1DA8"/>
    <w:rsid w:val="007E436F"/>
    <w:rsid w:val="007F6C26"/>
    <w:rsid w:val="00816F92"/>
    <w:rsid w:val="008334AE"/>
    <w:rsid w:val="00836FED"/>
    <w:rsid w:val="00845CD2"/>
    <w:rsid w:val="008502D8"/>
    <w:rsid w:val="00852B0D"/>
    <w:rsid w:val="008718A5"/>
    <w:rsid w:val="00881692"/>
    <w:rsid w:val="00886593"/>
    <w:rsid w:val="008B3CC5"/>
    <w:rsid w:val="008B738A"/>
    <w:rsid w:val="008C2BAF"/>
    <w:rsid w:val="008D743F"/>
    <w:rsid w:val="008E3F9F"/>
    <w:rsid w:val="008E4261"/>
    <w:rsid w:val="008F4662"/>
    <w:rsid w:val="00905D08"/>
    <w:rsid w:val="00920DDC"/>
    <w:rsid w:val="00925753"/>
    <w:rsid w:val="00966C5C"/>
    <w:rsid w:val="00973104"/>
    <w:rsid w:val="009F4D42"/>
    <w:rsid w:val="009F6D84"/>
    <w:rsid w:val="00A01F78"/>
    <w:rsid w:val="00A558AB"/>
    <w:rsid w:val="00A72D2E"/>
    <w:rsid w:val="00A742AA"/>
    <w:rsid w:val="00A911E7"/>
    <w:rsid w:val="00A939D9"/>
    <w:rsid w:val="00AA0A52"/>
    <w:rsid w:val="00B20712"/>
    <w:rsid w:val="00B324B2"/>
    <w:rsid w:val="00B43238"/>
    <w:rsid w:val="00B6177E"/>
    <w:rsid w:val="00B75216"/>
    <w:rsid w:val="00B91D52"/>
    <w:rsid w:val="00BA1ACD"/>
    <w:rsid w:val="00BA3B68"/>
    <w:rsid w:val="00C04E72"/>
    <w:rsid w:val="00C05AEA"/>
    <w:rsid w:val="00C31762"/>
    <w:rsid w:val="00C9000B"/>
    <w:rsid w:val="00C97FBE"/>
    <w:rsid w:val="00CA7176"/>
    <w:rsid w:val="00CD2773"/>
    <w:rsid w:val="00CE143B"/>
    <w:rsid w:val="00CF255A"/>
    <w:rsid w:val="00D033F8"/>
    <w:rsid w:val="00D601F2"/>
    <w:rsid w:val="00D80011"/>
    <w:rsid w:val="00DA5C2A"/>
    <w:rsid w:val="00DB2A13"/>
    <w:rsid w:val="00DF5487"/>
    <w:rsid w:val="00E167C7"/>
    <w:rsid w:val="00EC47F6"/>
    <w:rsid w:val="00EE1B43"/>
    <w:rsid w:val="00EE740A"/>
    <w:rsid w:val="00F04253"/>
    <w:rsid w:val="00F153EF"/>
    <w:rsid w:val="00F66032"/>
    <w:rsid w:val="00F72CB0"/>
    <w:rsid w:val="00F86BE8"/>
    <w:rsid w:val="00F958C2"/>
    <w:rsid w:val="00FB677A"/>
    <w:rsid w:val="1D8157B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rFonts w:ascii="Times New Roman" w:hAnsi="Times New Roman"/>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4">
    <w:name w:val="toc 1"/>
    <w:basedOn w:val="1"/>
    <w:next w:val="1"/>
    <w:autoRedefine/>
    <w:qFormat/>
    <w:uiPriority w:val="99"/>
    <w:rPr>
      <w:rFonts w:ascii="Times New Roman" w:hAnsi="Times New Roman"/>
      <w:szCs w:val="24"/>
    </w:rPr>
  </w:style>
  <w:style w:type="paragraph" w:styleId="5">
    <w:name w:val="toc 2"/>
    <w:basedOn w:val="1"/>
    <w:next w:val="1"/>
    <w:autoRedefine/>
    <w:qFormat/>
    <w:uiPriority w:val="99"/>
    <w:pPr>
      <w:ind w:left="420" w:leftChars="200"/>
    </w:pPr>
    <w:rPr>
      <w:rFonts w:ascii="Times New Roman" w:hAnsi="Times New Roman"/>
      <w:szCs w:val="24"/>
    </w:rPr>
  </w:style>
  <w:style w:type="character" w:customStyle="1" w:styleId="8">
    <w:name w:val="Header Char"/>
    <w:basedOn w:val="7"/>
    <w:link w:val="3"/>
    <w:locked/>
    <w:uiPriority w:val="99"/>
    <w:rPr>
      <w:rFonts w:ascii="Times New Roman" w:hAnsi="Times New Roman" w:eastAsia="宋体" w:cs="Times New Roman"/>
      <w:sz w:val="18"/>
      <w:szCs w:val="18"/>
    </w:rPr>
  </w:style>
  <w:style w:type="character" w:customStyle="1" w:styleId="9">
    <w:name w:val="Footer Char"/>
    <w:basedOn w:val="7"/>
    <w:link w:val="2"/>
    <w:locked/>
    <w:uiPriority w:val="99"/>
    <w:rPr>
      <w:rFonts w:ascii="Times New Roman" w:hAnsi="Times New Roman" w:eastAsia="宋体" w:cs="Times New Roman"/>
      <w:sz w:val="18"/>
      <w:szCs w:val="18"/>
    </w:rPr>
  </w:style>
  <w:style w:type="paragraph" w:customStyle="1" w:styleId="10">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11</Pages>
  <Words>2121</Words>
  <Characters>2350</Characters>
  <Lines>0</Lines>
  <Paragraphs>0</Paragraphs>
  <TotalTime>5</TotalTime>
  <ScaleCrop>false</ScaleCrop>
  <LinksUpToDate>false</LinksUpToDate>
  <CharactersWithSpaces>2364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2017-05-12T06:56:00Z</dcterms:created>
  <dc:creator>guest</dc:creator>
  <cp:lastModifiedBy>BianL</cp:lastModifiedBy>
  <dcterms:modified xsi:type="dcterms:W3CDTF">2017-05-13T08:43:31Z</dcterms:modified>
  <dc:title>廊坊市廊坊职业技术学院2017年部门预算信息公开</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DF016088653544E6A1EAD78208E44149_12</vt:lpwstr>
  </property>
</Properties>
</file>