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41552">
      <w:pPr>
        <w:jc w:val="center"/>
        <w:outlineLvl w:val="4"/>
        <w:rPr>
          <w:rFonts w:hint="eastAsia" w:ascii="方正小标宋简体" w:hAnsi="?????_GBK" w:eastAsia="方正小标宋简体" w:cs="?????_GBK"/>
          <w:color w:val="000000"/>
          <w:sz w:val="44"/>
          <w:szCs w:val="44"/>
          <w:lang w:eastAsia="zh-CN"/>
        </w:rPr>
      </w:pPr>
      <w:r>
        <w:rPr>
          <w:rFonts w:hint="eastAsia" w:ascii="方正小标宋简体" w:hAnsi="?????_GBK" w:eastAsia="方正小标宋简体" w:cs="?????_GBK"/>
          <w:color w:val="000000"/>
          <w:sz w:val="44"/>
          <w:szCs w:val="44"/>
        </w:rPr>
        <w:t>廊坊市纪委旧州管理中</w:t>
      </w:r>
      <w:r>
        <w:rPr>
          <w:rFonts w:hint="eastAsia" w:ascii="方正小标宋简体" w:hAnsi="?????_GBK" w:eastAsia="方正小标宋简体" w:cs="?????_GBK"/>
          <w:color w:val="000000"/>
          <w:sz w:val="44"/>
          <w:szCs w:val="44"/>
          <w:lang w:eastAsia="zh-CN"/>
        </w:rPr>
        <w:t>心</w:t>
      </w:r>
    </w:p>
    <w:p w14:paraId="3F84B430">
      <w:pPr>
        <w:jc w:val="center"/>
        <w:outlineLvl w:val="4"/>
        <w:rPr>
          <w:rFonts w:hint="eastAsia" w:ascii="方正小标宋简体" w:hAnsi="?????_GBK" w:eastAsia="方正小标宋简体" w:cs="?????_GBK"/>
          <w:color w:val="000000"/>
          <w:sz w:val="44"/>
          <w:szCs w:val="44"/>
          <w:lang w:eastAsia="zh-CN"/>
        </w:rPr>
      </w:pPr>
      <w:r>
        <w:rPr>
          <w:rFonts w:eastAsia="方正小标宋简体"/>
          <w:color w:val="000000"/>
          <w:sz w:val="44"/>
          <w:szCs w:val="44"/>
        </w:rPr>
        <w:t>2023</w:t>
      </w:r>
      <w:r>
        <w:rPr>
          <w:rFonts w:hint="eastAsia" w:ascii="方正小标宋简体" w:hAnsi="?????_GBK" w:eastAsia="方正小标宋简体" w:cs="?????_GBK"/>
          <w:color w:val="000000"/>
          <w:sz w:val="44"/>
          <w:szCs w:val="44"/>
        </w:rPr>
        <w:t>年单位预算信息公开情况说</w:t>
      </w:r>
      <w:r>
        <w:rPr>
          <w:rFonts w:hint="eastAsia" w:ascii="方正小标宋简体" w:hAnsi="?????_GBK" w:eastAsia="方正小标宋简体" w:cs="?????_GBK"/>
          <w:color w:val="000000"/>
          <w:sz w:val="44"/>
          <w:szCs w:val="44"/>
          <w:lang w:eastAsia="zh-CN"/>
        </w:rPr>
        <w:t>明</w:t>
      </w:r>
    </w:p>
    <w:p w14:paraId="487DC1C0">
      <w:pPr>
        <w:jc w:val="center"/>
        <w:outlineLvl w:val="4"/>
        <w:rPr>
          <w:rFonts w:hint="eastAsia" w:ascii="方正小标宋简体" w:hAnsi="?????_GBK" w:eastAsia="方正小标宋简体" w:cs="?????_GBK"/>
          <w:color w:val="000000"/>
          <w:sz w:val="44"/>
          <w:szCs w:val="44"/>
          <w:lang w:eastAsia="zh-CN"/>
        </w:rPr>
      </w:pPr>
    </w:p>
    <w:p w14:paraId="3D272EA9">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按照《预算法》、《地方预决算公开操作规程》和《关于进一步推进预算公开工作的实施意见》规定，现将廊坊市纪委旧州管理中心2023年单位预算公开如下：</w:t>
      </w:r>
    </w:p>
    <w:p w14:paraId="72752AF8">
      <w:pPr>
        <w:widowControl w:val="0"/>
        <w:spacing w:line="584" w:lineRule="exact"/>
        <w:ind w:firstLine="640" w:firstLineChars="200"/>
        <w:jc w:val="both"/>
        <w:rPr>
          <w:rFonts w:hint="eastAsia" w:ascii="Times New Roman" w:hAnsi="Times New Roman" w:eastAsia="黑体" w:cs="Times New Roman"/>
          <w:kern w:val="2"/>
          <w:sz w:val="32"/>
          <w:szCs w:val="32"/>
        </w:rPr>
      </w:pPr>
      <w:r>
        <w:rPr>
          <w:rFonts w:hint="eastAsia" w:ascii="Times New Roman" w:hAnsi="Times New Roman" w:eastAsia="黑体" w:cs="Times New Roman"/>
          <w:kern w:val="2"/>
          <w:sz w:val="32"/>
          <w:szCs w:val="32"/>
        </w:rPr>
        <w:t>一、单位职责及机构设置情况</w:t>
      </w:r>
    </w:p>
    <w:p w14:paraId="31CB8AC7">
      <w:pPr>
        <w:widowControl w:val="0"/>
        <w:spacing w:line="584" w:lineRule="exact"/>
        <w:ind w:firstLine="640" w:firstLineChars="200"/>
        <w:jc w:val="both"/>
        <w:rPr>
          <w:rFonts w:hint="eastAsia" w:ascii="Times New Roman" w:hAnsi="Times New Roman" w:eastAsia="黑体" w:cs="Times New Roman"/>
          <w:kern w:val="2"/>
          <w:sz w:val="32"/>
          <w:szCs w:val="32"/>
        </w:rPr>
      </w:pPr>
      <w:r>
        <w:rPr>
          <w:rFonts w:hint="eastAsia" w:ascii="Times New Roman" w:hAnsi="Times New Roman" w:eastAsia="黑体" w:cs="Times New Roman"/>
          <w:kern w:val="2"/>
          <w:sz w:val="32"/>
          <w:szCs w:val="32"/>
        </w:rPr>
        <w:t>单位职责：</w:t>
      </w:r>
    </w:p>
    <w:p w14:paraId="54F075E2">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廊坊市纪委旧州管理中心根据纪检监察工作的需要，为全市纪检监察干部培训提供服务和保障工作；为全市纪检监察案件查办提供服务保障工作；为中、省纪委重大案件查办提供服务保障工作；负责全市党风廉政建设、反腐败工作的宣传教育和反腐倡廉工作成果的展示。</w:t>
      </w:r>
    </w:p>
    <w:p w14:paraId="0186423A">
      <w:pPr>
        <w:pStyle w:val="25"/>
      </w:pPr>
    </w:p>
    <w:p w14:paraId="23610DFB">
      <w:pPr>
        <w:widowControl w:val="0"/>
        <w:autoSpaceDE w:val="0"/>
        <w:autoSpaceDN w:val="0"/>
        <w:adjustRightInd w:val="0"/>
        <w:spacing w:line="584" w:lineRule="exact"/>
        <w:ind w:firstLine="630" w:firstLineChars="196"/>
        <w:jc w:val="left"/>
        <w:rPr>
          <w:rFonts w:hint="eastAsia" w:ascii="Times New Roman" w:hAnsi="Times New Roman" w:eastAsia="楷体_GB2312" w:cs="Times New Roman"/>
          <w:b/>
          <w:kern w:val="2"/>
          <w:sz w:val="32"/>
          <w:szCs w:val="32"/>
        </w:rPr>
      </w:pPr>
      <w:r>
        <w:rPr>
          <w:rFonts w:hint="eastAsia" w:ascii="Times New Roman" w:hAnsi="Times New Roman" w:eastAsia="楷体_GB2312" w:cs="Times New Roman"/>
          <w:b/>
          <w:kern w:val="2"/>
          <w:sz w:val="32"/>
          <w:szCs w:val="32"/>
        </w:rPr>
        <w:t>机构设置：</w:t>
      </w:r>
    </w:p>
    <w:p w14:paraId="50AF252D">
      <w:pPr>
        <w:widowControl w:val="0"/>
        <w:autoSpaceDE w:val="0"/>
        <w:autoSpaceDN w:val="0"/>
        <w:adjustRightInd w:val="0"/>
        <w:spacing w:line="584" w:lineRule="exact"/>
        <w:ind w:firstLine="630" w:firstLineChars="196"/>
        <w:jc w:val="center"/>
        <w:rPr>
          <w:rFonts w:hint="eastAsia" w:ascii="Times New Roman" w:hAnsi="Times New Roman" w:eastAsia="楷体_GB2312" w:cs="Times New Roman"/>
          <w:b/>
          <w:kern w:val="2"/>
          <w:sz w:val="32"/>
          <w:szCs w:val="32"/>
        </w:rPr>
      </w:pPr>
      <w:r>
        <w:rPr>
          <w:rFonts w:hint="eastAsia" w:ascii="Times New Roman" w:hAnsi="Times New Roman" w:eastAsia="楷体_GB2312" w:cs="Times New Roman"/>
          <w:b/>
          <w:kern w:val="2"/>
          <w:sz w:val="32"/>
          <w:szCs w:val="32"/>
        </w:rPr>
        <w:t>单位机构设置情况</w:t>
      </w:r>
    </w:p>
    <w:tbl>
      <w:tblPr>
        <w:tblStyle w:val="3"/>
        <w:tblW w:w="1130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88"/>
        <w:gridCol w:w="2464"/>
        <w:gridCol w:w="2464"/>
        <w:gridCol w:w="3387"/>
      </w:tblGrid>
      <w:tr w14:paraId="6EE4E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2988" w:type="dxa"/>
            <w:vAlign w:val="center"/>
          </w:tcPr>
          <w:p w14:paraId="3A041994">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单位名称</w:t>
            </w:r>
          </w:p>
        </w:tc>
        <w:tc>
          <w:tcPr>
            <w:tcW w:w="2464" w:type="dxa"/>
            <w:vAlign w:val="center"/>
          </w:tcPr>
          <w:p w14:paraId="1AC66B42">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单位性质</w:t>
            </w:r>
          </w:p>
        </w:tc>
        <w:tc>
          <w:tcPr>
            <w:tcW w:w="2464" w:type="dxa"/>
            <w:vAlign w:val="center"/>
          </w:tcPr>
          <w:p w14:paraId="745FA298">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单位规格</w:t>
            </w:r>
          </w:p>
        </w:tc>
        <w:tc>
          <w:tcPr>
            <w:tcW w:w="3387" w:type="dxa"/>
            <w:vAlign w:val="center"/>
          </w:tcPr>
          <w:p w14:paraId="24BF1D58">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经费保障形式</w:t>
            </w:r>
          </w:p>
        </w:tc>
      </w:tr>
      <w:tr w14:paraId="6438B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88" w:type="dxa"/>
            <w:vAlign w:val="center"/>
          </w:tcPr>
          <w:p w14:paraId="1792BFA1">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廊坊市纪委旧州管理中心</w:t>
            </w:r>
          </w:p>
        </w:tc>
        <w:tc>
          <w:tcPr>
            <w:tcW w:w="2464" w:type="dxa"/>
            <w:vAlign w:val="center"/>
          </w:tcPr>
          <w:p w14:paraId="1DA84EE9">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事业</w:t>
            </w:r>
          </w:p>
        </w:tc>
        <w:tc>
          <w:tcPr>
            <w:tcW w:w="2464" w:type="dxa"/>
            <w:vAlign w:val="center"/>
          </w:tcPr>
          <w:p w14:paraId="71BFA1C3">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正科级</w:t>
            </w:r>
          </w:p>
        </w:tc>
        <w:tc>
          <w:tcPr>
            <w:tcW w:w="3387" w:type="dxa"/>
            <w:vAlign w:val="center"/>
          </w:tcPr>
          <w:p w14:paraId="301BAD45">
            <w:pPr>
              <w:widowControl w:val="0"/>
              <w:spacing w:line="584" w:lineRule="exact"/>
              <w:jc w:val="center"/>
              <w:rPr>
                <w:rFonts w:hint="eastAsia" w:ascii="Times New Roman" w:hAnsi="Times New Roman" w:eastAsia="仿宋_GB2312" w:cs="Times New Roman"/>
                <w:b/>
                <w:kern w:val="2"/>
                <w:sz w:val="21"/>
                <w:szCs w:val="22"/>
              </w:rPr>
            </w:pPr>
            <w:r>
              <w:rPr>
                <w:rFonts w:hint="eastAsia" w:ascii="Times New Roman" w:hAnsi="Times New Roman" w:eastAsia="仿宋_GB2312" w:cs="Times New Roman"/>
                <w:b/>
                <w:kern w:val="2"/>
                <w:sz w:val="21"/>
                <w:szCs w:val="22"/>
              </w:rPr>
              <w:t>财政性资金基本保证</w:t>
            </w:r>
          </w:p>
        </w:tc>
      </w:tr>
    </w:tbl>
    <w:p w14:paraId="0984D6FA">
      <w:pPr>
        <w:widowControl w:val="0"/>
        <w:spacing w:line="584" w:lineRule="exact"/>
        <w:ind w:firstLine="640" w:firstLineChars="200"/>
        <w:jc w:val="both"/>
        <w:rPr>
          <w:rFonts w:hint="eastAsia" w:ascii="Times New Roman" w:hAnsi="Times New Roman" w:eastAsia="黑体" w:cs="Times New Roman"/>
          <w:kern w:val="2"/>
          <w:sz w:val="32"/>
          <w:szCs w:val="32"/>
        </w:rPr>
      </w:pPr>
      <w:r>
        <w:rPr>
          <w:rFonts w:hint="eastAsia" w:ascii="Times New Roman" w:hAnsi="Times New Roman" w:eastAsia="黑体" w:cs="Times New Roman"/>
          <w:kern w:val="2"/>
          <w:sz w:val="32"/>
          <w:szCs w:val="32"/>
        </w:rPr>
        <w:t>二、单位预算安排的总体情况</w:t>
      </w:r>
    </w:p>
    <w:p w14:paraId="63F810AE">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按照预算管理有关规定，目前我市部门预算的编制实行综合预算管理，即全部收入和支出都反映在预算中。廊坊市纪委旧州管理中心的收支包含在单位预算中。</w:t>
      </w:r>
    </w:p>
    <w:p w14:paraId="69C53776">
      <w:pPr>
        <w:numPr>
          <w:ilvl w:val="0"/>
          <w:numId w:val="1"/>
        </w:numPr>
        <w:spacing w:line="500" w:lineRule="exact"/>
        <w:ind w:firstLine="560"/>
        <w:rPr>
          <w:rFonts w:ascii="楷体_GB2312" w:hAnsi="楷体" w:eastAsia="楷体_GB2312"/>
          <w:b/>
          <w:color w:val="000000"/>
          <w:sz w:val="32"/>
          <w:szCs w:val="32"/>
        </w:rPr>
      </w:pPr>
      <w:r>
        <w:rPr>
          <w:rFonts w:hint="eastAsia" w:ascii="楷体_GB2312" w:hAnsi="楷体" w:eastAsia="楷体_GB2312"/>
          <w:b/>
          <w:color w:val="000000"/>
          <w:sz w:val="32"/>
          <w:szCs w:val="32"/>
        </w:rPr>
        <w:t>收入说明</w:t>
      </w:r>
    </w:p>
    <w:p w14:paraId="1BADE9B5">
      <w:pPr>
        <w:spacing w:line="500" w:lineRule="exact"/>
        <w:rPr>
          <w:rFonts w:hint="eastAsia" w:ascii="Times New Roman" w:hAnsi="Times New Roman" w:eastAsia="仿宋_GB2312" w:cs="Times New Roman"/>
          <w:kern w:val="2"/>
          <w:sz w:val="32"/>
          <w:szCs w:val="32"/>
        </w:rPr>
      </w:pPr>
      <w:r>
        <w:rPr>
          <w:rFonts w:eastAsia="方正仿宋_GBK"/>
          <w:color w:val="000000"/>
          <w:sz w:val="28"/>
        </w:rPr>
        <w:t xml:space="preserve">        </w:t>
      </w:r>
      <w:r>
        <w:rPr>
          <w:rFonts w:hint="eastAsia" w:ascii="Times New Roman" w:hAnsi="Times New Roman" w:eastAsia="仿宋_GB2312" w:cs="Times New Roman"/>
          <w:kern w:val="2"/>
          <w:sz w:val="32"/>
          <w:szCs w:val="32"/>
        </w:rPr>
        <w:t xml:space="preserve"> 反应廊坊市纪委旧州管理中心当年全部收入。2023年预算收入1360.2万元，其中：一般公共预算收入1360.2万元，基金预算收入0万元，财政专户核拨收入0万元，其他来源收入0万元，上年结转0万元。</w:t>
      </w:r>
    </w:p>
    <w:p w14:paraId="746B88CC">
      <w:pPr>
        <w:spacing w:line="500" w:lineRule="exact"/>
        <w:rPr>
          <w:rFonts w:eastAsia="方正仿宋_GBK"/>
          <w:color w:val="000000"/>
          <w:sz w:val="28"/>
        </w:rPr>
      </w:pPr>
      <w:r>
        <w:rPr>
          <w:rFonts w:eastAsia="方正仿宋_GBK"/>
          <w:color w:val="000000"/>
          <w:sz w:val="28"/>
        </w:rPr>
        <w:t xml:space="preserve">        </w:t>
      </w:r>
      <w:r>
        <w:rPr>
          <w:rFonts w:ascii="楷体_GB2312" w:eastAsia="楷体_GB2312"/>
          <w:b/>
          <w:color w:val="000000"/>
          <w:sz w:val="28"/>
        </w:rPr>
        <w:t>2</w:t>
      </w:r>
      <w:r>
        <w:rPr>
          <w:rFonts w:hint="eastAsia" w:ascii="楷体_GB2312" w:eastAsia="楷体_GB2312"/>
          <w:b/>
          <w:color w:val="000000"/>
          <w:sz w:val="28"/>
        </w:rPr>
        <w:t>、</w:t>
      </w:r>
      <w:r>
        <w:rPr>
          <w:rFonts w:hint="eastAsia" w:ascii="楷体_GB2312" w:eastAsia="楷体_GB2312"/>
          <w:b/>
          <w:color w:val="000000"/>
          <w:sz w:val="32"/>
          <w:szCs w:val="32"/>
        </w:rPr>
        <w:t>支出说明</w:t>
      </w:r>
    </w:p>
    <w:p w14:paraId="1AFAEBD7">
      <w:pPr>
        <w:spacing w:line="500" w:lineRule="exact"/>
        <w:rPr>
          <w:rFonts w:hint="eastAsia" w:ascii="Times New Roman" w:hAnsi="Times New Roman" w:eastAsia="仿宋_GB2312" w:cs="Times New Roman"/>
          <w:kern w:val="2"/>
          <w:sz w:val="32"/>
          <w:szCs w:val="32"/>
        </w:rPr>
      </w:pPr>
      <w:r>
        <w:rPr>
          <w:rFonts w:eastAsia="方正仿宋_GBK"/>
          <w:color w:val="000000"/>
          <w:sz w:val="28"/>
        </w:rPr>
        <w:t xml:space="preserve">       </w:t>
      </w:r>
      <w:r>
        <w:rPr>
          <w:rFonts w:ascii="仿宋_GB2312" w:eastAsia="仿宋_GB2312"/>
          <w:color w:val="000000"/>
          <w:sz w:val="32"/>
          <w:szCs w:val="32"/>
        </w:rPr>
        <w:t xml:space="preserve"> </w:t>
      </w:r>
      <w:r>
        <w:rPr>
          <w:rFonts w:hint="eastAsia" w:ascii="Times New Roman" w:hAnsi="Times New Roman" w:eastAsia="仿宋_GB2312" w:cs="Times New Roman"/>
          <w:kern w:val="2"/>
          <w:sz w:val="32"/>
          <w:szCs w:val="32"/>
        </w:rPr>
        <w:t>收支预算总表支出栏、基本支出表、项目支出表按经济分类和支出功能分类科目编制，反映廊坊市纪委旧州管理中心2023年度单位预算中支出预算的总体情况。2023年支出预算1360.2万元，其中基本支出0万元，包括人员类项目经费0万元和运转类公用项目经费0万元；运转类其他及特定目标类项目支出1360.2万元，均为本级支出，主要为中心工作经费及经常性项目经费。</w:t>
      </w:r>
    </w:p>
    <w:p w14:paraId="5D26E57A">
      <w:pPr>
        <w:spacing w:line="500" w:lineRule="exact"/>
        <w:rPr>
          <w:rFonts w:ascii="楷体_GB2312" w:eastAsia="楷体_GB2312"/>
          <w:b/>
          <w:color w:val="000000"/>
          <w:sz w:val="32"/>
          <w:szCs w:val="32"/>
        </w:rPr>
      </w:pPr>
      <w:r>
        <w:rPr>
          <w:rFonts w:eastAsia="方正仿宋_GBK"/>
          <w:color w:val="000000"/>
          <w:sz w:val="28"/>
        </w:rPr>
        <w:t xml:space="preserve">        </w:t>
      </w:r>
      <w:r>
        <w:rPr>
          <w:rFonts w:ascii="楷体_GB2312" w:eastAsia="楷体_GB2312"/>
          <w:b/>
          <w:color w:val="000000"/>
          <w:sz w:val="32"/>
          <w:szCs w:val="32"/>
        </w:rPr>
        <w:t>3</w:t>
      </w:r>
      <w:r>
        <w:rPr>
          <w:rFonts w:hint="eastAsia" w:ascii="楷体_GB2312" w:eastAsia="楷体_GB2312"/>
          <w:b/>
          <w:color w:val="000000"/>
          <w:sz w:val="32"/>
          <w:szCs w:val="32"/>
        </w:rPr>
        <w:t>、比上年增减情况</w:t>
      </w:r>
    </w:p>
    <w:p w14:paraId="411C7307">
      <w:pPr>
        <w:widowControl w:val="0"/>
        <w:spacing w:line="584" w:lineRule="exact"/>
        <w:ind w:firstLine="560" w:firstLineChars="200"/>
        <w:jc w:val="both"/>
        <w:rPr>
          <w:rFonts w:hint="eastAsia" w:ascii="Times New Roman" w:hAnsi="Times New Roman" w:eastAsia="仿宋_GB2312" w:cs="Times New Roman"/>
          <w:kern w:val="2"/>
          <w:sz w:val="32"/>
          <w:szCs w:val="32"/>
        </w:rPr>
      </w:pPr>
      <w:r>
        <w:rPr>
          <w:rFonts w:eastAsia="方正仿宋_GBK"/>
          <w:color w:val="000000"/>
          <w:sz w:val="28"/>
        </w:rPr>
        <w:t xml:space="preserve">      </w:t>
      </w:r>
      <w:r>
        <w:rPr>
          <w:rFonts w:ascii="仿宋_GB2312" w:eastAsia="仿宋_GB2312"/>
          <w:color w:val="000000"/>
          <w:sz w:val="32"/>
          <w:szCs w:val="32"/>
        </w:rPr>
        <w:t xml:space="preserve"> </w:t>
      </w:r>
      <w:r>
        <w:rPr>
          <w:rFonts w:hint="eastAsia" w:ascii="Times New Roman" w:hAnsi="Times New Roman" w:eastAsia="仿宋_GB2312" w:cs="Times New Roman"/>
          <w:kern w:val="2"/>
          <w:sz w:val="32"/>
          <w:szCs w:val="32"/>
        </w:rPr>
        <w:t xml:space="preserve"> 2023年预算收支安排1360.2万元，较2022年预算减少488.71万元，其中：无基本支出；项目支出减少488.71万元，主要为公用和专项项目支出。</w:t>
      </w:r>
    </w:p>
    <w:p w14:paraId="28C2F5FC">
      <w:pPr>
        <w:widowControl w:val="0"/>
        <w:spacing w:line="584" w:lineRule="exact"/>
        <w:ind w:firstLine="640" w:firstLineChars="200"/>
        <w:jc w:val="both"/>
        <w:rPr>
          <w:rFonts w:hint="eastAsia" w:ascii="Times New Roman" w:hAnsi="Times New Roman" w:eastAsia="仿宋_GB2312" w:cs="Times New Roman"/>
          <w:kern w:val="2"/>
          <w:sz w:val="32"/>
          <w:szCs w:val="32"/>
        </w:rPr>
      </w:pPr>
    </w:p>
    <w:p w14:paraId="33D3F313">
      <w:pPr>
        <w:spacing w:before="10" w:after="10"/>
        <w:ind w:firstLine="640"/>
        <w:outlineLvl w:val="5"/>
        <w:rPr>
          <w:color w:val="000000"/>
        </w:rPr>
      </w:pPr>
      <w:r>
        <w:rPr>
          <w:rFonts w:hint="eastAsia" w:ascii="黑体" w:hAnsi="黑体" w:eastAsia="黑体" w:cs="黑体"/>
          <w:color w:val="000000"/>
          <w:sz w:val="32"/>
        </w:rPr>
        <w:t>三、机关运行经费安排情况</w:t>
      </w:r>
    </w:p>
    <w:p w14:paraId="5C5559F1">
      <w:pPr>
        <w:spacing w:line="584" w:lineRule="exact"/>
        <w:ind w:firstLine="640"/>
        <w:rPr>
          <w:rFonts w:eastAsia="仿宋_GB2312"/>
          <w:color w:val="000000"/>
          <w:sz w:val="32"/>
          <w:szCs w:val="32"/>
        </w:rPr>
      </w:pPr>
      <w:r>
        <w:rPr>
          <w:rFonts w:hint="eastAsia" w:ascii="Times New Roman" w:hAnsi="Times New Roman" w:eastAsia="仿宋_GB2312" w:cs="Times New Roman"/>
          <w:kern w:val="2"/>
          <w:sz w:val="32"/>
          <w:szCs w:val="32"/>
        </w:rPr>
        <w:t>2023年，廊坊市纪委旧州管理中心机关运行经费共计安排549万元，主要用于旧州中心的水电费、日常维修及取暖费等日常运行支出。</w:t>
      </w:r>
    </w:p>
    <w:p w14:paraId="767D101D">
      <w:pPr>
        <w:spacing w:before="10" w:after="10"/>
        <w:ind w:firstLine="640"/>
        <w:outlineLvl w:val="5"/>
        <w:rPr>
          <w:color w:val="000000"/>
        </w:rPr>
      </w:pPr>
      <w:r>
        <w:rPr>
          <w:rFonts w:hint="eastAsia" w:ascii="黑体" w:hAnsi="黑体" w:eastAsia="黑体" w:cs="黑体"/>
          <w:color w:val="000000"/>
          <w:sz w:val="32"/>
        </w:rPr>
        <w:t>四、财政拨款“三公”经费预算情况及增减变化原因</w:t>
      </w:r>
    </w:p>
    <w:p w14:paraId="51EDE333">
      <w:pPr>
        <w:pStyle w:val="28"/>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2023年，我单位财政拨款”三公“经费预算安排12万元。其中，因公出国（境）费0万元；公务用车购置及运维费12万元（其中：公务用车购置费为0万元，公务用车运维费12万元）；公务接待费0万元。与2022年相比增加1.25万元，其中，公务用车购置及运维费增加1.25万元（其中：公务用车购置费增加0万元，公务用车运维费增加1.25万元），主要原因是预计专案数量增加，用车需求增大。</w:t>
      </w:r>
    </w:p>
    <w:p w14:paraId="282020DC">
      <w:pPr>
        <w:numPr>
          <w:ilvl w:val="0"/>
          <w:numId w:val="2"/>
        </w:numPr>
        <w:spacing w:line="584" w:lineRule="exact"/>
        <w:ind w:firstLine="640" w:firstLineChars="200"/>
        <w:rPr>
          <w:rFonts w:ascii="黑体" w:hAnsi="黑体" w:eastAsia="黑体" w:cs="黑体"/>
          <w:color w:val="000000"/>
          <w:sz w:val="32"/>
        </w:rPr>
      </w:pPr>
      <w:r>
        <w:rPr>
          <w:rFonts w:hint="eastAsia" w:ascii="黑体" w:hAnsi="黑体" w:eastAsia="黑体" w:cs="黑体"/>
          <w:color w:val="000000"/>
          <w:sz w:val="32"/>
        </w:rPr>
        <w:t>预算绩效信息</w:t>
      </w:r>
    </w:p>
    <w:p w14:paraId="5D296F35">
      <w:pPr>
        <w:spacing w:line="584" w:lineRule="exact"/>
        <w:rPr>
          <w:rFonts w:ascii="黑体" w:hAnsi="黑体" w:eastAsia="黑体"/>
          <w:b/>
          <w:sz w:val="32"/>
          <w:szCs w:val="32"/>
        </w:rPr>
      </w:pPr>
      <w:r>
        <w:rPr>
          <w:rFonts w:eastAsia="黑体"/>
          <w:sz w:val="32"/>
          <w:szCs w:val="32"/>
        </w:rPr>
        <w:t xml:space="preserve">        </w:t>
      </w:r>
      <w:r>
        <w:rPr>
          <w:rFonts w:hint="eastAsia" w:ascii="黑体" w:hAnsi="黑体" w:eastAsia="黑体"/>
          <w:b/>
          <w:sz w:val="32"/>
          <w:szCs w:val="32"/>
        </w:rPr>
        <w:t>第一部分</w:t>
      </w:r>
      <w:r>
        <w:rPr>
          <w:rFonts w:ascii="黑体" w:hAnsi="黑体" w:eastAsia="黑体"/>
          <w:b/>
          <w:sz w:val="32"/>
          <w:szCs w:val="32"/>
        </w:rPr>
        <w:t xml:space="preserve"> </w:t>
      </w:r>
      <w:r>
        <w:rPr>
          <w:rFonts w:hint="eastAsia" w:ascii="黑体" w:hAnsi="黑体" w:eastAsia="黑体"/>
          <w:b/>
          <w:sz w:val="32"/>
          <w:szCs w:val="32"/>
        </w:rPr>
        <w:t>单位整体绩效目标</w:t>
      </w:r>
    </w:p>
    <w:p w14:paraId="4EBC4715">
      <w:pPr>
        <w:autoSpaceDE w:val="0"/>
        <w:autoSpaceDN w:val="0"/>
        <w:adjustRightInd w:val="0"/>
        <w:spacing w:line="584" w:lineRule="exact"/>
        <w:ind w:firstLine="630" w:firstLineChars="196"/>
        <w:rPr>
          <w:rFonts w:eastAsia="楷体_GB2312"/>
          <w:b/>
          <w:sz w:val="32"/>
          <w:szCs w:val="32"/>
        </w:rPr>
      </w:pPr>
      <w:r>
        <w:rPr>
          <w:rFonts w:hint="eastAsia" w:eastAsia="楷体_GB2312"/>
          <w:b/>
          <w:sz w:val="32"/>
          <w:szCs w:val="32"/>
        </w:rPr>
        <w:t>（一）总体绩效目标</w:t>
      </w:r>
    </w:p>
    <w:p w14:paraId="26F31CDF">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根据省纪委和市委、市政府要求部署，按照廊坊市纪委监委2023年总体发展规划目标，廊坊市纪委旧州管理中心的主要工作目标是，加强中心办案保障工作，提升服务保障能力，确保办案安全保障工作顺利完成。做好廊坊市纪委旧州管理中心办案设备设施更新，完善专案组进驻对接、应急处置等措施，构建立体化安防体系，服务办案水平不断提升。</w:t>
      </w:r>
    </w:p>
    <w:p w14:paraId="0E13BF55">
      <w:pPr>
        <w:autoSpaceDE w:val="0"/>
        <w:autoSpaceDN w:val="0"/>
        <w:adjustRightInd w:val="0"/>
        <w:spacing w:line="584" w:lineRule="exact"/>
        <w:ind w:firstLine="630" w:firstLineChars="196"/>
        <w:rPr>
          <w:rFonts w:eastAsia="楷体_GB2312"/>
          <w:b/>
          <w:sz w:val="32"/>
          <w:szCs w:val="32"/>
        </w:rPr>
      </w:pPr>
      <w:r>
        <w:rPr>
          <w:rFonts w:hint="eastAsia" w:eastAsia="楷体_GB2312"/>
          <w:b/>
          <w:sz w:val="32"/>
          <w:szCs w:val="32"/>
        </w:rPr>
        <w:t>（二）分项绩效目标</w:t>
      </w:r>
    </w:p>
    <w:p w14:paraId="2B3A219D">
      <w:pPr>
        <w:pStyle w:val="22"/>
        <w:rPr>
          <w:rFonts w:eastAsia="楷体_GB2312"/>
          <w:b/>
          <w:kern w:val="2"/>
          <w:sz w:val="32"/>
          <w:szCs w:val="32"/>
        </w:rPr>
      </w:pPr>
      <w:r>
        <w:rPr>
          <w:rFonts w:hint="eastAsia" w:eastAsia="楷体_GB2312"/>
          <w:b/>
          <w:kern w:val="2"/>
          <w:sz w:val="32"/>
          <w:szCs w:val="32"/>
        </w:rPr>
        <w:t>办案设备设施更新项目</w:t>
      </w:r>
    </w:p>
    <w:p w14:paraId="6FE93D41">
      <w:pPr>
        <w:pStyle w:val="22"/>
        <w:rPr>
          <w:rFonts w:hint="eastAsia" w:ascii="Times New Roman" w:hAnsi="Times New Roman" w:eastAsia="仿宋_GB2312" w:cs="Times New Roman"/>
          <w:kern w:val="2"/>
          <w:sz w:val="32"/>
          <w:szCs w:val="32"/>
          <w:lang w:val="en-US" w:eastAsia="zh-CN" w:bidi="ar-SA"/>
        </w:rPr>
      </w:pPr>
      <w:r>
        <w:rPr>
          <w:rFonts w:hint="eastAsia" w:eastAsia="仿宋_GB2312"/>
          <w:b/>
          <w:bCs/>
          <w:kern w:val="2"/>
          <w:sz w:val="32"/>
          <w:szCs w:val="32"/>
        </w:rPr>
        <w:t>绩效目标：</w:t>
      </w:r>
      <w:r>
        <w:rPr>
          <w:rFonts w:hint="eastAsia" w:ascii="Times New Roman" w:hAnsi="Times New Roman" w:eastAsia="仿宋_GB2312" w:cs="Times New Roman"/>
          <w:kern w:val="2"/>
          <w:sz w:val="32"/>
          <w:szCs w:val="32"/>
          <w:lang w:val="en-US" w:eastAsia="zh-CN" w:bidi="ar-SA"/>
        </w:rPr>
        <w:t>通过项目的开展使设备设施安全运转，准确、有效完成留置看护任务。</w:t>
      </w:r>
    </w:p>
    <w:p w14:paraId="43FBFB9E">
      <w:pPr>
        <w:pStyle w:val="22"/>
        <w:shd w:val="clear"/>
        <w:rPr>
          <w:rFonts w:hint="eastAsia" w:ascii="Times New Roman" w:hAnsi="Times New Roman" w:eastAsia="仿宋_GB2312" w:cs="Times New Roman"/>
          <w:kern w:val="2"/>
          <w:sz w:val="32"/>
          <w:szCs w:val="32"/>
          <w:lang w:val="en-US" w:eastAsia="zh-CN" w:bidi="ar-SA"/>
        </w:rPr>
      </w:pPr>
      <w:r>
        <w:rPr>
          <w:rFonts w:hint="eastAsia" w:eastAsia="仿宋_GB2312"/>
          <w:b/>
          <w:bCs/>
          <w:kern w:val="2"/>
          <w:sz w:val="32"/>
          <w:szCs w:val="32"/>
        </w:rPr>
        <w:t>绩效指标：</w:t>
      </w:r>
      <w:r>
        <w:rPr>
          <w:rFonts w:hint="eastAsia" w:ascii="Times New Roman" w:hAnsi="Times New Roman" w:eastAsia="仿宋_GB2312" w:cs="Times New Roman"/>
          <w:kern w:val="2"/>
          <w:sz w:val="32"/>
          <w:szCs w:val="32"/>
          <w:lang w:val="en-US" w:eastAsia="zh-CN" w:bidi="ar-SA"/>
        </w:rPr>
        <w:t>项目涉及93台（套、件、个）设备设施，一次性验收合格率达到100%，项目完成及验收合格时间在6月底之前，总成本控制在51.35万元以内。</w:t>
      </w:r>
    </w:p>
    <w:p w14:paraId="28E09FCA">
      <w:pPr>
        <w:autoSpaceDE w:val="0"/>
        <w:autoSpaceDN w:val="0"/>
        <w:adjustRightInd w:val="0"/>
        <w:spacing w:line="584" w:lineRule="exact"/>
        <w:rPr>
          <w:rFonts w:eastAsia="楷体_GB2312"/>
          <w:b/>
          <w:sz w:val="32"/>
          <w:szCs w:val="32"/>
        </w:rPr>
      </w:pPr>
      <w:r>
        <w:rPr>
          <w:rFonts w:eastAsia="楷体_GB2312"/>
          <w:b/>
          <w:sz w:val="32"/>
          <w:szCs w:val="32"/>
        </w:rPr>
        <w:t xml:space="preserve">       </w:t>
      </w:r>
      <w:r>
        <w:rPr>
          <w:rFonts w:hint="eastAsia" w:eastAsia="楷体_GB2312"/>
          <w:b/>
          <w:sz w:val="32"/>
          <w:szCs w:val="32"/>
        </w:rPr>
        <w:t>（三）工作保障措施</w:t>
      </w:r>
    </w:p>
    <w:p w14:paraId="5FAC69B7">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eastAsia="仿宋_GB2312"/>
          <w:sz w:val="32"/>
          <w:szCs w:val="32"/>
        </w:rPr>
        <w:t xml:space="preserve">       </w:t>
      </w:r>
      <w:r>
        <w:rPr>
          <w:rFonts w:hint="eastAsia" w:ascii="Times New Roman" w:hAnsi="Times New Roman" w:eastAsia="仿宋_GB2312" w:cs="Times New Roman"/>
          <w:kern w:val="2"/>
          <w:sz w:val="32"/>
          <w:szCs w:val="32"/>
        </w:rPr>
        <w:t xml:space="preserve">  1、完善制度建设。制定廊坊市纪委旧州管理中心预算绩效管理办法，成立由主要负责同志任组长、相关分管领导任副组长、各室负责同志为成员的预算绩效管理工作领导小组。</w:t>
      </w:r>
    </w:p>
    <w:p w14:paraId="6FD9E16E">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         2、加强支出管理。不断调整优化支出结构；财务室根据本单位实际需要编细编实预算，提高预算编制的科学性。严格按照《预算法》的要求，强化预算执行的严肃性，杜绝预算管理的随意性，没有列入预算的项目不得列支，超预算范围、超预算额度的，一律不得开支。强化预算执行的合法合规意识和绩效意识，提高财政资金使用效益。</w:t>
      </w:r>
    </w:p>
    <w:p w14:paraId="7000B0EE">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        3、加强绩效运行监控。财务室在预算执行全阶段，要严格执行支出承诺制度，根据年初资金支出计划，对本单位政策和项目执行进度开展月度监控，指导、督促本单位开展预算执行进度监控，确保财政资金按计划支出，提高资金使用效益。</w:t>
      </w:r>
    </w:p>
    <w:p w14:paraId="442A5255">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        4、做好绩效自评。办公室会同各部根据年初确定的整体绩效目标，对本单位使用财政资金所实现的整体产出和效果开展年度自评，对评价中发现的问题及时整改，不断优化支出结构，提高财政资金的使用效益。</w:t>
      </w:r>
    </w:p>
    <w:p w14:paraId="682235D1">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        5、规范财务资产管理。完善财务管理制度，严格审批程序，切实加强对项目经费开支的审核和控制，加强固定资产登记、使用和报废处置管理，做到支出合理，物尽其用。</w:t>
      </w:r>
    </w:p>
    <w:p w14:paraId="22251CBA">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53819EB1">
      <w:pPr>
        <w:numPr>
          <w:ilvl w:val="0"/>
          <w:numId w:val="3"/>
        </w:numPr>
        <w:autoSpaceDE w:val="0"/>
        <w:autoSpaceDN w:val="0"/>
        <w:adjustRightInd w:val="0"/>
        <w:spacing w:line="584" w:lineRule="exact"/>
        <w:ind w:firstLine="630" w:firstLineChars="196"/>
        <w:rPr>
          <w:rFonts w:eastAsia="楷体_GB2312"/>
          <w:b/>
          <w:sz w:val="32"/>
          <w:szCs w:val="32"/>
        </w:rPr>
      </w:pPr>
      <w:r>
        <w:rPr>
          <w:rFonts w:hint="eastAsia" w:eastAsia="楷体_GB2312"/>
          <w:b/>
          <w:sz w:val="32"/>
          <w:szCs w:val="32"/>
        </w:rPr>
        <w:t>单位整体支出绩效指标</w:t>
      </w:r>
    </w:p>
    <w:p w14:paraId="05127E04">
      <w:pPr>
        <w:autoSpaceDE w:val="0"/>
        <w:autoSpaceDN w:val="0"/>
        <w:adjustRightInd w:val="0"/>
        <w:spacing w:line="584" w:lineRule="exact"/>
        <w:rPr>
          <w:rFonts w:eastAsia="楷体_GB2312"/>
          <w:b/>
          <w:sz w:val="32"/>
          <w:szCs w:val="32"/>
        </w:rPr>
      </w:pPr>
    </w:p>
    <w:tbl>
      <w:tblPr>
        <w:tblStyle w:val="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14:paraId="79F9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vAlign w:val="center"/>
          </w:tcPr>
          <w:p w14:paraId="5285C414">
            <w:pPr>
              <w:adjustRightInd w:val="0"/>
              <w:snapToGrid w:val="0"/>
              <w:jc w:val="center"/>
              <w:rPr>
                <w:rFonts w:ascii="方正书宋_GBK" w:eastAsia="方正书宋_GBK"/>
                <w:b/>
                <w:sz w:val="21"/>
                <w:szCs w:val="21"/>
              </w:rPr>
            </w:pPr>
            <w:r>
              <w:rPr>
                <w:rFonts w:hint="eastAsia" w:ascii="方正书宋_GBK" w:eastAsia="方正书宋_GBK"/>
                <w:b/>
                <w:sz w:val="21"/>
                <w:szCs w:val="21"/>
              </w:rPr>
              <w:t>一级指标</w:t>
            </w:r>
          </w:p>
        </w:tc>
        <w:tc>
          <w:tcPr>
            <w:tcW w:w="825" w:type="dxa"/>
            <w:vMerge w:val="restart"/>
            <w:vAlign w:val="center"/>
          </w:tcPr>
          <w:p w14:paraId="662C59A5">
            <w:pPr>
              <w:adjustRightInd w:val="0"/>
              <w:snapToGrid w:val="0"/>
              <w:jc w:val="center"/>
              <w:rPr>
                <w:rFonts w:ascii="方正书宋_GBK" w:eastAsia="方正书宋_GBK"/>
                <w:b/>
                <w:sz w:val="21"/>
                <w:szCs w:val="21"/>
              </w:rPr>
            </w:pPr>
            <w:r>
              <w:rPr>
                <w:rFonts w:hint="eastAsia" w:ascii="方正书宋_GBK" w:eastAsia="方正书宋_GBK"/>
                <w:b/>
                <w:sz w:val="21"/>
                <w:szCs w:val="21"/>
              </w:rPr>
              <w:t>二级</w:t>
            </w:r>
          </w:p>
          <w:p w14:paraId="36A4C55F">
            <w:pPr>
              <w:adjustRightInd w:val="0"/>
              <w:snapToGrid w:val="0"/>
              <w:jc w:val="center"/>
              <w:rPr>
                <w:rFonts w:ascii="方正书宋_GBK" w:eastAsia="方正书宋_GBK"/>
                <w:b/>
                <w:sz w:val="21"/>
                <w:szCs w:val="21"/>
              </w:rPr>
            </w:pPr>
            <w:r>
              <w:rPr>
                <w:rFonts w:hint="eastAsia" w:ascii="方正书宋_GBK" w:eastAsia="方正书宋_GBK"/>
                <w:b/>
                <w:sz w:val="21"/>
                <w:szCs w:val="21"/>
              </w:rPr>
              <w:t>指标</w:t>
            </w:r>
          </w:p>
        </w:tc>
        <w:tc>
          <w:tcPr>
            <w:tcW w:w="897" w:type="dxa"/>
            <w:vMerge w:val="restart"/>
            <w:vAlign w:val="center"/>
          </w:tcPr>
          <w:p w14:paraId="65835A0D">
            <w:pPr>
              <w:adjustRightInd w:val="0"/>
              <w:snapToGrid w:val="0"/>
              <w:jc w:val="center"/>
              <w:rPr>
                <w:rFonts w:ascii="方正书宋_GBK" w:eastAsia="方正书宋_GBK"/>
                <w:b/>
                <w:sz w:val="21"/>
                <w:szCs w:val="21"/>
              </w:rPr>
            </w:pPr>
            <w:r>
              <w:rPr>
                <w:rFonts w:hint="eastAsia" w:ascii="方正书宋_GBK" w:eastAsia="方正书宋_GBK"/>
                <w:b/>
                <w:sz w:val="21"/>
                <w:szCs w:val="21"/>
              </w:rPr>
              <w:t>三级</w:t>
            </w:r>
          </w:p>
          <w:p w14:paraId="7C45B442">
            <w:pPr>
              <w:adjustRightInd w:val="0"/>
              <w:snapToGrid w:val="0"/>
              <w:jc w:val="center"/>
              <w:rPr>
                <w:rFonts w:ascii="方正书宋_GBK" w:eastAsia="方正书宋_GBK"/>
                <w:b/>
                <w:sz w:val="21"/>
                <w:szCs w:val="21"/>
              </w:rPr>
            </w:pPr>
            <w:r>
              <w:rPr>
                <w:rFonts w:hint="eastAsia" w:ascii="方正书宋_GBK" w:eastAsia="方正书宋_GBK"/>
                <w:b/>
                <w:sz w:val="21"/>
                <w:szCs w:val="21"/>
              </w:rPr>
              <w:t>指标</w:t>
            </w:r>
          </w:p>
        </w:tc>
        <w:tc>
          <w:tcPr>
            <w:tcW w:w="2172" w:type="dxa"/>
            <w:vMerge w:val="restart"/>
            <w:vAlign w:val="center"/>
          </w:tcPr>
          <w:p w14:paraId="1A792F44">
            <w:pPr>
              <w:adjustRightInd w:val="0"/>
              <w:snapToGrid w:val="0"/>
              <w:jc w:val="center"/>
              <w:rPr>
                <w:rFonts w:ascii="方正书宋_GBK" w:eastAsia="方正书宋_GBK"/>
                <w:b/>
                <w:sz w:val="21"/>
                <w:szCs w:val="21"/>
              </w:rPr>
            </w:pPr>
            <w:r>
              <w:rPr>
                <w:rFonts w:hint="eastAsia" w:ascii="方正书宋_GBK" w:eastAsia="方正书宋_GBK"/>
                <w:b/>
                <w:sz w:val="21"/>
                <w:szCs w:val="21"/>
              </w:rPr>
              <w:t>评（扣）分标准</w:t>
            </w:r>
          </w:p>
        </w:tc>
        <w:tc>
          <w:tcPr>
            <w:tcW w:w="1483" w:type="dxa"/>
            <w:vMerge w:val="restart"/>
            <w:vAlign w:val="center"/>
          </w:tcPr>
          <w:p w14:paraId="3E097EE4">
            <w:pPr>
              <w:adjustRightInd w:val="0"/>
              <w:snapToGrid w:val="0"/>
              <w:jc w:val="center"/>
              <w:rPr>
                <w:rFonts w:ascii="方正书宋_GBK" w:eastAsia="方正书宋_GBK"/>
                <w:b/>
                <w:sz w:val="21"/>
                <w:szCs w:val="21"/>
              </w:rPr>
            </w:pPr>
            <w:r>
              <w:rPr>
                <w:rFonts w:hint="eastAsia" w:ascii="方正书宋_GBK" w:eastAsia="方正书宋_GBK"/>
                <w:b/>
                <w:sz w:val="21"/>
                <w:szCs w:val="21"/>
              </w:rPr>
              <w:t>绩效指标</w:t>
            </w:r>
          </w:p>
          <w:p w14:paraId="18619F84">
            <w:pPr>
              <w:adjustRightInd w:val="0"/>
              <w:snapToGrid w:val="0"/>
              <w:jc w:val="center"/>
              <w:rPr>
                <w:rFonts w:ascii="方正书宋_GBK" w:eastAsia="方正书宋_GBK"/>
                <w:b/>
                <w:sz w:val="21"/>
                <w:szCs w:val="21"/>
              </w:rPr>
            </w:pPr>
            <w:r>
              <w:rPr>
                <w:rFonts w:hint="eastAsia" w:ascii="方正书宋_GBK" w:eastAsia="方正书宋_GBK"/>
                <w:b/>
                <w:sz w:val="21"/>
                <w:szCs w:val="21"/>
              </w:rPr>
              <w:t>描述</w:t>
            </w:r>
          </w:p>
        </w:tc>
        <w:tc>
          <w:tcPr>
            <w:tcW w:w="1604" w:type="dxa"/>
            <w:gridSpan w:val="3"/>
            <w:vAlign w:val="center"/>
          </w:tcPr>
          <w:p w14:paraId="3F36AFAD">
            <w:pPr>
              <w:adjustRightInd w:val="0"/>
              <w:snapToGrid w:val="0"/>
              <w:jc w:val="center"/>
              <w:rPr>
                <w:rFonts w:ascii="方正书宋_GBK" w:eastAsia="方正书宋_GBK"/>
                <w:b/>
                <w:sz w:val="21"/>
                <w:szCs w:val="21"/>
              </w:rPr>
            </w:pPr>
            <w:r>
              <w:rPr>
                <w:rFonts w:hint="eastAsia" w:ascii="方正书宋_GBK" w:eastAsia="方正书宋_GBK"/>
                <w:b/>
                <w:sz w:val="21"/>
                <w:szCs w:val="21"/>
              </w:rPr>
              <w:t>指标值</w:t>
            </w:r>
          </w:p>
        </w:tc>
        <w:tc>
          <w:tcPr>
            <w:tcW w:w="1277" w:type="dxa"/>
            <w:vMerge w:val="restart"/>
            <w:vAlign w:val="center"/>
          </w:tcPr>
          <w:p w14:paraId="62997538">
            <w:pPr>
              <w:adjustRightInd w:val="0"/>
              <w:snapToGrid w:val="0"/>
              <w:jc w:val="center"/>
              <w:rPr>
                <w:rFonts w:ascii="方正书宋_GBK" w:eastAsia="方正书宋_GBK"/>
                <w:b/>
                <w:sz w:val="21"/>
                <w:szCs w:val="21"/>
              </w:rPr>
            </w:pPr>
            <w:r>
              <w:rPr>
                <w:rFonts w:hint="eastAsia" w:ascii="方正书宋_GBK" w:eastAsia="方正书宋_GBK"/>
                <w:b/>
                <w:sz w:val="21"/>
                <w:szCs w:val="21"/>
              </w:rPr>
              <w:t>指标值</w:t>
            </w:r>
          </w:p>
          <w:p w14:paraId="757269F6">
            <w:pPr>
              <w:adjustRightInd w:val="0"/>
              <w:snapToGrid w:val="0"/>
              <w:jc w:val="center"/>
              <w:rPr>
                <w:rFonts w:ascii="方正书宋_GBK" w:eastAsia="方正书宋_GBK"/>
                <w:b/>
                <w:sz w:val="21"/>
                <w:szCs w:val="21"/>
              </w:rPr>
            </w:pPr>
            <w:r>
              <w:rPr>
                <w:rFonts w:hint="eastAsia" w:ascii="方正书宋_GBK" w:eastAsia="方正书宋_GBK"/>
                <w:b/>
                <w:sz w:val="21"/>
                <w:szCs w:val="21"/>
              </w:rPr>
              <w:t>确定依据</w:t>
            </w:r>
          </w:p>
        </w:tc>
      </w:tr>
      <w:tr w14:paraId="77A8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vAlign w:val="center"/>
          </w:tcPr>
          <w:p w14:paraId="1799E875">
            <w:pPr>
              <w:rPr>
                <w:sz w:val="21"/>
                <w:szCs w:val="21"/>
              </w:rPr>
            </w:pPr>
          </w:p>
        </w:tc>
        <w:tc>
          <w:tcPr>
            <w:tcW w:w="825" w:type="dxa"/>
            <w:vMerge w:val="continue"/>
            <w:vAlign w:val="center"/>
          </w:tcPr>
          <w:p w14:paraId="46B0FEC9">
            <w:pPr>
              <w:rPr>
                <w:sz w:val="21"/>
                <w:szCs w:val="21"/>
              </w:rPr>
            </w:pPr>
          </w:p>
        </w:tc>
        <w:tc>
          <w:tcPr>
            <w:tcW w:w="897" w:type="dxa"/>
            <w:vMerge w:val="continue"/>
            <w:vAlign w:val="center"/>
          </w:tcPr>
          <w:p w14:paraId="63DED757">
            <w:pPr>
              <w:rPr>
                <w:sz w:val="21"/>
                <w:szCs w:val="21"/>
              </w:rPr>
            </w:pPr>
          </w:p>
        </w:tc>
        <w:tc>
          <w:tcPr>
            <w:tcW w:w="2172" w:type="dxa"/>
            <w:vMerge w:val="continue"/>
            <w:vAlign w:val="center"/>
          </w:tcPr>
          <w:p w14:paraId="27884649">
            <w:pPr>
              <w:rPr>
                <w:sz w:val="21"/>
                <w:szCs w:val="21"/>
              </w:rPr>
            </w:pPr>
          </w:p>
        </w:tc>
        <w:tc>
          <w:tcPr>
            <w:tcW w:w="1483" w:type="dxa"/>
            <w:vMerge w:val="continue"/>
            <w:vAlign w:val="center"/>
          </w:tcPr>
          <w:p w14:paraId="633A6058">
            <w:pPr>
              <w:rPr>
                <w:sz w:val="21"/>
                <w:szCs w:val="21"/>
              </w:rPr>
            </w:pPr>
          </w:p>
        </w:tc>
        <w:tc>
          <w:tcPr>
            <w:tcW w:w="543" w:type="dxa"/>
            <w:vAlign w:val="center"/>
          </w:tcPr>
          <w:p w14:paraId="4A0CAAC5">
            <w:pPr>
              <w:adjustRightInd w:val="0"/>
              <w:snapToGrid w:val="0"/>
              <w:jc w:val="center"/>
              <w:rPr>
                <w:rFonts w:ascii="方正书宋_GBK" w:eastAsia="方正书宋_GBK"/>
                <w:b/>
                <w:sz w:val="21"/>
                <w:szCs w:val="21"/>
              </w:rPr>
            </w:pPr>
            <w:r>
              <w:rPr>
                <w:rFonts w:hint="eastAsia" w:ascii="方正书宋_GBK" w:eastAsia="方正书宋_GBK"/>
                <w:b/>
                <w:sz w:val="21"/>
                <w:szCs w:val="21"/>
              </w:rPr>
              <w:t>符号</w:t>
            </w:r>
          </w:p>
        </w:tc>
        <w:tc>
          <w:tcPr>
            <w:tcW w:w="488" w:type="dxa"/>
            <w:vAlign w:val="center"/>
          </w:tcPr>
          <w:p w14:paraId="3268DCD2">
            <w:pPr>
              <w:adjustRightInd w:val="0"/>
              <w:snapToGrid w:val="0"/>
              <w:jc w:val="center"/>
              <w:rPr>
                <w:rFonts w:ascii="方正书宋_GBK" w:eastAsia="方正书宋_GBK"/>
                <w:b/>
                <w:sz w:val="21"/>
                <w:szCs w:val="21"/>
              </w:rPr>
            </w:pPr>
            <w:r>
              <w:rPr>
                <w:rFonts w:hint="eastAsia" w:ascii="方正书宋_GBK" w:eastAsia="方正书宋_GBK"/>
                <w:b/>
                <w:sz w:val="21"/>
                <w:szCs w:val="21"/>
              </w:rPr>
              <w:t>值</w:t>
            </w:r>
          </w:p>
        </w:tc>
        <w:tc>
          <w:tcPr>
            <w:tcW w:w="573" w:type="dxa"/>
            <w:vAlign w:val="center"/>
          </w:tcPr>
          <w:p w14:paraId="259D6958">
            <w:pPr>
              <w:adjustRightInd w:val="0"/>
              <w:snapToGrid w:val="0"/>
              <w:jc w:val="center"/>
              <w:rPr>
                <w:rFonts w:ascii="方正书宋_GBK" w:eastAsia="方正书宋_GBK"/>
                <w:b/>
                <w:sz w:val="21"/>
                <w:szCs w:val="21"/>
              </w:rPr>
            </w:pPr>
            <w:r>
              <w:rPr>
                <w:rFonts w:hint="eastAsia" w:ascii="方正书宋_GBK" w:eastAsia="方正书宋_GBK"/>
                <w:b/>
                <w:sz w:val="21"/>
                <w:szCs w:val="21"/>
              </w:rPr>
              <w:t>单位</w:t>
            </w:r>
          </w:p>
        </w:tc>
        <w:tc>
          <w:tcPr>
            <w:tcW w:w="1277" w:type="dxa"/>
            <w:vMerge w:val="continue"/>
            <w:vAlign w:val="center"/>
          </w:tcPr>
          <w:p w14:paraId="369AA799">
            <w:pPr>
              <w:rPr>
                <w:sz w:val="21"/>
                <w:szCs w:val="21"/>
              </w:rPr>
            </w:pPr>
          </w:p>
        </w:tc>
      </w:tr>
      <w:tr w14:paraId="6D483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restart"/>
            <w:vAlign w:val="center"/>
          </w:tcPr>
          <w:p w14:paraId="1B3FAC74">
            <w:pPr>
              <w:adjustRightInd w:val="0"/>
              <w:snapToGrid w:val="0"/>
              <w:jc w:val="center"/>
              <w:rPr>
                <w:rFonts w:ascii="方正书宋_GBK" w:eastAsia="方正书宋_GBK"/>
                <w:sz w:val="21"/>
                <w:szCs w:val="21"/>
              </w:rPr>
            </w:pPr>
            <w:r>
              <w:rPr>
                <w:rFonts w:hint="eastAsia" w:ascii="方正书宋_GBK" w:eastAsia="方正书宋_GBK"/>
                <w:sz w:val="21"/>
                <w:szCs w:val="21"/>
              </w:rPr>
              <w:t>部门产出</w:t>
            </w:r>
          </w:p>
        </w:tc>
        <w:tc>
          <w:tcPr>
            <w:tcW w:w="825" w:type="dxa"/>
            <w:vAlign w:val="center"/>
          </w:tcPr>
          <w:p w14:paraId="1A91AB1B">
            <w:pPr>
              <w:adjustRightInd w:val="0"/>
              <w:snapToGrid w:val="0"/>
              <w:jc w:val="center"/>
              <w:rPr>
                <w:rFonts w:ascii="方正书宋_GBK" w:eastAsia="方正书宋_GBK"/>
                <w:sz w:val="21"/>
                <w:szCs w:val="21"/>
              </w:rPr>
            </w:pPr>
            <w:r>
              <w:rPr>
                <w:rFonts w:hint="eastAsia" w:ascii="方正书宋_GBK" w:eastAsia="方正书宋_GBK"/>
                <w:sz w:val="21"/>
                <w:szCs w:val="21"/>
              </w:rPr>
              <w:t>数量</w:t>
            </w:r>
          </w:p>
        </w:tc>
        <w:tc>
          <w:tcPr>
            <w:tcW w:w="897" w:type="dxa"/>
            <w:vAlign w:val="center"/>
          </w:tcPr>
          <w:p w14:paraId="53DD1825">
            <w:pPr>
              <w:adjustRightInd w:val="0"/>
              <w:snapToGrid w:val="0"/>
              <w:rPr>
                <w:rFonts w:ascii="方正书宋_GBK" w:eastAsia="方正书宋_GBK"/>
                <w:sz w:val="21"/>
                <w:szCs w:val="21"/>
              </w:rPr>
            </w:pPr>
            <w:r>
              <w:rPr>
                <w:rFonts w:hint="eastAsia" w:ascii="方正书宋_GBK" w:eastAsia="方正书宋_GBK"/>
                <w:sz w:val="21"/>
                <w:szCs w:val="21"/>
              </w:rPr>
              <w:t>工作实际完成率</w:t>
            </w:r>
          </w:p>
        </w:tc>
        <w:tc>
          <w:tcPr>
            <w:tcW w:w="2172" w:type="dxa"/>
            <w:vAlign w:val="center"/>
          </w:tcPr>
          <w:p w14:paraId="6B3CFDDF">
            <w:pPr>
              <w:adjustRightInd w:val="0"/>
              <w:snapToGrid w:val="0"/>
              <w:rPr>
                <w:rFonts w:ascii="方正书宋_GBK" w:eastAsia="方正书宋_GBK"/>
                <w:sz w:val="21"/>
                <w:szCs w:val="21"/>
              </w:rPr>
            </w:pPr>
            <w:r>
              <w:rPr>
                <w:rFonts w:hint="eastAsia" w:ascii="方正书宋_GBK" w:eastAsia="方正书宋_GBK"/>
                <w:sz w:val="21"/>
                <w:szCs w:val="21"/>
              </w:rPr>
              <w:t>实际值与目标值一致得权重分的</w:t>
            </w:r>
            <w:r>
              <w:rPr>
                <w:rFonts w:ascii="方正书宋_GBK" w:eastAsia="方正书宋_GBK"/>
                <w:sz w:val="21"/>
                <w:szCs w:val="21"/>
              </w:rPr>
              <w:t>100%</w:t>
            </w:r>
            <w:r>
              <w:rPr>
                <w:rFonts w:hint="eastAsia" w:ascii="方正书宋_GBK" w:eastAsia="方正书宋_GBK"/>
                <w:sz w:val="21"/>
                <w:szCs w:val="21"/>
              </w:rPr>
              <w:t>，每减少</w:t>
            </w:r>
            <w:r>
              <w:rPr>
                <w:rFonts w:ascii="方正书宋_GBK" w:eastAsia="方正书宋_GBK"/>
                <w:sz w:val="21"/>
                <w:szCs w:val="21"/>
              </w:rPr>
              <w:t>10%</w:t>
            </w:r>
            <w:r>
              <w:rPr>
                <w:rFonts w:hint="eastAsia" w:ascii="方正书宋_GBK" w:eastAsia="方正书宋_GBK"/>
                <w:sz w:val="21"/>
                <w:szCs w:val="21"/>
              </w:rPr>
              <w:t>扣权重分值的</w:t>
            </w:r>
            <w:r>
              <w:rPr>
                <w:rFonts w:ascii="方正书宋_GBK" w:eastAsia="方正书宋_GBK"/>
                <w:sz w:val="21"/>
                <w:szCs w:val="21"/>
              </w:rPr>
              <w:t>10%</w:t>
            </w:r>
            <w:r>
              <w:rPr>
                <w:rFonts w:hint="eastAsia" w:ascii="方正书宋_GBK" w:eastAsia="方正书宋_GBK"/>
                <w:sz w:val="21"/>
                <w:szCs w:val="21"/>
              </w:rPr>
              <w:t>，低于</w:t>
            </w:r>
            <w:r>
              <w:rPr>
                <w:rFonts w:ascii="方正书宋_GBK" w:eastAsia="方正书宋_GBK"/>
                <w:sz w:val="21"/>
                <w:szCs w:val="21"/>
              </w:rPr>
              <w:t>60%</w:t>
            </w:r>
            <w:r>
              <w:rPr>
                <w:rFonts w:hint="eastAsia" w:ascii="方正书宋_GBK" w:eastAsia="方正书宋_GBK"/>
                <w:sz w:val="21"/>
                <w:szCs w:val="21"/>
              </w:rPr>
              <w:t>不得分</w:t>
            </w:r>
          </w:p>
        </w:tc>
        <w:tc>
          <w:tcPr>
            <w:tcW w:w="1483" w:type="dxa"/>
            <w:vAlign w:val="center"/>
          </w:tcPr>
          <w:p w14:paraId="3DC88129">
            <w:pPr>
              <w:adjustRightInd w:val="0"/>
              <w:snapToGrid w:val="0"/>
              <w:rPr>
                <w:rFonts w:ascii="方正书宋_GBK" w:eastAsia="方正书宋_GBK"/>
                <w:sz w:val="21"/>
                <w:szCs w:val="21"/>
              </w:rPr>
            </w:pPr>
            <w:r>
              <w:rPr>
                <w:rFonts w:hint="eastAsia" w:ascii="方正书宋_GBK" w:eastAsia="方正书宋_GBK"/>
                <w:sz w:val="21"/>
                <w:szCs w:val="21"/>
              </w:rPr>
              <w:t>重点工作实际完成率</w:t>
            </w:r>
            <w:r>
              <w:rPr>
                <w:rFonts w:ascii="方正书宋_GBK" w:eastAsia="方正书宋_GBK"/>
                <w:sz w:val="21"/>
                <w:szCs w:val="21"/>
              </w:rPr>
              <w:t>=</w:t>
            </w:r>
            <w:r>
              <w:rPr>
                <w:rFonts w:hint="eastAsia" w:ascii="方正书宋_GBK" w:eastAsia="方正书宋_GBK"/>
                <w:sz w:val="21"/>
                <w:szCs w:val="21"/>
              </w:rPr>
              <w:t>（实际完成工作数</w:t>
            </w:r>
            <w:r>
              <w:rPr>
                <w:rFonts w:ascii="方正书宋_GBK" w:eastAsia="方正书宋_GBK"/>
                <w:sz w:val="21"/>
                <w:szCs w:val="21"/>
              </w:rPr>
              <w:t>/</w:t>
            </w:r>
            <w:r>
              <w:rPr>
                <w:rFonts w:hint="eastAsia" w:ascii="方正书宋_GBK" w:eastAsia="方正书宋_GBK"/>
                <w:sz w:val="21"/>
                <w:szCs w:val="21"/>
              </w:rPr>
              <w:t>计划工作数）×</w:t>
            </w:r>
            <w:r>
              <w:rPr>
                <w:rFonts w:ascii="方正书宋_GBK" w:eastAsia="方正书宋_GBK"/>
                <w:sz w:val="21"/>
                <w:szCs w:val="21"/>
              </w:rPr>
              <w:t>100%</w:t>
            </w:r>
            <w:r>
              <w:rPr>
                <w:rFonts w:hint="eastAsia" w:ascii="方正书宋_GBK" w:eastAsia="方正书宋_GBK"/>
                <w:sz w:val="21"/>
                <w:szCs w:val="21"/>
              </w:rPr>
              <w:t>。</w:t>
            </w:r>
          </w:p>
        </w:tc>
        <w:tc>
          <w:tcPr>
            <w:tcW w:w="543" w:type="dxa"/>
            <w:vAlign w:val="center"/>
          </w:tcPr>
          <w:p w14:paraId="12B152C8">
            <w:pPr>
              <w:adjustRightInd w:val="0"/>
              <w:snapToGrid w:val="0"/>
              <w:rPr>
                <w:rFonts w:ascii="方正书宋_GBK" w:eastAsia="方正书宋_GBK"/>
                <w:sz w:val="21"/>
                <w:szCs w:val="21"/>
              </w:rPr>
            </w:pPr>
            <w:r>
              <w:rPr>
                <w:rFonts w:hint="eastAsia" w:ascii="方正书宋_GBK" w:eastAsia="方正书宋_GBK"/>
                <w:sz w:val="21"/>
                <w:szCs w:val="21"/>
              </w:rPr>
              <w:t>≥</w:t>
            </w:r>
          </w:p>
        </w:tc>
        <w:tc>
          <w:tcPr>
            <w:tcW w:w="488" w:type="dxa"/>
            <w:vAlign w:val="center"/>
          </w:tcPr>
          <w:p w14:paraId="5C3AB07C">
            <w:pPr>
              <w:adjustRightInd w:val="0"/>
              <w:snapToGrid w:val="0"/>
              <w:rPr>
                <w:rFonts w:ascii="方正书宋_GBK" w:eastAsia="方正书宋_GBK"/>
                <w:sz w:val="21"/>
                <w:szCs w:val="21"/>
              </w:rPr>
            </w:pPr>
            <w:r>
              <w:rPr>
                <w:rFonts w:ascii="方正书宋_GBK" w:eastAsia="方正书宋_GBK"/>
                <w:sz w:val="21"/>
                <w:szCs w:val="21"/>
              </w:rPr>
              <w:t>95</w:t>
            </w:r>
          </w:p>
        </w:tc>
        <w:tc>
          <w:tcPr>
            <w:tcW w:w="573" w:type="dxa"/>
            <w:vAlign w:val="center"/>
          </w:tcPr>
          <w:p w14:paraId="6CC2C6EB">
            <w:pPr>
              <w:adjustRightInd w:val="0"/>
              <w:snapToGrid w:val="0"/>
              <w:rPr>
                <w:rFonts w:ascii="方正书宋_GBK" w:eastAsia="方正书宋_GBK"/>
                <w:sz w:val="21"/>
                <w:szCs w:val="21"/>
              </w:rPr>
            </w:pPr>
            <w:r>
              <w:rPr>
                <w:rFonts w:ascii="方正书宋_GBK" w:eastAsia="方正书宋_GBK"/>
                <w:sz w:val="21"/>
                <w:szCs w:val="21"/>
              </w:rPr>
              <w:t>%</w:t>
            </w:r>
          </w:p>
        </w:tc>
        <w:tc>
          <w:tcPr>
            <w:tcW w:w="1277" w:type="dxa"/>
            <w:vAlign w:val="center"/>
          </w:tcPr>
          <w:p w14:paraId="6754421A">
            <w:pPr>
              <w:adjustRightInd w:val="0"/>
              <w:snapToGrid w:val="0"/>
              <w:rPr>
                <w:rFonts w:ascii="方正书宋_GBK" w:eastAsia="方正书宋_GBK"/>
                <w:sz w:val="21"/>
                <w:szCs w:val="21"/>
              </w:rPr>
            </w:pPr>
            <w:r>
              <w:rPr>
                <w:rFonts w:hint="eastAsia" w:ascii="方正书宋_GBK" w:eastAsia="方正书宋_GBK"/>
                <w:sz w:val="21"/>
                <w:szCs w:val="21"/>
              </w:rPr>
              <w:t>实际情况</w:t>
            </w:r>
          </w:p>
        </w:tc>
      </w:tr>
      <w:tr w14:paraId="27D4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vAlign w:val="center"/>
          </w:tcPr>
          <w:p w14:paraId="1CD84DCD">
            <w:pPr>
              <w:rPr>
                <w:sz w:val="21"/>
                <w:szCs w:val="21"/>
              </w:rPr>
            </w:pPr>
          </w:p>
        </w:tc>
        <w:tc>
          <w:tcPr>
            <w:tcW w:w="825" w:type="dxa"/>
            <w:vAlign w:val="center"/>
          </w:tcPr>
          <w:p w14:paraId="3A3B629C">
            <w:pPr>
              <w:adjustRightInd w:val="0"/>
              <w:snapToGrid w:val="0"/>
              <w:jc w:val="center"/>
              <w:rPr>
                <w:rFonts w:ascii="方正书宋_GBK" w:eastAsia="方正书宋_GBK"/>
                <w:sz w:val="21"/>
                <w:szCs w:val="21"/>
              </w:rPr>
            </w:pPr>
            <w:r>
              <w:rPr>
                <w:rFonts w:hint="eastAsia" w:ascii="方正书宋_GBK" w:eastAsia="方正书宋_GBK"/>
                <w:sz w:val="21"/>
                <w:szCs w:val="21"/>
              </w:rPr>
              <w:t>质量</w:t>
            </w:r>
          </w:p>
        </w:tc>
        <w:tc>
          <w:tcPr>
            <w:tcW w:w="897" w:type="dxa"/>
            <w:vAlign w:val="center"/>
          </w:tcPr>
          <w:p w14:paraId="7F72AC2B">
            <w:pPr>
              <w:adjustRightInd w:val="0"/>
              <w:snapToGrid w:val="0"/>
              <w:rPr>
                <w:rFonts w:ascii="方正书宋_GBK" w:eastAsia="方正书宋_GBK"/>
                <w:sz w:val="21"/>
                <w:szCs w:val="21"/>
              </w:rPr>
            </w:pPr>
            <w:r>
              <w:rPr>
                <w:rFonts w:hint="eastAsia" w:ascii="方正书宋_GBK" w:eastAsia="方正书宋_GBK"/>
                <w:sz w:val="21"/>
                <w:szCs w:val="21"/>
              </w:rPr>
              <w:t>工作质量达标率</w:t>
            </w:r>
          </w:p>
        </w:tc>
        <w:tc>
          <w:tcPr>
            <w:tcW w:w="2172" w:type="dxa"/>
            <w:vAlign w:val="center"/>
          </w:tcPr>
          <w:p w14:paraId="2769D266">
            <w:pPr>
              <w:adjustRightInd w:val="0"/>
              <w:snapToGrid w:val="0"/>
              <w:rPr>
                <w:rFonts w:ascii="方正书宋_GBK" w:eastAsia="方正书宋_GBK"/>
                <w:sz w:val="21"/>
                <w:szCs w:val="21"/>
              </w:rPr>
            </w:pPr>
            <w:r>
              <w:rPr>
                <w:rFonts w:hint="eastAsia" w:ascii="方正书宋_GBK" w:eastAsia="方正书宋_GBK"/>
                <w:sz w:val="21"/>
                <w:szCs w:val="21"/>
              </w:rPr>
              <w:t>实际值达到目标值要求得满分，未达要求得</w:t>
            </w:r>
            <w:r>
              <w:rPr>
                <w:rFonts w:ascii="方正书宋_GBK" w:eastAsia="方正书宋_GBK"/>
                <w:sz w:val="21"/>
                <w:szCs w:val="21"/>
              </w:rPr>
              <w:t>0</w:t>
            </w:r>
            <w:r>
              <w:rPr>
                <w:rFonts w:hint="eastAsia" w:ascii="方正书宋_GBK" w:eastAsia="方正书宋_GBK"/>
                <w:sz w:val="21"/>
                <w:szCs w:val="21"/>
              </w:rPr>
              <w:t>分</w:t>
            </w:r>
          </w:p>
        </w:tc>
        <w:tc>
          <w:tcPr>
            <w:tcW w:w="1483" w:type="dxa"/>
            <w:vAlign w:val="center"/>
          </w:tcPr>
          <w:p w14:paraId="0CD5AA32">
            <w:pPr>
              <w:adjustRightInd w:val="0"/>
              <w:snapToGrid w:val="0"/>
              <w:rPr>
                <w:rFonts w:ascii="方正书宋_GBK" w:eastAsia="方正书宋_GBK"/>
                <w:sz w:val="21"/>
                <w:szCs w:val="21"/>
              </w:rPr>
            </w:pPr>
            <w:r>
              <w:rPr>
                <w:rFonts w:hint="eastAsia" w:ascii="方正书宋_GBK" w:eastAsia="方正书宋_GBK"/>
                <w:sz w:val="21"/>
                <w:szCs w:val="21"/>
              </w:rPr>
              <w:t>项目验收合格情况</w:t>
            </w:r>
          </w:p>
        </w:tc>
        <w:tc>
          <w:tcPr>
            <w:tcW w:w="543" w:type="dxa"/>
            <w:vAlign w:val="center"/>
          </w:tcPr>
          <w:p w14:paraId="17933789">
            <w:pPr>
              <w:adjustRightInd w:val="0"/>
              <w:snapToGrid w:val="0"/>
              <w:rPr>
                <w:rFonts w:ascii="方正书宋_GBK" w:eastAsia="方正书宋_GBK"/>
                <w:sz w:val="21"/>
                <w:szCs w:val="21"/>
              </w:rPr>
            </w:pPr>
            <w:r>
              <w:rPr>
                <w:rFonts w:hint="eastAsia" w:ascii="方正书宋_GBK" w:eastAsia="方正书宋_GBK"/>
                <w:sz w:val="21"/>
                <w:szCs w:val="21"/>
              </w:rPr>
              <w:t>≥</w:t>
            </w:r>
          </w:p>
        </w:tc>
        <w:tc>
          <w:tcPr>
            <w:tcW w:w="488" w:type="dxa"/>
            <w:vAlign w:val="center"/>
          </w:tcPr>
          <w:p w14:paraId="044C1A00">
            <w:pPr>
              <w:adjustRightInd w:val="0"/>
              <w:snapToGrid w:val="0"/>
              <w:rPr>
                <w:rFonts w:ascii="方正书宋_GBK" w:eastAsia="方正书宋_GBK"/>
                <w:sz w:val="21"/>
                <w:szCs w:val="21"/>
              </w:rPr>
            </w:pPr>
            <w:r>
              <w:rPr>
                <w:rFonts w:ascii="方正书宋_GBK" w:eastAsia="方正书宋_GBK"/>
                <w:sz w:val="21"/>
                <w:szCs w:val="21"/>
              </w:rPr>
              <w:t>95</w:t>
            </w:r>
          </w:p>
        </w:tc>
        <w:tc>
          <w:tcPr>
            <w:tcW w:w="573" w:type="dxa"/>
            <w:vAlign w:val="center"/>
          </w:tcPr>
          <w:p w14:paraId="2B440644">
            <w:pPr>
              <w:adjustRightInd w:val="0"/>
              <w:snapToGrid w:val="0"/>
              <w:rPr>
                <w:rFonts w:ascii="方正书宋_GBK" w:eastAsia="方正书宋_GBK"/>
                <w:sz w:val="21"/>
                <w:szCs w:val="21"/>
              </w:rPr>
            </w:pPr>
            <w:r>
              <w:rPr>
                <w:rFonts w:ascii="方正书宋_GBK" w:eastAsia="方正书宋_GBK"/>
                <w:sz w:val="21"/>
                <w:szCs w:val="21"/>
              </w:rPr>
              <w:t>%</w:t>
            </w:r>
          </w:p>
        </w:tc>
        <w:tc>
          <w:tcPr>
            <w:tcW w:w="1277" w:type="dxa"/>
            <w:vAlign w:val="center"/>
          </w:tcPr>
          <w:p w14:paraId="7FCF605A">
            <w:pPr>
              <w:adjustRightInd w:val="0"/>
              <w:snapToGrid w:val="0"/>
              <w:rPr>
                <w:rFonts w:ascii="方正书宋_GBK" w:eastAsia="方正书宋_GBK"/>
                <w:sz w:val="21"/>
                <w:szCs w:val="21"/>
              </w:rPr>
            </w:pPr>
            <w:r>
              <w:rPr>
                <w:rFonts w:hint="eastAsia" w:ascii="方正书宋_GBK" w:eastAsia="方正书宋_GBK"/>
                <w:sz w:val="21"/>
                <w:szCs w:val="21"/>
              </w:rPr>
              <w:t>计划</w:t>
            </w:r>
          </w:p>
        </w:tc>
      </w:tr>
      <w:tr w14:paraId="5A1D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vAlign w:val="center"/>
          </w:tcPr>
          <w:p w14:paraId="5C838D4D">
            <w:pPr>
              <w:rPr>
                <w:sz w:val="21"/>
                <w:szCs w:val="21"/>
              </w:rPr>
            </w:pPr>
          </w:p>
        </w:tc>
        <w:tc>
          <w:tcPr>
            <w:tcW w:w="825" w:type="dxa"/>
            <w:vAlign w:val="center"/>
          </w:tcPr>
          <w:p w14:paraId="58FDB87D">
            <w:pPr>
              <w:adjustRightInd w:val="0"/>
              <w:snapToGrid w:val="0"/>
              <w:jc w:val="center"/>
              <w:rPr>
                <w:rFonts w:ascii="方正书宋_GBK" w:eastAsia="方正书宋_GBK"/>
                <w:sz w:val="21"/>
                <w:szCs w:val="21"/>
              </w:rPr>
            </w:pPr>
            <w:r>
              <w:rPr>
                <w:rFonts w:hint="eastAsia" w:ascii="方正书宋_GBK" w:eastAsia="方正书宋_GBK"/>
                <w:sz w:val="21"/>
                <w:szCs w:val="21"/>
              </w:rPr>
              <w:t>时效</w:t>
            </w:r>
          </w:p>
        </w:tc>
        <w:tc>
          <w:tcPr>
            <w:tcW w:w="897" w:type="dxa"/>
            <w:vAlign w:val="center"/>
          </w:tcPr>
          <w:p w14:paraId="1B6DE681">
            <w:pPr>
              <w:adjustRightInd w:val="0"/>
              <w:snapToGrid w:val="0"/>
              <w:rPr>
                <w:rFonts w:ascii="方正书宋_GBK" w:eastAsia="方正书宋_GBK"/>
                <w:sz w:val="21"/>
                <w:szCs w:val="21"/>
              </w:rPr>
            </w:pPr>
            <w:r>
              <w:rPr>
                <w:rFonts w:hint="eastAsia" w:ascii="方正书宋_GBK" w:eastAsia="方正书宋_GBK"/>
                <w:sz w:val="21"/>
                <w:szCs w:val="21"/>
              </w:rPr>
              <w:t>工作完成及时率</w:t>
            </w:r>
          </w:p>
        </w:tc>
        <w:tc>
          <w:tcPr>
            <w:tcW w:w="2172" w:type="dxa"/>
            <w:vAlign w:val="center"/>
          </w:tcPr>
          <w:p w14:paraId="50B4DAE9">
            <w:pPr>
              <w:adjustRightInd w:val="0"/>
              <w:snapToGrid w:val="0"/>
              <w:rPr>
                <w:rFonts w:ascii="方正书宋_GBK" w:eastAsia="方正书宋_GBK"/>
                <w:sz w:val="21"/>
                <w:szCs w:val="21"/>
              </w:rPr>
            </w:pPr>
            <w:r>
              <w:rPr>
                <w:rFonts w:hint="eastAsia" w:ascii="方正书宋_GBK" w:eastAsia="方正书宋_GBK"/>
                <w:sz w:val="21"/>
                <w:szCs w:val="21"/>
              </w:rPr>
              <w:t>完成时间</w:t>
            </w:r>
            <w:r>
              <w:rPr>
                <w:rFonts w:ascii="方正书宋_GBK" w:eastAsia="方正书宋_GBK"/>
                <w:sz w:val="21"/>
                <w:szCs w:val="21"/>
              </w:rPr>
              <w:t>=</w:t>
            </w:r>
            <w:r>
              <w:rPr>
                <w:rFonts w:hint="eastAsia" w:ascii="方正书宋_GBK" w:eastAsia="方正书宋_GBK"/>
                <w:sz w:val="21"/>
                <w:szCs w:val="21"/>
              </w:rPr>
              <w:t>（及时完成工作时间</w:t>
            </w:r>
            <w:r>
              <w:rPr>
                <w:rFonts w:ascii="方正书宋_GBK" w:eastAsia="方正书宋_GBK"/>
                <w:sz w:val="21"/>
                <w:szCs w:val="21"/>
              </w:rPr>
              <w:t>/</w:t>
            </w:r>
            <w:r>
              <w:rPr>
                <w:rFonts w:hint="eastAsia" w:ascii="方正书宋_GBK" w:eastAsia="方正书宋_GBK"/>
                <w:sz w:val="21"/>
                <w:szCs w:val="21"/>
              </w:rPr>
              <w:t>计划完成工作时间）×</w:t>
            </w:r>
            <w:r>
              <w:rPr>
                <w:rFonts w:ascii="方正书宋_GBK" w:eastAsia="方正书宋_GBK"/>
                <w:sz w:val="21"/>
                <w:szCs w:val="21"/>
              </w:rPr>
              <w:t>100%</w:t>
            </w:r>
            <w:r>
              <w:rPr>
                <w:rFonts w:hint="eastAsia" w:ascii="方正书宋_GBK" w:eastAsia="方正书宋_GBK"/>
                <w:sz w:val="21"/>
                <w:szCs w:val="21"/>
              </w:rPr>
              <w:t>。</w:t>
            </w:r>
          </w:p>
        </w:tc>
        <w:tc>
          <w:tcPr>
            <w:tcW w:w="1483" w:type="dxa"/>
            <w:vAlign w:val="center"/>
          </w:tcPr>
          <w:p w14:paraId="5B461C4B">
            <w:pPr>
              <w:adjustRightInd w:val="0"/>
              <w:snapToGrid w:val="0"/>
              <w:rPr>
                <w:rFonts w:ascii="方正书宋_GBK" w:eastAsia="方正书宋_GBK"/>
                <w:sz w:val="21"/>
                <w:szCs w:val="21"/>
              </w:rPr>
            </w:pPr>
            <w:r>
              <w:rPr>
                <w:rFonts w:hint="eastAsia" w:ascii="方正书宋_GBK" w:eastAsia="方正书宋_GBK"/>
                <w:sz w:val="21"/>
                <w:szCs w:val="21"/>
              </w:rPr>
              <w:t>工作是否按期完成</w:t>
            </w:r>
          </w:p>
        </w:tc>
        <w:tc>
          <w:tcPr>
            <w:tcW w:w="543" w:type="dxa"/>
            <w:vAlign w:val="center"/>
          </w:tcPr>
          <w:p w14:paraId="3932402F">
            <w:pPr>
              <w:adjustRightInd w:val="0"/>
              <w:snapToGrid w:val="0"/>
              <w:rPr>
                <w:rFonts w:ascii="方正书宋_GBK" w:eastAsia="方正书宋_GBK"/>
                <w:sz w:val="21"/>
                <w:szCs w:val="21"/>
              </w:rPr>
            </w:pPr>
            <w:r>
              <w:rPr>
                <w:rFonts w:hint="eastAsia" w:ascii="方正书宋_GBK" w:eastAsia="方正书宋_GBK"/>
                <w:sz w:val="21"/>
                <w:szCs w:val="21"/>
              </w:rPr>
              <w:t>≥</w:t>
            </w:r>
          </w:p>
        </w:tc>
        <w:tc>
          <w:tcPr>
            <w:tcW w:w="488" w:type="dxa"/>
            <w:vAlign w:val="center"/>
          </w:tcPr>
          <w:p w14:paraId="764E1CC4">
            <w:pPr>
              <w:adjustRightInd w:val="0"/>
              <w:snapToGrid w:val="0"/>
              <w:rPr>
                <w:rFonts w:ascii="方正书宋_GBK" w:eastAsia="方正书宋_GBK"/>
                <w:sz w:val="21"/>
                <w:szCs w:val="21"/>
              </w:rPr>
            </w:pPr>
            <w:r>
              <w:rPr>
                <w:rFonts w:ascii="方正书宋_GBK" w:eastAsia="方正书宋_GBK"/>
                <w:sz w:val="21"/>
                <w:szCs w:val="21"/>
              </w:rPr>
              <w:t>95</w:t>
            </w:r>
          </w:p>
        </w:tc>
        <w:tc>
          <w:tcPr>
            <w:tcW w:w="573" w:type="dxa"/>
            <w:vAlign w:val="center"/>
          </w:tcPr>
          <w:p w14:paraId="62CA6782">
            <w:pPr>
              <w:adjustRightInd w:val="0"/>
              <w:snapToGrid w:val="0"/>
              <w:rPr>
                <w:rFonts w:ascii="方正书宋_GBK" w:eastAsia="方正书宋_GBK"/>
                <w:sz w:val="21"/>
                <w:szCs w:val="21"/>
              </w:rPr>
            </w:pPr>
            <w:r>
              <w:rPr>
                <w:rFonts w:ascii="方正书宋_GBK" w:eastAsia="方正书宋_GBK"/>
                <w:sz w:val="21"/>
                <w:szCs w:val="21"/>
              </w:rPr>
              <w:t>%</w:t>
            </w:r>
          </w:p>
        </w:tc>
        <w:tc>
          <w:tcPr>
            <w:tcW w:w="1277" w:type="dxa"/>
            <w:vAlign w:val="center"/>
          </w:tcPr>
          <w:p w14:paraId="1242268C">
            <w:pPr>
              <w:adjustRightInd w:val="0"/>
              <w:snapToGrid w:val="0"/>
              <w:rPr>
                <w:rFonts w:ascii="方正书宋_GBK" w:eastAsia="方正书宋_GBK"/>
                <w:sz w:val="21"/>
                <w:szCs w:val="21"/>
              </w:rPr>
            </w:pPr>
            <w:r>
              <w:rPr>
                <w:rFonts w:hint="eastAsia" w:ascii="方正书宋_GBK" w:eastAsia="方正书宋_GBK"/>
                <w:sz w:val="21"/>
                <w:szCs w:val="21"/>
              </w:rPr>
              <w:t>项目合同时间</w:t>
            </w:r>
          </w:p>
        </w:tc>
      </w:tr>
      <w:tr w14:paraId="522DE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vAlign w:val="center"/>
          </w:tcPr>
          <w:p w14:paraId="2AD8ACBD">
            <w:pPr>
              <w:rPr>
                <w:sz w:val="21"/>
                <w:szCs w:val="21"/>
              </w:rPr>
            </w:pPr>
          </w:p>
        </w:tc>
        <w:tc>
          <w:tcPr>
            <w:tcW w:w="825" w:type="dxa"/>
            <w:vAlign w:val="center"/>
          </w:tcPr>
          <w:p w14:paraId="3E12621D">
            <w:pPr>
              <w:adjustRightInd w:val="0"/>
              <w:snapToGrid w:val="0"/>
              <w:jc w:val="center"/>
              <w:rPr>
                <w:rFonts w:ascii="方正书宋_GBK" w:eastAsia="方正书宋_GBK"/>
                <w:sz w:val="21"/>
                <w:szCs w:val="21"/>
              </w:rPr>
            </w:pPr>
            <w:r>
              <w:rPr>
                <w:rFonts w:hint="eastAsia" w:ascii="方正书宋_GBK" w:eastAsia="方正书宋_GBK"/>
                <w:sz w:val="21"/>
                <w:szCs w:val="21"/>
              </w:rPr>
              <w:t>成本</w:t>
            </w:r>
          </w:p>
        </w:tc>
        <w:tc>
          <w:tcPr>
            <w:tcW w:w="897" w:type="dxa"/>
            <w:vAlign w:val="center"/>
          </w:tcPr>
          <w:p w14:paraId="2A9346F5">
            <w:pPr>
              <w:adjustRightInd w:val="0"/>
              <w:snapToGrid w:val="0"/>
              <w:rPr>
                <w:rFonts w:ascii="方正书宋_GBK" w:eastAsia="方正书宋_GBK"/>
                <w:sz w:val="21"/>
                <w:szCs w:val="21"/>
              </w:rPr>
            </w:pPr>
            <w:r>
              <w:rPr>
                <w:rFonts w:hint="eastAsia" w:ascii="方正书宋_GBK" w:eastAsia="方正书宋_GBK"/>
                <w:sz w:val="21"/>
                <w:szCs w:val="21"/>
              </w:rPr>
              <w:t>总成本控制率</w:t>
            </w:r>
          </w:p>
        </w:tc>
        <w:tc>
          <w:tcPr>
            <w:tcW w:w="2172" w:type="dxa"/>
            <w:vAlign w:val="center"/>
          </w:tcPr>
          <w:p w14:paraId="610652C5">
            <w:pPr>
              <w:adjustRightInd w:val="0"/>
              <w:snapToGrid w:val="0"/>
              <w:rPr>
                <w:rFonts w:ascii="方正书宋_GBK" w:eastAsia="方正书宋_GBK"/>
                <w:sz w:val="21"/>
                <w:szCs w:val="21"/>
              </w:rPr>
            </w:pPr>
            <w:r>
              <w:rPr>
                <w:rFonts w:hint="eastAsia" w:ascii="方正书宋_GBK" w:eastAsia="方正书宋_GBK"/>
                <w:sz w:val="21"/>
                <w:szCs w:val="21"/>
              </w:rPr>
              <w:t>总成本实际支出数≤预算总成本，得权重分的</w:t>
            </w:r>
            <w:r>
              <w:rPr>
                <w:rFonts w:ascii="方正书宋_GBK" w:eastAsia="方正书宋_GBK"/>
                <w:sz w:val="21"/>
                <w:szCs w:val="21"/>
              </w:rPr>
              <w:t>100%</w:t>
            </w:r>
            <w:r>
              <w:rPr>
                <w:rFonts w:hint="eastAsia" w:ascii="方正书宋_GBK" w:eastAsia="方正书宋_GBK"/>
                <w:sz w:val="21"/>
                <w:szCs w:val="21"/>
              </w:rPr>
              <w:t>，否则不得分</w:t>
            </w:r>
          </w:p>
        </w:tc>
        <w:tc>
          <w:tcPr>
            <w:tcW w:w="1483" w:type="dxa"/>
            <w:vAlign w:val="center"/>
          </w:tcPr>
          <w:p w14:paraId="0C6D3398">
            <w:pPr>
              <w:adjustRightInd w:val="0"/>
              <w:snapToGrid w:val="0"/>
              <w:rPr>
                <w:rFonts w:ascii="方正书宋_GBK" w:eastAsia="方正书宋_GBK"/>
                <w:sz w:val="21"/>
                <w:szCs w:val="21"/>
              </w:rPr>
            </w:pPr>
            <w:r>
              <w:rPr>
                <w:rFonts w:hint="eastAsia" w:ascii="方正书宋_GBK" w:eastAsia="方正书宋_GBK"/>
                <w:sz w:val="21"/>
                <w:szCs w:val="21"/>
              </w:rPr>
              <w:t>实际发生成本</w:t>
            </w:r>
            <w:r>
              <w:rPr>
                <w:rFonts w:ascii="方正书宋_GBK" w:eastAsia="方正书宋_GBK"/>
                <w:sz w:val="21"/>
                <w:szCs w:val="21"/>
              </w:rPr>
              <w:t>/</w:t>
            </w:r>
            <w:r>
              <w:rPr>
                <w:rFonts w:hint="eastAsia" w:ascii="方正书宋_GBK" w:eastAsia="方正书宋_GBK"/>
                <w:sz w:val="21"/>
                <w:szCs w:val="21"/>
              </w:rPr>
              <w:t>预算计划成本</w:t>
            </w:r>
          </w:p>
        </w:tc>
        <w:tc>
          <w:tcPr>
            <w:tcW w:w="543" w:type="dxa"/>
            <w:vAlign w:val="center"/>
          </w:tcPr>
          <w:p w14:paraId="3BE21C44">
            <w:pPr>
              <w:adjustRightInd w:val="0"/>
              <w:snapToGrid w:val="0"/>
              <w:rPr>
                <w:rFonts w:ascii="方正书宋_GBK" w:eastAsia="方正书宋_GBK"/>
                <w:sz w:val="21"/>
                <w:szCs w:val="21"/>
              </w:rPr>
            </w:pPr>
            <w:r>
              <w:rPr>
                <w:rFonts w:hint="eastAsia" w:ascii="方正书宋_GBK" w:eastAsia="方正书宋_GBK"/>
                <w:sz w:val="21"/>
                <w:szCs w:val="21"/>
              </w:rPr>
              <w:t>≤</w:t>
            </w:r>
          </w:p>
        </w:tc>
        <w:tc>
          <w:tcPr>
            <w:tcW w:w="488" w:type="dxa"/>
            <w:vAlign w:val="center"/>
          </w:tcPr>
          <w:p w14:paraId="15032681">
            <w:pPr>
              <w:adjustRightInd w:val="0"/>
              <w:snapToGrid w:val="0"/>
              <w:rPr>
                <w:rFonts w:ascii="方正书宋_GBK" w:eastAsia="方正书宋_GBK"/>
                <w:sz w:val="21"/>
                <w:szCs w:val="21"/>
              </w:rPr>
            </w:pPr>
            <w:r>
              <w:rPr>
                <w:rFonts w:ascii="方正书宋_GBK" w:eastAsia="方正书宋_GBK"/>
                <w:sz w:val="21"/>
                <w:szCs w:val="21"/>
              </w:rPr>
              <w:t>100</w:t>
            </w:r>
          </w:p>
        </w:tc>
        <w:tc>
          <w:tcPr>
            <w:tcW w:w="573" w:type="dxa"/>
            <w:vAlign w:val="center"/>
          </w:tcPr>
          <w:p w14:paraId="247468F5">
            <w:pPr>
              <w:adjustRightInd w:val="0"/>
              <w:snapToGrid w:val="0"/>
              <w:rPr>
                <w:rFonts w:ascii="方正书宋_GBK" w:eastAsia="方正书宋_GBK"/>
                <w:sz w:val="21"/>
                <w:szCs w:val="21"/>
              </w:rPr>
            </w:pPr>
            <w:r>
              <w:rPr>
                <w:rFonts w:ascii="方正书宋_GBK" w:eastAsia="方正书宋_GBK"/>
                <w:sz w:val="21"/>
                <w:szCs w:val="21"/>
              </w:rPr>
              <w:t>%</w:t>
            </w:r>
          </w:p>
        </w:tc>
        <w:tc>
          <w:tcPr>
            <w:tcW w:w="1277" w:type="dxa"/>
            <w:vAlign w:val="center"/>
          </w:tcPr>
          <w:p w14:paraId="514BDC62">
            <w:pPr>
              <w:adjustRightInd w:val="0"/>
              <w:snapToGrid w:val="0"/>
              <w:rPr>
                <w:rFonts w:ascii="方正书宋_GBK" w:eastAsia="方正书宋_GBK"/>
                <w:sz w:val="21"/>
                <w:szCs w:val="21"/>
              </w:rPr>
            </w:pPr>
            <w:r>
              <w:rPr>
                <w:rFonts w:hint="eastAsia" w:ascii="方正书宋_GBK" w:eastAsia="方正书宋_GBK"/>
                <w:sz w:val="21"/>
                <w:szCs w:val="21"/>
              </w:rPr>
              <w:t>预算</w:t>
            </w:r>
          </w:p>
        </w:tc>
      </w:tr>
      <w:tr w14:paraId="7F70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restart"/>
            <w:vAlign w:val="center"/>
          </w:tcPr>
          <w:p w14:paraId="43875180">
            <w:pPr>
              <w:adjustRightInd w:val="0"/>
              <w:snapToGrid w:val="0"/>
              <w:jc w:val="center"/>
              <w:rPr>
                <w:rFonts w:ascii="方正书宋_GBK" w:eastAsia="方正书宋_GBK"/>
                <w:sz w:val="21"/>
                <w:szCs w:val="21"/>
              </w:rPr>
            </w:pPr>
            <w:r>
              <w:rPr>
                <w:rFonts w:hint="eastAsia" w:ascii="方正书宋_GBK" w:eastAsia="方正书宋_GBK"/>
                <w:sz w:val="21"/>
                <w:szCs w:val="21"/>
              </w:rPr>
              <w:t>部门效果</w:t>
            </w:r>
          </w:p>
        </w:tc>
        <w:tc>
          <w:tcPr>
            <w:tcW w:w="825" w:type="dxa"/>
            <w:vAlign w:val="center"/>
          </w:tcPr>
          <w:p w14:paraId="1B1CFE2A">
            <w:pPr>
              <w:adjustRightInd w:val="0"/>
              <w:snapToGrid w:val="0"/>
              <w:jc w:val="center"/>
              <w:rPr>
                <w:rFonts w:ascii="方正书宋_GBK" w:eastAsia="方正书宋_GBK"/>
                <w:sz w:val="21"/>
                <w:szCs w:val="21"/>
              </w:rPr>
            </w:pPr>
            <w:r>
              <w:rPr>
                <w:rFonts w:hint="eastAsia" w:ascii="方正书宋_GBK" w:eastAsia="方正书宋_GBK"/>
                <w:sz w:val="21"/>
                <w:szCs w:val="21"/>
              </w:rPr>
              <w:t>社会</w:t>
            </w:r>
          </w:p>
          <w:p w14:paraId="1FB04F63">
            <w:pPr>
              <w:adjustRightInd w:val="0"/>
              <w:snapToGrid w:val="0"/>
              <w:jc w:val="center"/>
              <w:rPr>
                <w:rFonts w:ascii="方正书宋_GBK" w:eastAsia="方正书宋_GBK"/>
                <w:sz w:val="21"/>
                <w:szCs w:val="21"/>
              </w:rPr>
            </w:pPr>
            <w:r>
              <w:rPr>
                <w:rFonts w:hint="eastAsia" w:ascii="方正书宋_GBK" w:eastAsia="方正书宋_GBK"/>
                <w:sz w:val="21"/>
                <w:szCs w:val="21"/>
              </w:rPr>
              <w:t>效益</w:t>
            </w:r>
          </w:p>
        </w:tc>
        <w:tc>
          <w:tcPr>
            <w:tcW w:w="897" w:type="dxa"/>
            <w:vAlign w:val="center"/>
          </w:tcPr>
          <w:p w14:paraId="4F1E0E64">
            <w:pPr>
              <w:adjustRightInd w:val="0"/>
              <w:snapToGrid w:val="0"/>
              <w:rPr>
                <w:rFonts w:ascii="方正书宋_GBK" w:eastAsia="方正书宋_GBK"/>
                <w:sz w:val="21"/>
                <w:szCs w:val="21"/>
              </w:rPr>
            </w:pPr>
            <w:r>
              <w:rPr>
                <w:rFonts w:hint="eastAsia" w:ascii="方正书宋_GBK" w:eastAsia="方正书宋_GBK"/>
                <w:sz w:val="21"/>
                <w:szCs w:val="21"/>
              </w:rPr>
              <w:t>满足相关单位需求</w:t>
            </w:r>
          </w:p>
        </w:tc>
        <w:tc>
          <w:tcPr>
            <w:tcW w:w="2172" w:type="dxa"/>
            <w:vAlign w:val="center"/>
          </w:tcPr>
          <w:p w14:paraId="722831E6">
            <w:pPr>
              <w:adjustRightInd w:val="0"/>
              <w:snapToGrid w:val="0"/>
              <w:rPr>
                <w:rFonts w:ascii="方正书宋_GBK" w:eastAsia="方正书宋_GBK"/>
                <w:sz w:val="21"/>
                <w:szCs w:val="21"/>
              </w:rPr>
            </w:pPr>
            <w:r>
              <w:rPr>
                <w:rFonts w:hint="eastAsia" w:ascii="方正书宋_GBK" w:eastAsia="方正书宋_GBK"/>
                <w:sz w:val="21"/>
                <w:szCs w:val="21"/>
              </w:rPr>
              <w:t>实际值与目标值一致得权重分的</w:t>
            </w:r>
            <w:r>
              <w:rPr>
                <w:rFonts w:ascii="方正书宋_GBK" w:eastAsia="方正书宋_GBK"/>
                <w:sz w:val="21"/>
                <w:szCs w:val="21"/>
              </w:rPr>
              <w:t>100%</w:t>
            </w:r>
            <w:r>
              <w:rPr>
                <w:rFonts w:hint="eastAsia" w:ascii="方正书宋_GBK" w:eastAsia="方正书宋_GBK"/>
                <w:sz w:val="21"/>
                <w:szCs w:val="21"/>
              </w:rPr>
              <w:t>，每减少</w:t>
            </w:r>
            <w:r>
              <w:rPr>
                <w:rFonts w:ascii="方正书宋_GBK" w:eastAsia="方正书宋_GBK"/>
                <w:sz w:val="21"/>
                <w:szCs w:val="21"/>
              </w:rPr>
              <w:t>10%</w:t>
            </w:r>
            <w:r>
              <w:rPr>
                <w:rFonts w:hint="eastAsia" w:ascii="方正书宋_GBK" w:eastAsia="方正书宋_GBK"/>
                <w:sz w:val="21"/>
                <w:szCs w:val="21"/>
              </w:rPr>
              <w:t>扣权重分值的</w:t>
            </w:r>
            <w:r>
              <w:rPr>
                <w:rFonts w:ascii="方正书宋_GBK" w:eastAsia="方正书宋_GBK"/>
                <w:sz w:val="21"/>
                <w:szCs w:val="21"/>
              </w:rPr>
              <w:t>10%</w:t>
            </w:r>
            <w:r>
              <w:rPr>
                <w:rFonts w:hint="eastAsia" w:ascii="方正书宋_GBK" w:eastAsia="方正书宋_GBK"/>
                <w:sz w:val="21"/>
                <w:szCs w:val="21"/>
              </w:rPr>
              <w:t>，低于</w:t>
            </w:r>
            <w:r>
              <w:rPr>
                <w:rFonts w:ascii="方正书宋_GBK" w:eastAsia="方正书宋_GBK"/>
                <w:sz w:val="21"/>
                <w:szCs w:val="21"/>
              </w:rPr>
              <w:t>60%</w:t>
            </w:r>
            <w:r>
              <w:rPr>
                <w:rFonts w:hint="eastAsia" w:ascii="方正书宋_GBK" w:eastAsia="方正书宋_GBK"/>
                <w:sz w:val="21"/>
                <w:szCs w:val="21"/>
              </w:rPr>
              <w:t>不得分</w:t>
            </w:r>
          </w:p>
        </w:tc>
        <w:tc>
          <w:tcPr>
            <w:tcW w:w="1483" w:type="dxa"/>
            <w:vAlign w:val="center"/>
          </w:tcPr>
          <w:p w14:paraId="596ADFC7">
            <w:pPr>
              <w:adjustRightInd w:val="0"/>
              <w:snapToGrid w:val="0"/>
              <w:rPr>
                <w:rFonts w:ascii="方正书宋_GBK" w:eastAsia="方正书宋_GBK"/>
                <w:sz w:val="21"/>
                <w:szCs w:val="21"/>
              </w:rPr>
            </w:pPr>
            <w:r>
              <w:rPr>
                <w:rFonts w:hint="eastAsia" w:ascii="方正书宋_GBK" w:eastAsia="方正书宋_GBK"/>
                <w:sz w:val="21"/>
                <w:szCs w:val="21"/>
              </w:rPr>
              <w:t>满足驻点办案单位安全需求</w:t>
            </w:r>
          </w:p>
        </w:tc>
        <w:tc>
          <w:tcPr>
            <w:tcW w:w="543" w:type="dxa"/>
            <w:vAlign w:val="center"/>
          </w:tcPr>
          <w:p w14:paraId="1A67268C">
            <w:pPr>
              <w:adjustRightInd w:val="0"/>
              <w:snapToGrid w:val="0"/>
              <w:rPr>
                <w:rFonts w:ascii="方正书宋_GBK" w:eastAsia="方正书宋_GBK"/>
                <w:sz w:val="21"/>
                <w:szCs w:val="21"/>
              </w:rPr>
            </w:pPr>
          </w:p>
        </w:tc>
        <w:tc>
          <w:tcPr>
            <w:tcW w:w="488" w:type="dxa"/>
            <w:vAlign w:val="center"/>
          </w:tcPr>
          <w:p w14:paraId="4E4DD986">
            <w:pPr>
              <w:adjustRightInd w:val="0"/>
              <w:snapToGrid w:val="0"/>
              <w:rPr>
                <w:rFonts w:ascii="方正书宋_GBK" w:eastAsia="方正书宋_GBK"/>
                <w:sz w:val="21"/>
                <w:szCs w:val="21"/>
              </w:rPr>
            </w:pPr>
          </w:p>
        </w:tc>
        <w:tc>
          <w:tcPr>
            <w:tcW w:w="573" w:type="dxa"/>
            <w:vAlign w:val="center"/>
          </w:tcPr>
          <w:p w14:paraId="7AE3C1A4">
            <w:pPr>
              <w:adjustRightInd w:val="0"/>
              <w:snapToGrid w:val="0"/>
              <w:rPr>
                <w:rFonts w:ascii="方正书宋_GBK" w:eastAsia="方正书宋_GBK"/>
                <w:sz w:val="21"/>
                <w:szCs w:val="21"/>
              </w:rPr>
            </w:pPr>
            <w:r>
              <w:rPr>
                <w:rFonts w:hint="eastAsia" w:ascii="方正书宋_GBK" w:eastAsia="方正书宋_GBK"/>
                <w:sz w:val="21"/>
                <w:szCs w:val="21"/>
              </w:rPr>
              <w:t>满足需求</w:t>
            </w:r>
          </w:p>
        </w:tc>
        <w:tc>
          <w:tcPr>
            <w:tcW w:w="1277" w:type="dxa"/>
            <w:vAlign w:val="center"/>
          </w:tcPr>
          <w:p w14:paraId="6D908F6F">
            <w:pPr>
              <w:adjustRightInd w:val="0"/>
              <w:snapToGrid w:val="0"/>
              <w:rPr>
                <w:rFonts w:ascii="方正书宋_GBK" w:eastAsia="方正书宋_GBK"/>
                <w:sz w:val="21"/>
                <w:szCs w:val="21"/>
              </w:rPr>
            </w:pPr>
            <w:r>
              <w:rPr>
                <w:rFonts w:hint="eastAsia" w:ascii="方正书宋_GBK" w:eastAsia="方正书宋_GBK"/>
                <w:sz w:val="21"/>
                <w:szCs w:val="21"/>
              </w:rPr>
              <w:t>计划</w:t>
            </w:r>
          </w:p>
        </w:tc>
      </w:tr>
      <w:tr w14:paraId="0EBB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vAlign w:val="center"/>
          </w:tcPr>
          <w:p w14:paraId="4590D9DE">
            <w:pPr>
              <w:rPr>
                <w:sz w:val="21"/>
                <w:szCs w:val="21"/>
              </w:rPr>
            </w:pPr>
          </w:p>
        </w:tc>
        <w:tc>
          <w:tcPr>
            <w:tcW w:w="825" w:type="dxa"/>
            <w:vAlign w:val="center"/>
          </w:tcPr>
          <w:p w14:paraId="74AE6EF2">
            <w:pPr>
              <w:adjustRightInd w:val="0"/>
              <w:snapToGrid w:val="0"/>
              <w:jc w:val="center"/>
              <w:rPr>
                <w:rFonts w:ascii="方正书宋_GBK" w:eastAsia="方正书宋_GBK"/>
                <w:sz w:val="21"/>
                <w:szCs w:val="21"/>
              </w:rPr>
            </w:pPr>
            <w:r>
              <w:rPr>
                <w:rFonts w:hint="eastAsia" w:ascii="方正书宋_GBK" w:eastAsia="方正书宋_GBK"/>
                <w:sz w:val="21"/>
                <w:szCs w:val="21"/>
              </w:rPr>
              <w:t>可持续影响</w:t>
            </w:r>
          </w:p>
        </w:tc>
        <w:tc>
          <w:tcPr>
            <w:tcW w:w="897" w:type="dxa"/>
            <w:vAlign w:val="center"/>
          </w:tcPr>
          <w:p w14:paraId="3499DA23">
            <w:pPr>
              <w:adjustRightInd w:val="0"/>
              <w:snapToGrid w:val="0"/>
              <w:rPr>
                <w:rFonts w:ascii="方正书宋_GBK" w:eastAsia="方正书宋_GBK"/>
                <w:sz w:val="21"/>
                <w:szCs w:val="21"/>
              </w:rPr>
            </w:pPr>
            <w:r>
              <w:rPr>
                <w:rFonts w:hint="eastAsia" w:ascii="方正书宋_GBK" w:eastAsia="方正书宋_GBK"/>
                <w:sz w:val="21"/>
                <w:szCs w:val="21"/>
              </w:rPr>
              <w:t>项目可持续期</w:t>
            </w:r>
          </w:p>
        </w:tc>
        <w:tc>
          <w:tcPr>
            <w:tcW w:w="2172" w:type="dxa"/>
            <w:vAlign w:val="center"/>
          </w:tcPr>
          <w:p w14:paraId="18EE3B7A">
            <w:pPr>
              <w:adjustRightInd w:val="0"/>
              <w:snapToGrid w:val="0"/>
              <w:rPr>
                <w:rFonts w:ascii="方正书宋_GBK" w:eastAsia="方正书宋_GBK"/>
                <w:sz w:val="21"/>
                <w:szCs w:val="21"/>
              </w:rPr>
            </w:pPr>
            <w:r>
              <w:rPr>
                <w:rFonts w:hint="eastAsia" w:ascii="方正书宋_GBK" w:eastAsia="方正书宋_GBK"/>
                <w:sz w:val="21"/>
                <w:szCs w:val="21"/>
              </w:rPr>
              <w:t>实际值与目标值一致得权重分的</w:t>
            </w:r>
            <w:r>
              <w:rPr>
                <w:rFonts w:ascii="方正书宋_GBK" w:eastAsia="方正书宋_GBK"/>
                <w:sz w:val="21"/>
                <w:szCs w:val="21"/>
              </w:rPr>
              <w:t>100%</w:t>
            </w:r>
            <w:r>
              <w:rPr>
                <w:rFonts w:hint="eastAsia" w:ascii="方正书宋_GBK" w:eastAsia="方正书宋_GBK"/>
                <w:sz w:val="21"/>
                <w:szCs w:val="21"/>
              </w:rPr>
              <w:t>，每减少</w:t>
            </w:r>
            <w:r>
              <w:rPr>
                <w:rFonts w:ascii="方正书宋_GBK" w:eastAsia="方正书宋_GBK"/>
                <w:sz w:val="21"/>
                <w:szCs w:val="21"/>
              </w:rPr>
              <w:t>10%</w:t>
            </w:r>
            <w:r>
              <w:rPr>
                <w:rFonts w:hint="eastAsia" w:ascii="方正书宋_GBK" w:eastAsia="方正书宋_GBK"/>
                <w:sz w:val="21"/>
                <w:szCs w:val="21"/>
              </w:rPr>
              <w:t>扣权重分值的</w:t>
            </w:r>
            <w:r>
              <w:rPr>
                <w:rFonts w:ascii="方正书宋_GBK" w:eastAsia="方正书宋_GBK"/>
                <w:sz w:val="21"/>
                <w:szCs w:val="21"/>
              </w:rPr>
              <w:t>10%</w:t>
            </w:r>
            <w:r>
              <w:rPr>
                <w:rFonts w:hint="eastAsia" w:ascii="方正书宋_GBK" w:eastAsia="方正书宋_GBK"/>
                <w:sz w:val="21"/>
                <w:szCs w:val="21"/>
              </w:rPr>
              <w:t>，低于</w:t>
            </w:r>
            <w:r>
              <w:rPr>
                <w:rFonts w:ascii="方正书宋_GBK" w:eastAsia="方正书宋_GBK"/>
                <w:sz w:val="21"/>
                <w:szCs w:val="21"/>
              </w:rPr>
              <w:t>60%</w:t>
            </w:r>
            <w:r>
              <w:rPr>
                <w:rFonts w:hint="eastAsia" w:ascii="方正书宋_GBK" w:eastAsia="方正书宋_GBK"/>
                <w:sz w:val="21"/>
                <w:szCs w:val="21"/>
              </w:rPr>
              <w:t>不得分</w:t>
            </w:r>
          </w:p>
        </w:tc>
        <w:tc>
          <w:tcPr>
            <w:tcW w:w="1483" w:type="dxa"/>
            <w:vAlign w:val="center"/>
          </w:tcPr>
          <w:p w14:paraId="2B694BA9">
            <w:pPr>
              <w:adjustRightInd w:val="0"/>
              <w:snapToGrid w:val="0"/>
              <w:rPr>
                <w:rFonts w:ascii="方正书宋_GBK" w:eastAsia="方正书宋_GBK"/>
                <w:sz w:val="21"/>
                <w:szCs w:val="21"/>
              </w:rPr>
            </w:pPr>
            <w:r>
              <w:rPr>
                <w:rFonts w:hint="eastAsia" w:ascii="方正书宋_GBK" w:eastAsia="方正书宋_GBK"/>
                <w:sz w:val="21"/>
                <w:szCs w:val="21"/>
              </w:rPr>
              <w:t>项目持续年限</w:t>
            </w:r>
          </w:p>
        </w:tc>
        <w:tc>
          <w:tcPr>
            <w:tcW w:w="543" w:type="dxa"/>
            <w:vAlign w:val="center"/>
          </w:tcPr>
          <w:p w14:paraId="63341443">
            <w:pPr>
              <w:adjustRightInd w:val="0"/>
              <w:snapToGrid w:val="0"/>
              <w:rPr>
                <w:rFonts w:ascii="方正书宋_GBK" w:eastAsia="方正书宋_GBK"/>
                <w:sz w:val="21"/>
                <w:szCs w:val="21"/>
              </w:rPr>
            </w:pPr>
            <w:r>
              <w:rPr>
                <w:rFonts w:ascii="方正书宋_GBK" w:eastAsia="方正书宋_GBK"/>
                <w:sz w:val="21"/>
                <w:szCs w:val="21"/>
              </w:rPr>
              <w:t>=</w:t>
            </w:r>
          </w:p>
        </w:tc>
        <w:tc>
          <w:tcPr>
            <w:tcW w:w="488" w:type="dxa"/>
            <w:vAlign w:val="center"/>
          </w:tcPr>
          <w:p w14:paraId="7114930E">
            <w:pPr>
              <w:adjustRightInd w:val="0"/>
              <w:snapToGrid w:val="0"/>
              <w:rPr>
                <w:rFonts w:ascii="方正书宋_GBK" w:eastAsia="方正书宋_GBK"/>
                <w:sz w:val="21"/>
                <w:szCs w:val="21"/>
              </w:rPr>
            </w:pPr>
            <w:r>
              <w:rPr>
                <w:rFonts w:ascii="方正书宋_GBK" w:eastAsia="方正书宋_GBK"/>
                <w:sz w:val="21"/>
                <w:szCs w:val="21"/>
              </w:rPr>
              <w:t>1</w:t>
            </w:r>
          </w:p>
        </w:tc>
        <w:tc>
          <w:tcPr>
            <w:tcW w:w="573" w:type="dxa"/>
            <w:vAlign w:val="center"/>
          </w:tcPr>
          <w:p w14:paraId="1C4518C0">
            <w:pPr>
              <w:adjustRightInd w:val="0"/>
              <w:snapToGrid w:val="0"/>
              <w:rPr>
                <w:rFonts w:ascii="方正书宋_GBK" w:eastAsia="方正书宋_GBK"/>
                <w:sz w:val="21"/>
                <w:szCs w:val="21"/>
              </w:rPr>
            </w:pPr>
            <w:r>
              <w:rPr>
                <w:rFonts w:hint="eastAsia" w:ascii="方正书宋_GBK" w:eastAsia="方正书宋_GBK"/>
                <w:sz w:val="21"/>
                <w:szCs w:val="21"/>
              </w:rPr>
              <w:t>年</w:t>
            </w:r>
          </w:p>
        </w:tc>
        <w:tc>
          <w:tcPr>
            <w:tcW w:w="1277" w:type="dxa"/>
            <w:vAlign w:val="center"/>
          </w:tcPr>
          <w:p w14:paraId="68F6AEA5">
            <w:pPr>
              <w:adjustRightInd w:val="0"/>
              <w:snapToGrid w:val="0"/>
              <w:rPr>
                <w:rFonts w:ascii="方正书宋_GBK" w:eastAsia="方正书宋_GBK"/>
                <w:sz w:val="21"/>
                <w:szCs w:val="21"/>
              </w:rPr>
            </w:pPr>
            <w:r>
              <w:rPr>
                <w:rFonts w:hint="eastAsia" w:ascii="方正书宋_GBK" w:eastAsia="方正书宋_GBK"/>
                <w:sz w:val="21"/>
                <w:szCs w:val="21"/>
              </w:rPr>
              <w:t>计划</w:t>
            </w:r>
          </w:p>
        </w:tc>
      </w:tr>
      <w:tr w14:paraId="5FD9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vAlign w:val="center"/>
          </w:tcPr>
          <w:p w14:paraId="6F48AA5B">
            <w:pPr>
              <w:rPr>
                <w:sz w:val="21"/>
                <w:szCs w:val="21"/>
              </w:rPr>
            </w:pPr>
          </w:p>
        </w:tc>
        <w:tc>
          <w:tcPr>
            <w:tcW w:w="825" w:type="dxa"/>
            <w:vAlign w:val="center"/>
          </w:tcPr>
          <w:p w14:paraId="31DBBED6">
            <w:pPr>
              <w:adjustRightInd w:val="0"/>
              <w:snapToGrid w:val="0"/>
              <w:jc w:val="center"/>
              <w:rPr>
                <w:rFonts w:ascii="方正书宋_GBK" w:eastAsia="方正书宋_GBK"/>
                <w:sz w:val="21"/>
                <w:szCs w:val="21"/>
              </w:rPr>
            </w:pPr>
            <w:r>
              <w:rPr>
                <w:rFonts w:hint="eastAsia" w:ascii="方正书宋_GBK" w:eastAsia="方正书宋_GBK"/>
                <w:sz w:val="21"/>
                <w:szCs w:val="21"/>
              </w:rPr>
              <w:t>满意度</w:t>
            </w:r>
          </w:p>
        </w:tc>
        <w:tc>
          <w:tcPr>
            <w:tcW w:w="897" w:type="dxa"/>
            <w:vAlign w:val="center"/>
          </w:tcPr>
          <w:p w14:paraId="4C88BC02">
            <w:pPr>
              <w:adjustRightInd w:val="0"/>
              <w:snapToGrid w:val="0"/>
              <w:rPr>
                <w:rFonts w:ascii="方正书宋_GBK" w:eastAsia="方正书宋_GBK"/>
                <w:sz w:val="21"/>
                <w:szCs w:val="21"/>
              </w:rPr>
            </w:pPr>
            <w:r>
              <w:rPr>
                <w:rFonts w:hint="eastAsia" w:ascii="方正书宋_GBK" w:eastAsia="方正书宋_GBK"/>
                <w:sz w:val="21"/>
                <w:szCs w:val="21"/>
              </w:rPr>
              <w:t>服务对象满意度</w:t>
            </w:r>
          </w:p>
        </w:tc>
        <w:tc>
          <w:tcPr>
            <w:tcW w:w="2172" w:type="dxa"/>
            <w:vAlign w:val="center"/>
          </w:tcPr>
          <w:p w14:paraId="3FB866C4">
            <w:pPr>
              <w:adjustRightInd w:val="0"/>
              <w:snapToGrid w:val="0"/>
              <w:rPr>
                <w:rFonts w:ascii="方正书宋_GBK" w:eastAsia="方正书宋_GBK"/>
                <w:sz w:val="21"/>
                <w:szCs w:val="21"/>
              </w:rPr>
            </w:pPr>
            <w:r>
              <w:rPr>
                <w:rFonts w:ascii="方正书宋_GBK" w:eastAsia="方正书宋_GBK"/>
                <w:sz w:val="21"/>
                <w:szCs w:val="21"/>
              </w:rPr>
              <w:t>1.</w:t>
            </w:r>
            <w:r>
              <w:rPr>
                <w:rFonts w:hint="eastAsia" w:ascii="方正书宋_GBK" w:eastAsia="方正书宋_GBK"/>
                <w:sz w:val="21"/>
                <w:szCs w:val="21"/>
              </w:rPr>
              <w:t>满意度大于或等于</w:t>
            </w:r>
            <w:r>
              <w:rPr>
                <w:rFonts w:ascii="方正书宋_GBK" w:eastAsia="方正书宋_GBK"/>
                <w:sz w:val="21"/>
                <w:szCs w:val="21"/>
              </w:rPr>
              <w:t>90%</w:t>
            </w:r>
            <w:r>
              <w:rPr>
                <w:rFonts w:hint="eastAsia" w:ascii="方正书宋_GBK" w:eastAsia="方正书宋_GBK"/>
                <w:sz w:val="21"/>
                <w:szCs w:val="21"/>
              </w:rPr>
              <w:t>的，得满分；</w:t>
            </w:r>
          </w:p>
          <w:p w14:paraId="2753F321">
            <w:pPr>
              <w:adjustRightInd w:val="0"/>
              <w:snapToGrid w:val="0"/>
              <w:rPr>
                <w:rFonts w:ascii="方正书宋_GBK" w:eastAsia="方正书宋_GBK"/>
                <w:sz w:val="21"/>
                <w:szCs w:val="21"/>
              </w:rPr>
            </w:pPr>
            <w:r>
              <w:rPr>
                <w:rFonts w:ascii="方正书宋_GBK" w:eastAsia="方正书宋_GBK"/>
                <w:sz w:val="21"/>
                <w:szCs w:val="21"/>
              </w:rPr>
              <w:t>2.</w:t>
            </w:r>
            <w:r>
              <w:rPr>
                <w:rFonts w:hint="eastAsia" w:ascii="方正书宋_GBK" w:eastAsia="方正书宋_GBK"/>
                <w:sz w:val="21"/>
                <w:szCs w:val="21"/>
              </w:rPr>
              <w:t>满意度小于或等于</w:t>
            </w:r>
            <w:r>
              <w:rPr>
                <w:rFonts w:ascii="方正书宋_GBK" w:eastAsia="方正书宋_GBK"/>
                <w:sz w:val="21"/>
                <w:szCs w:val="21"/>
              </w:rPr>
              <w:t>60%</w:t>
            </w:r>
            <w:r>
              <w:rPr>
                <w:rFonts w:hint="eastAsia" w:ascii="方正书宋_GBK" w:eastAsia="方正书宋_GBK"/>
                <w:sz w:val="21"/>
                <w:szCs w:val="21"/>
              </w:rPr>
              <w:t>的，得</w:t>
            </w:r>
            <w:r>
              <w:rPr>
                <w:rFonts w:ascii="方正书宋_GBK" w:eastAsia="方正书宋_GBK"/>
                <w:sz w:val="21"/>
                <w:szCs w:val="21"/>
              </w:rPr>
              <w:t>0</w:t>
            </w:r>
            <w:r>
              <w:rPr>
                <w:rFonts w:hint="eastAsia" w:ascii="方正书宋_GBK" w:eastAsia="方正书宋_GBK"/>
                <w:sz w:val="21"/>
                <w:szCs w:val="21"/>
              </w:rPr>
              <w:t>分；</w:t>
            </w:r>
          </w:p>
          <w:p w14:paraId="201B26DF">
            <w:pPr>
              <w:adjustRightInd w:val="0"/>
              <w:snapToGrid w:val="0"/>
              <w:rPr>
                <w:rFonts w:ascii="方正书宋_GBK" w:eastAsia="方正书宋_GBK"/>
                <w:sz w:val="21"/>
                <w:szCs w:val="21"/>
              </w:rPr>
            </w:pPr>
            <w:r>
              <w:rPr>
                <w:rFonts w:ascii="方正书宋_GBK" w:eastAsia="方正书宋_GBK"/>
                <w:sz w:val="21"/>
                <w:szCs w:val="21"/>
              </w:rPr>
              <w:t>3.</w:t>
            </w:r>
            <w:r>
              <w:rPr>
                <w:rFonts w:hint="eastAsia" w:ascii="方正书宋_GBK" w:eastAsia="方正书宋_GBK"/>
                <w:sz w:val="21"/>
                <w:szCs w:val="21"/>
              </w:rPr>
              <w:t>满意度在</w:t>
            </w:r>
            <w:r>
              <w:rPr>
                <w:rFonts w:ascii="方正书宋_GBK" w:eastAsia="方正书宋_GBK"/>
                <w:sz w:val="21"/>
                <w:szCs w:val="21"/>
              </w:rPr>
              <w:t>60%—90%</w:t>
            </w:r>
            <w:r>
              <w:rPr>
                <w:rFonts w:hint="eastAsia" w:ascii="方正书宋_GBK" w:eastAsia="方正书宋_GBK"/>
                <w:sz w:val="21"/>
                <w:szCs w:val="21"/>
              </w:rPr>
              <w:t>之间的，在</w:t>
            </w:r>
            <w:r>
              <w:rPr>
                <w:rFonts w:ascii="方正书宋_GBK" w:eastAsia="方正书宋_GBK"/>
                <w:sz w:val="21"/>
                <w:szCs w:val="21"/>
              </w:rPr>
              <w:t>0</w:t>
            </w:r>
            <w:r>
              <w:rPr>
                <w:rFonts w:hint="eastAsia" w:ascii="方正书宋_GBK" w:eastAsia="方正书宋_GBK"/>
                <w:sz w:val="21"/>
                <w:szCs w:val="21"/>
              </w:rPr>
              <w:t>分和满分之间计算确定：</w:t>
            </w:r>
          </w:p>
          <w:p w14:paraId="5DA5EDC6">
            <w:pPr>
              <w:adjustRightInd w:val="0"/>
              <w:snapToGrid w:val="0"/>
              <w:rPr>
                <w:rFonts w:ascii="方正书宋_GBK" w:eastAsia="方正书宋_GBK"/>
                <w:sz w:val="21"/>
                <w:szCs w:val="21"/>
              </w:rPr>
            </w:pPr>
            <w:r>
              <w:rPr>
                <w:rFonts w:hint="eastAsia" w:ascii="方正书宋_GBK" w:eastAsia="方正书宋_GBK"/>
                <w:sz w:val="21"/>
                <w:szCs w:val="21"/>
              </w:rPr>
              <w:t>得分</w:t>
            </w:r>
            <w:r>
              <w:rPr>
                <w:rFonts w:ascii="方正书宋_GBK" w:eastAsia="方正书宋_GBK"/>
                <w:sz w:val="21"/>
                <w:szCs w:val="21"/>
              </w:rPr>
              <w:t>=</w:t>
            </w:r>
            <w:r>
              <w:rPr>
                <w:rFonts w:hint="eastAsia" w:ascii="方正书宋_GBK" w:eastAsia="方正书宋_GBK"/>
                <w:sz w:val="21"/>
                <w:szCs w:val="21"/>
              </w:rPr>
              <w:t>（实际值</w:t>
            </w:r>
            <w:r>
              <w:rPr>
                <w:rFonts w:ascii="方正书宋_GBK" w:eastAsia="方正书宋_GBK"/>
                <w:sz w:val="21"/>
                <w:szCs w:val="21"/>
              </w:rPr>
              <w:t>-60%</w:t>
            </w:r>
            <w:r>
              <w:rPr>
                <w:rFonts w:hint="eastAsia" w:ascii="方正书宋_GBK" w:eastAsia="方正书宋_GBK"/>
                <w:sz w:val="21"/>
                <w:szCs w:val="21"/>
              </w:rPr>
              <w:t>）</w:t>
            </w:r>
            <w:r>
              <w:rPr>
                <w:rFonts w:ascii="方正书宋_GBK" w:eastAsia="方正书宋_GBK"/>
                <w:sz w:val="21"/>
                <w:szCs w:val="21"/>
              </w:rPr>
              <w:t>/30%*</w:t>
            </w:r>
            <w:r>
              <w:rPr>
                <w:rFonts w:hint="eastAsia" w:ascii="方正书宋_GBK" w:eastAsia="方正书宋_GBK"/>
                <w:sz w:val="21"/>
                <w:szCs w:val="21"/>
              </w:rPr>
              <w:t>权重</w:t>
            </w:r>
          </w:p>
        </w:tc>
        <w:tc>
          <w:tcPr>
            <w:tcW w:w="1483" w:type="dxa"/>
            <w:vAlign w:val="center"/>
          </w:tcPr>
          <w:p w14:paraId="5C776576">
            <w:pPr>
              <w:adjustRightInd w:val="0"/>
              <w:snapToGrid w:val="0"/>
              <w:rPr>
                <w:rFonts w:ascii="方正书宋_GBK" w:eastAsia="方正书宋_GBK"/>
                <w:sz w:val="21"/>
                <w:szCs w:val="21"/>
              </w:rPr>
            </w:pPr>
            <w:r>
              <w:rPr>
                <w:rFonts w:hint="eastAsia" w:ascii="方正书宋_GBK" w:eastAsia="方正书宋_GBK"/>
                <w:sz w:val="21"/>
                <w:szCs w:val="21"/>
              </w:rPr>
              <w:t>驻中心人员满意度</w:t>
            </w:r>
          </w:p>
        </w:tc>
        <w:tc>
          <w:tcPr>
            <w:tcW w:w="543" w:type="dxa"/>
            <w:vAlign w:val="center"/>
          </w:tcPr>
          <w:p w14:paraId="4AE6BB9C">
            <w:pPr>
              <w:adjustRightInd w:val="0"/>
              <w:snapToGrid w:val="0"/>
              <w:rPr>
                <w:rFonts w:ascii="方正书宋_GBK" w:eastAsia="方正书宋_GBK"/>
                <w:sz w:val="21"/>
                <w:szCs w:val="21"/>
              </w:rPr>
            </w:pPr>
            <w:r>
              <w:rPr>
                <w:rFonts w:ascii="方正书宋_GBK" w:eastAsia="方正书宋_GBK"/>
                <w:sz w:val="21"/>
                <w:szCs w:val="21"/>
              </w:rPr>
              <w:t>&gt;=</w:t>
            </w:r>
          </w:p>
        </w:tc>
        <w:tc>
          <w:tcPr>
            <w:tcW w:w="488" w:type="dxa"/>
            <w:vAlign w:val="center"/>
          </w:tcPr>
          <w:p w14:paraId="1B51A1F1">
            <w:pPr>
              <w:adjustRightInd w:val="0"/>
              <w:snapToGrid w:val="0"/>
              <w:rPr>
                <w:rFonts w:ascii="方正书宋_GBK" w:eastAsia="方正书宋_GBK"/>
                <w:sz w:val="21"/>
                <w:szCs w:val="21"/>
              </w:rPr>
            </w:pPr>
            <w:r>
              <w:rPr>
                <w:rFonts w:ascii="方正书宋_GBK" w:eastAsia="方正书宋_GBK"/>
                <w:sz w:val="21"/>
                <w:szCs w:val="21"/>
              </w:rPr>
              <w:t>95</w:t>
            </w:r>
          </w:p>
        </w:tc>
        <w:tc>
          <w:tcPr>
            <w:tcW w:w="573" w:type="dxa"/>
            <w:vAlign w:val="center"/>
          </w:tcPr>
          <w:p w14:paraId="52DB79BB">
            <w:pPr>
              <w:adjustRightInd w:val="0"/>
              <w:snapToGrid w:val="0"/>
              <w:rPr>
                <w:rFonts w:ascii="方正书宋_GBK" w:eastAsia="方正书宋_GBK"/>
                <w:sz w:val="21"/>
                <w:szCs w:val="21"/>
              </w:rPr>
            </w:pPr>
            <w:r>
              <w:rPr>
                <w:rFonts w:ascii="方正书宋_GBK" w:eastAsia="方正书宋_GBK"/>
                <w:sz w:val="21"/>
                <w:szCs w:val="21"/>
              </w:rPr>
              <w:t>%</w:t>
            </w:r>
          </w:p>
        </w:tc>
        <w:tc>
          <w:tcPr>
            <w:tcW w:w="1277" w:type="dxa"/>
            <w:vAlign w:val="center"/>
          </w:tcPr>
          <w:p w14:paraId="730AE096">
            <w:pPr>
              <w:adjustRightInd w:val="0"/>
              <w:snapToGrid w:val="0"/>
              <w:rPr>
                <w:rFonts w:ascii="方正书宋_GBK" w:eastAsia="方正书宋_GBK"/>
                <w:sz w:val="21"/>
                <w:szCs w:val="21"/>
              </w:rPr>
            </w:pPr>
            <w:r>
              <w:rPr>
                <w:rFonts w:hint="eastAsia" w:ascii="方正书宋_GBK" w:eastAsia="方正书宋_GBK"/>
                <w:sz w:val="21"/>
                <w:szCs w:val="21"/>
              </w:rPr>
              <w:t>计划</w:t>
            </w:r>
          </w:p>
        </w:tc>
      </w:tr>
    </w:tbl>
    <w:p w14:paraId="5D20D9F1">
      <w:pPr>
        <w:spacing w:line="584" w:lineRule="exact"/>
        <w:rPr>
          <w:rFonts w:ascii="仿宋_GB2312" w:eastAsia="仿宋_GB2312"/>
          <w:sz w:val="21"/>
          <w:szCs w:val="21"/>
        </w:rPr>
      </w:pPr>
    </w:p>
    <w:p w14:paraId="36E238D9">
      <w:pPr>
        <w:spacing w:line="584" w:lineRule="exact"/>
        <w:ind w:firstLine="640" w:firstLineChars="200"/>
        <w:rPr>
          <w:rFonts w:eastAsia="黑体"/>
          <w:sz w:val="32"/>
          <w:szCs w:val="32"/>
        </w:rPr>
      </w:pPr>
      <w:r>
        <w:rPr>
          <w:rFonts w:hint="eastAsia" w:eastAsia="黑体"/>
          <w:sz w:val="32"/>
          <w:szCs w:val="32"/>
        </w:rPr>
        <w:t>第二部分</w:t>
      </w:r>
      <w:r>
        <w:rPr>
          <w:rFonts w:eastAsia="黑体"/>
          <w:sz w:val="32"/>
          <w:szCs w:val="32"/>
        </w:rPr>
        <w:t xml:space="preserve"> </w:t>
      </w:r>
      <w:r>
        <w:rPr>
          <w:rFonts w:hint="eastAsia" w:eastAsia="黑体"/>
          <w:sz w:val="32"/>
          <w:szCs w:val="32"/>
        </w:rPr>
        <w:t>资金绩效目标</w:t>
      </w:r>
    </w:p>
    <w:p w14:paraId="34618D9F">
      <w:r>
        <w:rPr>
          <w:rFonts w:ascii="方正仿宋_GBK" w:hAnsi="方正仿宋_GBK" w:eastAsia="方正仿宋_GBK" w:cs="方正仿宋_GBK"/>
          <w:b/>
          <w:color w:val="000000"/>
          <w:sz w:val="28"/>
        </w:rPr>
        <w:t xml:space="preserve">       </w:t>
      </w:r>
      <w:r>
        <w:rPr>
          <w:rFonts w:ascii="楷体_GB2312" w:hAnsi="方正仿宋_GBK" w:eastAsia="楷体_GB2312" w:cs="方正仿宋_GBK"/>
          <w:b/>
          <w:color w:val="000000"/>
          <w:sz w:val="28"/>
        </w:rPr>
        <w:t xml:space="preserve"> 1</w:t>
      </w:r>
      <w:r>
        <w:rPr>
          <w:rFonts w:hint="eastAsia" w:ascii="楷体_GB2312" w:hAnsi="方正仿宋_GBK" w:eastAsia="楷体_GB2312" w:cs="方正仿宋_GBK"/>
          <w:b/>
          <w:color w:val="000000"/>
          <w:sz w:val="28"/>
        </w:rPr>
        <w:t>、中心工作经费绩效目标表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7071679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top w:val="single" w:color="000000" w:sz="6" w:space="0"/>
              <w:bottom w:val="single" w:color="FFFFFF" w:sz="6" w:space="0"/>
            </w:tcBorders>
            <w:vAlign w:val="center"/>
          </w:tcPr>
          <w:p w14:paraId="17F7352D">
            <w:pPr>
              <w:pStyle w:val="10"/>
            </w:pPr>
            <w:r>
              <w:rPr>
                <w:rFonts w:hint="eastAsia"/>
              </w:rPr>
              <w:t>绩效目标</w:t>
            </w:r>
          </w:p>
        </w:tc>
        <w:tc>
          <w:tcPr>
            <w:tcW w:w="7399" w:type="dxa"/>
            <w:tcBorders>
              <w:top w:val="single" w:color="000000" w:sz="6" w:space="0"/>
              <w:bottom w:val="single" w:color="FFFFFF" w:sz="6" w:space="0"/>
            </w:tcBorders>
            <w:vAlign w:val="center"/>
          </w:tcPr>
          <w:p w14:paraId="57F9452B">
            <w:pPr>
              <w:pStyle w:val="12"/>
            </w:pPr>
            <w:r>
              <w:rPr>
                <w:rFonts w:hint="eastAsia"/>
              </w:rPr>
              <w:t>通过项目的开展实现充分保障中心业务工作正常运转，保障中央、省、市</w:t>
            </w:r>
            <w:bookmarkStart w:id="0" w:name="_GoBack"/>
            <w:bookmarkEnd w:id="0"/>
            <w:r>
              <w:rPr>
                <w:rFonts w:hint="eastAsia"/>
              </w:rPr>
              <w:t>县纪委留置办案工作顺利完成。</w:t>
            </w:r>
          </w:p>
        </w:tc>
      </w:tr>
    </w:tbl>
    <w:p w14:paraId="7A423F21">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56101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085F0E9">
            <w:pPr>
              <w:pStyle w:val="10"/>
            </w:pPr>
            <w:r>
              <w:rPr>
                <w:rFonts w:hint="eastAsia"/>
              </w:rPr>
              <w:t>一级指标</w:t>
            </w:r>
          </w:p>
        </w:tc>
        <w:tc>
          <w:tcPr>
            <w:tcW w:w="2466" w:type="dxa"/>
            <w:vAlign w:val="center"/>
          </w:tcPr>
          <w:p w14:paraId="7F5903F3">
            <w:pPr>
              <w:pStyle w:val="10"/>
            </w:pPr>
            <w:r>
              <w:rPr>
                <w:rFonts w:hint="eastAsia"/>
              </w:rPr>
              <w:t>二级指标</w:t>
            </w:r>
          </w:p>
        </w:tc>
        <w:tc>
          <w:tcPr>
            <w:tcW w:w="2466" w:type="dxa"/>
            <w:vAlign w:val="center"/>
          </w:tcPr>
          <w:p w14:paraId="0DADC139">
            <w:pPr>
              <w:pStyle w:val="10"/>
            </w:pPr>
            <w:r>
              <w:rPr>
                <w:rFonts w:hint="eastAsia"/>
              </w:rPr>
              <w:t>三级指标</w:t>
            </w:r>
          </w:p>
        </w:tc>
        <w:tc>
          <w:tcPr>
            <w:tcW w:w="2466" w:type="dxa"/>
            <w:vAlign w:val="center"/>
          </w:tcPr>
          <w:p w14:paraId="3082DEB6">
            <w:pPr>
              <w:pStyle w:val="10"/>
            </w:pPr>
            <w:r>
              <w:rPr>
                <w:rFonts w:hint="eastAsia"/>
              </w:rPr>
              <w:t>绩效指标描述</w:t>
            </w:r>
          </w:p>
        </w:tc>
        <w:tc>
          <w:tcPr>
            <w:tcW w:w="2466" w:type="dxa"/>
            <w:vAlign w:val="center"/>
          </w:tcPr>
          <w:p w14:paraId="6979646E">
            <w:pPr>
              <w:pStyle w:val="10"/>
            </w:pPr>
            <w:r>
              <w:rPr>
                <w:rFonts w:hint="eastAsia"/>
              </w:rPr>
              <w:t>指标值</w:t>
            </w:r>
          </w:p>
        </w:tc>
        <w:tc>
          <w:tcPr>
            <w:tcW w:w="2466" w:type="dxa"/>
            <w:vAlign w:val="center"/>
          </w:tcPr>
          <w:p w14:paraId="651F12E9">
            <w:pPr>
              <w:pStyle w:val="10"/>
            </w:pPr>
            <w:r>
              <w:rPr>
                <w:rFonts w:hint="eastAsia"/>
              </w:rPr>
              <w:t>指标值确定依据</w:t>
            </w:r>
          </w:p>
        </w:tc>
      </w:tr>
      <w:tr w14:paraId="24EDA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9A8A580">
            <w:pPr>
              <w:pStyle w:val="13"/>
            </w:pPr>
            <w:r>
              <w:rPr>
                <w:rFonts w:hint="eastAsia"/>
              </w:rPr>
              <w:t>产出指标</w:t>
            </w:r>
          </w:p>
        </w:tc>
        <w:tc>
          <w:tcPr>
            <w:tcW w:w="2466" w:type="dxa"/>
            <w:vAlign w:val="center"/>
          </w:tcPr>
          <w:p w14:paraId="16BAB617">
            <w:pPr>
              <w:pStyle w:val="12"/>
            </w:pPr>
            <w:r>
              <w:rPr>
                <w:rFonts w:hint="eastAsia"/>
              </w:rPr>
              <w:t>数量指标</w:t>
            </w:r>
          </w:p>
        </w:tc>
        <w:tc>
          <w:tcPr>
            <w:tcW w:w="2466" w:type="dxa"/>
            <w:vAlign w:val="center"/>
          </w:tcPr>
          <w:p w14:paraId="152151F0">
            <w:pPr>
              <w:pStyle w:val="12"/>
            </w:pPr>
            <w:r>
              <w:rPr>
                <w:rFonts w:hint="eastAsia"/>
              </w:rPr>
              <w:t>保障时间</w:t>
            </w:r>
          </w:p>
        </w:tc>
        <w:tc>
          <w:tcPr>
            <w:tcW w:w="2466" w:type="dxa"/>
            <w:vAlign w:val="center"/>
          </w:tcPr>
          <w:p w14:paraId="60BF70DB">
            <w:pPr>
              <w:pStyle w:val="12"/>
            </w:pPr>
            <w:r>
              <w:rPr>
                <w:rFonts w:hint="eastAsia"/>
              </w:rPr>
              <w:t>该项目需保障</w:t>
            </w:r>
            <w:r>
              <w:t>2022</w:t>
            </w:r>
            <w:r>
              <w:rPr>
                <w:rFonts w:hint="eastAsia"/>
              </w:rPr>
              <w:t>年整年需求</w:t>
            </w:r>
          </w:p>
        </w:tc>
        <w:tc>
          <w:tcPr>
            <w:tcW w:w="2466" w:type="dxa"/>
            <w:vAlign w:val="center"/>
          </w:tcPr>
          <w:p w14:paraId="4C00F8DE">
            <w:pPr>
              <w:pStyle w:val="12"/>
            </w:pPr>
            <w:r>
              <w:t>365</w:t>
            </w:r>
            <w:r>
              <w:rPr>
                <w:rFonts w:hint="eastAsia"/>
              </w:rPr>
              <w:t>天</w:t>
            </w:r>
          </w:p>
        </w:tc>
        <w:tc>
          <w:tcPr>
            <w:tcW w:w="2466" w:type="dxa"/>
            <w:vAlign w:val="center"/>
          </w:tcPr>
          <w:p w14:paraId="1F528C88">
            <w:pPr>
              <w:pStyle w:val="12"/>
            </w:pPr>
            <w:r>
              <w:rPr>
                <w:rFonts w:hint="eastAsia"/>
              </w:rPr>
              <w:t>计划</w:t>
            </w:r>
          </w:p>
        </w:tc>
      </w:tr>
      <w:tr w14:paraId="2A825E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31A8111"/>
        </w:tc>
        <w:tc>
          <w:tcPr>
            <w:tcW w:w="2466" w:type="dxa"/>
            <w:vAlign w:val="center"/>
          </w:tcPr>
          <w:p w14:paraId="33F36AC5">
            <w:pPr>
              <w:pStyle w:val="12"/>
            </w:pPr>
            <w:r>
              <w:rPr>
                <w:rFonts w:hint="eastAsia"/>
              </w:rPr>
              <w:t>质量指标</w:t>
            </w:r>
          </w:p>
        </w:tc>
        <w:tc>
          <w:tcPr>
            <w:tcW w:w="2466" w:type="dxa"/>
            <w:vAlign w:val="center"/>
          </w:tcPr>
          <w:p w14:paraId="53189A95">
            <w:pPr>
              <w:pStyle w:val="12"/>
            </w:pPr>
            <w:r>
              <w:rPr>
                <w:rFonts w:hint="eastAsia"/>
              </w:rPr>
              <w:t>车辆及日常运转保障率</w:t>
            </w:r>
          </w:p>
        </w:tc>
        <w:tc>
          <w:tcPr>
            <w:tcW w:w="2466" w:type="dxa"/>
            <w:vAlign w:val="center"/>
          </w:tcPr>
          <w:p w14:paraId="1620AE6B">
            <w:pPr>
              <w:pStyle w:val="12"/>
            </w:pPr>
            <w:r>
              <w:rPr>
                <w:rFonts w:hint="eastAsia"/>
              </w:rPr>
              <w:t>专案保障能力</w:t>
            </w:r>
          </w:p>
        </w:tc>
        <w:tc>
          <w:tcPr>
            <w:tcW w:w="2466" w:type="dxa"/>
            <w:vAlign w:val="center"/>
          </w:tcPr>
          <w:p w14:paraId="13DB97EC">
            <w:pPr>
              <w:pStyle w:val="12"/>
            </w:pPr>
            <w:r>
              <w:t>100</w:t>
            </w:r>
            <w:r>
              <w:rPr>
                <w:rFonts w:hint="eastAsia"/>
              </w:rPr>
              <w:t>百分比</w:t>
            </w:r>
          </w:p>
        </w:tc>
        <w:tc>
          <w:tcPr>
            <w:tcW w:w="2466" w:type="dxa"/>
            <w:vAlign w:val="center"/>
          </w:tcPr>
          <w:p w14:paraId="16331AD5">
            <w:pPr>
              <w:pStyle w:val="12"/>
            </w:pPr>
            <w:r>
              <w:rPr>
                <w:rFonts w:hint="eastAsia"/>
              </w:rPr>
              <w:t>计划</w:t>
            </w:r>
          </w:p>
        </w:tc>
      </w:tr>
      <w:tr w14:paraId="47E3A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8441ABE"/>
        </w:tc>
        <w:tc>
          <w:tcPr>
            <w:tcW w:w="2466" w:type="dxa"/>
            <w:vAlign w:val="center"/>
          </w:tcPr>
          <w:p w14:paraId="5B45E44B">
            <w:pPr>
              <w:pStyle w:val="12"/>
            </w:pPr>
            <w:r>
              <w:rPr>
                <w:rFonts w:hint="eastAsia"/>
              </w:rPr>
              <w:t>时效指标</w:t>
            </w:r>
          </w:p>
        </w:tc>
        <w:tc>
          <w:tcPr>
            <w:tcW w:w="2466" w:type="dxa"/>
            <w:vAlign w:val="center"/>
          </w:tcPr>
          <w:p w14:paraId="1CC8880E">
            <w:pPr>
              <w:pStyle w:val="12"/>
            </w:pPr>
            <w:r>
              <w:rPr>
                <w:rFonts w:hint="eastAsia"/>
              </w:rPr>
              <w:t>项目完成及时性</w:t>
            </w:r>
          </w:p>
        </w:tc>
        <w:tc>
          <w:tcPr>
            <w:tcW w:w="2466" w:type="dxa"/>
            <w:vAlign w:val="center"/>
          </w:tcPr>
          <w:p w14:paraId="76B18E25">
            <w:pPr>
              <w:pStyle w:val="12"/>
            </w:pPr>
            <w:r>
              <w:rPr>
                <w:rFonts w:hint="eastAsia"/>
              </w:rPr>
              <w:t>项目完成的及时情况</w:t>
            </w:r>
          </w:p>
        </w:tc>
        <w:tc>
          <w:tcPr>
            <w:tcW w:w="2466" w:type="dxa"/>
            <w:vAlign w:val="center"/>
          </w:tcPr>
          <w:p w14:paraId="5996D765">
            <w:pPr>
              <w:pStyle w:val="12"/>
            </w:pPr>
            <w:r>
              <w:t>100</w:t>
            </w:r>
            <w:r>
              <w:rPr>
                <w:rFonts w:hint="eastAsia"/>
              </w:rPr>
              <w:t>百分比</w:t>
            </w:r>
          </w:p>
        </w:tc>
        <w:tc>
          <w:tcPr>
            <w:tcW w:w="2466" w:type="dxa"/>
            <w:vAlign w:val="center"/>
          </w:tcPr>
          <w:p w14:paraId="43CE5507">
            <w:pPr>
              <w:pStyle w:val="12"/>
            </w:pPr>
            <w:r>
              <w:rPr>
                <w:rFonts w:hint="eastAsia"/>
              </w:rPr>
              <w:t>计划</w:t>
            </w:r>
          </w:p>
        </w:tc>
      </w:tr>
      <w:tr w14:paraId="50451B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374FBE7"/>
        </w:tc>
        <w:tc>
          <w:tcPr>
            <w:tcW w:w="2466" w:type="dxa"/>
            <w:vAlign w:val="center"/>
          </w:tcPr>
          <w:p w14:paraId="37DED55C">
            <w:pPr>
              <w:pStyle w:val="12"/>
            </w:pPr>
            <w:r>
              <w:rPr>
                <w:rFonts w:hint="eastAsia"/>
              </w:rPr>
              <w:t>成本指标</w:t>
            </w:r>
          </w:p>
        </w:tc>
        <w:tc>
          <w:tcPr>
            <w:tcW w:w="2466" w:type="dxa"/>
            <w:vAlign w:val="center"/>
          </w:tcPr>
          <w:p w14:paraId="3CD87DF5">
            <w:pPr>
              <w:pStyle w:val="12"/>
            </w:pPr>
            <w:r>
              <w:rPr>
                <w:rFonts w:hint="eastAsia"/>
              </w:rPr>
              <w:t>总体成本控制</w:t>
            </w:r>
          </w:p>
        </w:tc>
        <w:tc>
          <w:tcPr>
            <w:tcW w:w="2466" w:type="dxa"/>
            <w:vAlign w:val="center"/>
          </w:tcPr>
          <w:p w14:paraId="424B60D3">
            <w:pPr>
              <w:pStyle w:val="12"/>
            </w:pPr>
            <w:r>
              <w:rPr>
                <w:rFonts w:hint="eastAsia"/>
              </w:rPr>
              <w:t>控制总成本</w:t>
            </w:r>
          </w:p>
        </w:tc>
        <w:tc>
          <w:tcPr>
            <w:tcW w:w="2466" w:type="dxa"/>
            <w:vAlign w:val="center"/>
          </w:tcPr>
          <w:p w14:paraId="2EBA1CFF">
            <w:pPr>
              <w:pStyle w:val="12"/>
            </w:pPr>
            <w:r>
              <w:rPr>
                <w:rFonts w:hint="eastAsia"/>
              </w:rPr>
              <w:t>≤</w:t>
            </w:r>
            <w:r>
              <w:t>549</w:t>
            </w:r>
            <w:r>
              <w:rPr>
                <w:rFonts w:hint="eastAsia"/>
              </w:rPr>
              <w:t>万元</w:t>
            </w:r>
          </w:p>
        </w:tc>
        <w:tc>
          <w:tcPr>
            <w:tcW w:w="2466" w:type="dxa"/>
            <w:vAlign w:val="center"/>
          </w:tcPr>
          <w:p w14:paraId="74E3D816">
            <w:pPr>
              <w:pStyle w:val="12"/>
            </w:pPr>
            <w:r>
              <w:rPr>
                <w:rFonts w:hint="eastAsia"/>
              </w:rPr>
              <w:t>计划</w:t>
            </w:r>
          </w:p>
        </w:tc>
      </w:tr>
      <w:tr w14:paraId="1DC4D9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357D7C0">
            <w:pPr>
              <w:pStyle w:val="13"/>
            </w:pPr>
            <w:r>
              <w:rPr>
                <w:rFonts w:hint="eastAsia"/>
              </w:rPr>
              <w:t>效益指标</w:t>
            </w:r>
          </w:p>
        </w:tc>
        <w:tc>
          <w:tcPr>
            <w:tcW w:w="2466" w:type="dxa"/>
            <w:vAlign w:val="center"/>
          </w:tcPr>
          <w:p w14:paraId="3FAA04F7">
            <w:pPr>
              <w:pStyle w:val="12"/>
            </w:pPr>
            <w:r>
              <w:rPr>
                <w:rFonts w:hint="eastAsia"/>
              </w:rPr>
              <w:t>社会效益指标</w:t>
            </w:r>
          </w:p>
        </w:tc>
        <w:tc>
          <w:tcPr>
            <w:tcW w:w="2466" w:type="dxa"/>
            <w:vAlign w:val="center"/>
          </w:tcPr>
          <w:p w14:paraId="0AA10978">
            <w:pPr>
              <w:pStyle w:val="12"/>
            </w:pPr>
            <w:r>
              <w:rPr>
                <w:rFonts w:hint="eastAsia"/>
              </w:rPr>
              <w:t>满足相关单位需求</w:t>
            </w:r>
          </w:p>
        </w:tc>
        <w:tc>
          <w:tcPr>
            <w:tcW w:w="2466" w:type="dxa"/>
            <w:vAlign w:val="center"/>
          </w:tcPr>
          <w:p w14:paraId="7E73EA8C">
            <w:pPr>
              <w:pStyle w:val="12"/>
            </w:pPr>
            <w:r>
              <w:rPr>
                <w:rFonts w:hint="eastAsia"/>
              </w:rPr>
              <w:t>满足驻点办案单位需求</w:t>
            </w:r>
          </w:p>
        </w:tc>
        <w:tc>
          <w:tcPr>
            <w:tcW w:w="2466" w:type="dxa"/>
            <w:vAlign w:val="center"/>
          </w:tcPr>
          <w:p w14:paraId="1ADE8280">
            <w:pPr>
              <w:pStyle w:val="12"/>
            </w:pPr>
            <w:r>
              <w:rPr>
                <w:rFonts w:hint="eastAsia"/>
              </w:rPr>
              <w:t>满足需求</w:t>
            </w:r>
          </w:p>
        </w:tc>
        <w:tc>
          <w:tcPr>
            <w:tcW w:w="2466" w:type="dxa"/>
            <w:vAlign w:val="center"/>
          </w:tcPr>
          <w:p w14:paraId="020E8EA9">
            <w:pPr>
              <w:pStyle w:val="12"/>
            </w:pPr>
            <w:r>
              <w:rPr>
                <w:rFonts w:hint="eastAsia"/>
              </w:rPr>
              <w:t>问卷调查</w:t>
            </w:r>
          </w:p>
        </w:tc>
      </w:tr>
      <w:tr w14:paraId="394C3F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B3404DF"/>
        </w:tc>
        <w:tc>
          <w:tcPr>
            <w:tcW w:w="2466" w:type="dxa"/>
            <w:vAlign w:val="center"/>
          </w:tcPr>
          <w:p w14:paraId="60153505">
            <w:pPr>
              <w:pStyle w:val="12"/>
            </w:pPr>
            <w:r>
              <w:rPr>
                <w:rFonts w:hint="eastAsia"/>
              </w:rPr>
              <w:t>可持续影响指标</w:t>
            </w:r>
          </w:p>
        </w:tc>
        <w:tc>
          <w:tcPr>
            <w:tcW w:w="2466" w:type="dxa"/>
            <w:vAlign w:val="center"/>
          </w:tcPr>
          <w:p w14:paraId="553A4F90">
            <w:pPr>
              <w:pStyle w:val="12"/>
            </w:pPr>
            <w:r>
              <w:rPr>
                <w:rFonts w:hint="eastAsia"/>
              </w:rPr>
              <w:t>项目可持续期</w:t>
            </w:r>
          </w:p>
        </w:tc>
        <w:tc>
          <w:tcPr>
            <w:tcW w:w="2466" w:type="dxa"/>
            <w:vAlign w:val="center"/>
          </w:tcPr>
          <w:p w14:paraId="0ED2E8A9">
            <w:pPr>
              <w:pStyle w:val="12"/>
            </w:pPr>
            <w:r>
              <w:rPr>
                <w:rFonts w:hint="eastAsia"/>
              </w:rPr>
              <w:t>本项目持续年限</w:t>
            </w:r>
          </w:p>
        </w:tc>
        <w:tc>
          <w:tcPr>
            <w:tcW w:w="2466" w:type="dxa"/>
            <w:vAlign w:val="center"/>
          </w:tcPr>
          <w:p w14:paraId="48E2B0C5">
            <w:pPr>
              <w:pStyle w:val="12"/>
            </w:pPr>
            <w:r>
              <w:t>1</w:t>
            </w:r>
            <w:r>
              <w:rPr>
                <w:rFonts w:hint="eastAsia"/>
              </w:rPr>
              <w:t>年</w:t>
            </w:r>
          </w:p>
        </w:tc>
        <w:tc>
          <w:tcPr>
            <w:tcW w:w="2466" w:type="dxa"/>
            <w:vAlign w:val="center"/>
          </w:tcPr>
          <w:p w14:paraId="1A4C4D05">
            <w:pPr>
              <w:pStyle w:val="12"/>
            </w:pPr>
            <w:r>
              <w:rPr>
                <w:rFonts w:hint="eastAsia"/>
              </w:rPr>
              <w:t>计划</w:t>
            </w:r>
          </w:p>
        </w:tc>
      </w:tr>
      <w:tr w14:paraId="33C83C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EE13082">
            <w:pPr>
              <w:pStyle w:val="13"/>
            </w:pPr>
            <w:r>
              <w:rPr>
                <w:rFonts w:hint="eastAsia"/>
              </w:rPr>
              <w:t>满意度指标</w:t>
            </w:r>
          </w:p>
        </w:tc>
        <w:tc>
          <w:tcPr>
            <w:tcW w:w="2466" w:type="dxa"/>
            <w:vAlign w:val="center"/>
          </w:tcPr>
          <w:p w14:paraId="42635A77">
            <w:pPr>
              <w:pStyle w:val="12"/>
            </w:pPr>
            <w:r>
              <w:rPr>
                <w:rFonts w:hint="eastAsia"/>
              </w:rPr>
              <w:t>服务对象满意度指标</w:t>
            </w:r>
          </w:p>
        </w:tc>
        <w:tc>
          <w:tcPr>
            <w:tcW w:w="2466" w:type="dxa"/>
            <w:vAlign w:val="center"/>
          </w:tcPr>
          <w:p w14:paraId="2F6265E8">
            <w:pPr>
              <w:pStyle w:val="12"/>
            </w:pPr>
            <w:r>
              <w:rPr>
                <w:rFonts w:hint="eastAsia"/>
              </w:rPr>
              <w:t>驻中心人员满意度</w:t>
            </w:r>
          </w:p>
        </w:tc>
        <w:tc>
          <w:tcPr>
            <w:tcW w:w="2466" w:type="dxa"/>
            <w:vAlign w:val="center"/>
          </w:tcPr>
          <w:p w14:paraId="22A3AB04">
            <w:pPr>
              <w:pStyle w:val="12"/>
            </w:pPr>
            <w:r>
              <w:rPr>
                <w:rFonts w:hint="eastAsia"/>
              </w:rPr>
              <w:t>驻中心人员满意度</w:t>
            </w:r>
          </w:p>
        </w:tc>
        <w:tc>
          <w:tcPr>
            <w:tcW w:w="2466" w:type="dxa"/>
            <w:vAlign w:val="center"/>
          </w:tcPr>
          <w:p w14:paraId="75F56856">
            <w:pPr>
              <w:pStyle w:val="12"/>
            </w:pPr>
            <w:r>
              <w:rPr>
                <w:rFonts w:hint="eastAsia"/>
              </w:rPr>
              <w:t>≥</w:t>
            </w:r>
            <w:r>
              <w:t>95</w:t>
            </w:r>
            <w:r>
              <w:rPr>
                <w:rFonts w:hint="eastAsia"/>
              </w:rPr>
              <w:t>百分比</w:t>
            </w:r>
          </w:p>
        </w:tc>
        <w:tc>
          <w:tcPr>
            <w:tcW w:w="2466" w:type="dxa"/>
            <w:vAlign w:val="center"/>
          </w:tcPr>
          <w:p w14:paraId="30DA1160">
            <w:pPr>
              <w:pStyle w:val="12"/>
            </w:pPr>
            <w:r>
              <w:rPr>
                <w:rFonts w:hint="eastAsia"/>
              </w:rPr>
              <w:t>问卷调查</w:t>
            </w:r>
          </w:p>
        </w:tc>
      </w:tr>
    </w:tbl>
    <w:p w14:paraId="3AF7E416">
      <w:pPr>
        <w:sectPr>
          <w:footerReference r:id="rId3" w:type="default"/>
          <w:footerReference r:id="rId4" w:type="even"/>
          <w:pgSz w:w="16840" w:h="11900" w:orient="landscape"/>
          <w:pgMar w:top="1361" w:right="1020" w:bottom="1361" w:left="1020" w:header="720" w:footer="720" w:gutter="0"/>
          <w:cols w:space="720" w:num="1"/>
        </w:sectPr>
      </w:pPr>
    </w:p>
    <w:p w14:paraId="2BC9D40A">
      <w:pPr>
        <w:ind w:firstLine="560"/>
        <w:rPr>
          <w:rFonts w:ascii="楷体_GB2312" w:eastAsia="楷体_GB2312"/>
        </w:rPr>
      </w:pPr>
      <w:r>
        <w:rPr>
          <w:rFonts w:ascii="楷体_GB2312" w:hAnsi="方正仿宋_GBK" w:eastAsia="楷体_GB2312" w:cs="方正仿宋_GBK"/>
          <w:b/>
          <w:color w:val="000000"/>
          <w:sz w:val="28"/>
        </w:rPr>
        <w:t>2</w:t>
      </w:r>
      <w:r>
        <w:rPr>
          <w:rFonts w:hint="eastAsia" w:ascii="楷体_GB2312" w:hAnsi="方正仿宋_GBK" w:eastAsia="楷体_GB2312" w:cs="方正仿宋_GBK"/>
          <w:b/>
          <w:color w:val="000000"/>
          <w:sz w:val="28"/>
        </w:rPr>
        <w:t>、办案安全保障项目尾款绩效目标表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05592E8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PrEx>
        <w:trPr>
          <w:trHeight w:val="397" w:hRule="atLeast"/>
          <w:jc w:val="center"/>
        </w:trPr>
        <w:tc>
          <w:tcPr>
            <w:tcW w:w="7399" w:type="dxa"/>
            <w:tcBorders>
              <w:top w:val="single" w:color="000000" w:sz="6" w:space="0"/>
              <w:bottom w:val="single" w:color="FFFFFF" w:sz="6" w:space="0"/>
            </w:tcBorders>
            <w:vAlign w:val="center"/>
          </w:tcPr>
          <w:p w14:paraId="2E6C81D7">
            <w:pPr>
              <w:pStyle w:val="10"/>
            </w:pPr>
            <w:r>
              <w:rPr>
                <w:rFonts w:hint="eastAsia"/>
              </w:rPr>
              <w:t>绩效目标</w:t>
            </w:r>
          </w:p>
        </w:tc>
        <w:tc>
          <w:tcPr>
            <w:tcW w:w="7399" w:type="dxa"/>
            <w:tcBorders>
              <w:top w:val="single" w:color="000000" w:sz="6" w:space="0"/>
              <w:bottom w:val="single" w:color="FFFFFF" w:sz="6" w:space="0"/>
            </w:tcBorders>
            <w:vAlign w:val="center"/>
          </w:tcPr>
          <w:p w14:paraId="2953D5EF">
            <w:pPr>
              <w:pStyle w:val="12"/>
            </w:pPr>
            <w:r>
              <w:rPr>
                <w:rFonts w:hint="eastAsia"/>
              </w:rPr>
              <w:t>通过本项目建设提升了办案安全、服务能力及效率，有效做好留置保障工作。</w:t>
            </w:r>
          </w:p>
        </w:tc>
      </w:tr>
    </w:tbl>
    <w:p w14:paraId="2F214BA2">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197803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3BF420D">
            <w:pPr>
              <w:pStyle w:val="10"/>
            </w:pPr>
            <w:r>
              <w:rPr>
                <w:rFonts w:hint="eastAsia"/>
              </w:rPr>
              <w:t>一级指标</w:t>
            </w:r>
          </w:p>
        </w:tc>
        <w:tc>
          <w:tcPr>
            <w:tcW w:w="2466" w:type="dxa"/>
            <w:vAlign w:val="center"/>
          </w:tcPr>
          <w:p w14:paraId="3E42CAE8">
            <w:pPr>
              <w:pStyle w:val="10"/>
            </w:pPr>
            <w:r>
              <w:rPr>
                <w:rFonts w:hint="eastAsia"/>
              </w:rPr>
              <w:t>二级指标</w:t>
            </w:r>
          </w:p>
        </w:tc>
        <w:tc>
          <w:tcPr>
            <w:tcW w:w="2466" w:type="dxa"/>
            <w:vAlign w:val="center"/>
          </w:tcPr>
          <w:p w14:paraId="5336811D">
            <w:pPr>
              <w:pStyle w:val="10"/>
            </w:pPr>
            <w:r>
              <w:rPr>
                <w:rFonts w:hint="eastAsia"/>
              </w:rPr>
              <w:t>三级指标</w:t>
            </w:r>
          </w:p>
        </w:tc>
        <w:tc>
          <w:tcPr>
            <w:tcW w:w="2466" w:type="dxa"/>
            <w:vAlign w:val="center"/>
          </w:tcPr>
          <w:p w14:paraId="5974D559">
            <w:pPr>
              <w:pStyle w:val="10"/>
            </w:pPr>
            <w:r>
              <w:rPr>
                <w:rFonts w:hint="eastAsia"/>
              </w:rPr>
              <w:t>绩效指标描述</w:t>
            </w:r>
          </w:p>
        </w:tc>
        <w:tc>
          <w:tcPr>
            <w:tcW w:w="2466" w:type="dxa"/>
            <w:vAlign w:val="center"/>
          </w:tcPr>
          <w:p w14:paraId="58547163">
            <w:pPr>
              <w:pStyle w:val="10"/>
            </w:pPr>
            <w:r>
              <w:rPr>
                <w:rFonts w:hint="eastAsia"/>
              </w:rPr>
              <w:t>指标值</w:t>
            </w:r>
          </w:p>
        </w:tc>
        <w:tc>
          <w:tcPr>
            <w:tcW w:w="2466" w:type="dxa"/>
            <w:vAlign w:val="center"/>
          </w:tcPr>
          <w:p w14:paraId="3C199C59">
            <w:pPr>
              <w:pStyle w:val="10"/>
            </w:pPr>
            <w:r>
              <w:rPr>
                <w:rFonts w:hint="eastAsia"/>
              </w:rPr>
              <w:t>指标值确定依据</w:t>
            </w:r>
          </w:p>
        </w:tc>
      </w:tr>
      <w:tr w14:paraId="377E22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8EA1B22">
            <w:pPr>
              <w:pStyle w:val="13"/>
            </w:pPr>
            <w:r>
              <w:rPr>
                <w:rFonts w:hint="eastAsia"/>
              </w:rPr>
              <w:t>产出指标</w:t>
            </w:r>
          </w:p>
        </w:tc>
        <w:tc>
          <w:tcPr>
            <w:tcW w:w="2466" w:type="dxa"/>
            <w:vAlign w:val="center"/>
          </w:tcPr>
          <w:p w14:paraId="01DB6A0B">
            <w:pPr>
              <w:pStyle w:val="12"/>
            </w:pPr>
            <w:r>
              <w:rPr>
                <w:rFonts w:hint="eastAsia"/>
              </w:rPr>
              <w:t>数量指标</w:t>
            </w:r>
          </w:p>
        </w:tc>
        <w:tc>
          <w:tcPr>
            <w:tcW w:w="2466" w:type="dxa"/>
            <w:vAlign w:val="center"/>
          </w:tcPr>
          <w:p w14:paraId="6BFCA36A">
            <w:pPr>
              <w:pStyle w:val="12"/>
            </w:pPr>
            <w:r>
              <w:rPr>
                <w:rFonts w:hint="eastAsia"/>
              </w:rPr>
              <w:t>保障建筑面积</w:t>
            </w:r>
          </w:p>
        </w:tc>
        <w:tc>
          <w:tcPr>
            <w:tcW w:w="2466" w:type="dxa"/>
            <w:vAlign w:val="center"/>
          </w:tcPr>
          <w:p w14:paraId="72887177">
            <w:pPr>
              <w:pStyle w:val="12"/>
            </w:pPr>
            <w:r>
              <w:rPr>
                <w:rFonts w:hint="eastAsia"/>
              </w:rPr>
              <w:t>项目涉及建筑面积</w:t>
            </w:r>
          </w:p>
        </w:tc>
        <w:tc>
          <w:tcPr>
            <w:tcW w:w="2466" w:type="dxa"/>
            <w:vAlign w:val="center"/>
          </w:tcPr>
          <w:p w14:paraId="39F5C03A">
            <w:pPr>
              <w:pStyle w:val="12"/>
            </w:pPr>
            <w:r>
              <w:t>2561</w:t>
            </w:r>
            <w:r>
              <w:rPr>
                <w:rFonts w:hint="eastAsia"/>
              </w:rPr>
              <w:t>平米</w:t>
            </w:r>
          </w:p>
        </w:tc>
        <w:tc>
          <w:tcPr>
            <w:tcW w:w="2466" w:type="dxa"/>
            <w:vAlign w:val="center"/>
          </w:tcPr>
          <w:p w14:paraId="0B3EEBD8">
            <w:pPr>
              <w:pStyle w:val="12"/>
            </w:pPr>
            <w:r>
              <w:rPr>
                <w:rFonts w:hint="eastAsia"/>
              </w:rPr>
              <w:t>房本</w:t>
            </w:r>
          </w:p>
        </w:tc>
      </w:tr>
      <w:tr w14:paraId="5A7611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5C9F826"/>
        </w:tc>
        <w:tc>
          <w:tcPr>
            <w:tcW w:w="2466" w:type="dxa"/>
            <w:vAlign w:val="center"/>
          </w:tcPr>
          <w:p w14:paraId="2727A4FA">
            <w:pPr>
              <w:pStyle w:val="12"/>
            </w:pPr>
            <w:r>
              <w:rPr>
                <w:rFonts w:hint="eastAsia"/>
              </w:rPr>
              <w:t>质量指标</w:t>
            </w:r>
          </w:p>
        </w:tc>
        <w:tc>
          <w:tcPr>
            <w:tcW w:w="2466" w:type="dxa"/>
            <w:vAlign w:val="center"/>
          </w:tcPr>
          <w:p w14:paraId="13C85880">
            <w:pPr>
              <w:pStyle w:val="12"/>
            </w:pPr>
            <w:r>
              <w:rPr>
                <w:rFonts w:hint="eastAsia"/>
              </w:rPr>
              <w:t>工程质量合格率</w:t>
            </w:r>
          </w:p>
        </w:tc>
        <w:tc>
          <w:tcPr>
            <w:tcW w:w="2466" w:type="dxa"/>
            <w:vAlign w:val="center"/>
          </w:tcPr>
          <w:p w14:paraId="4BFE6B6F">
            <w:pPr>
              <w:pStyle w:val="12"/>
            </w:pPr>
            <w:r>
              <w:rPr>
                <w:rFonts w:hint="eastAsia"/>
              </w:rPr>
              <w:t>一次性验收合格率</w:t>
            </w:r>
          </w:p>
        </w:tc>
        <w:tc>
          <w:tcPr>
            <w:tcW w:w="2466" w:type="dxa"/>
            <w:vAlign w:val="center"/>
          </w:tcPr>
          <w:p w14:paraId="0EA2C040">
            <w:pPr>
              <w:pStyle w:val="12"/>
            </w:pPr>
            <w:r>
              <w:t>100</w:t>
            </w:r>
            <w:r>
              <w:rPr>
                <w:rFonts w:hint="eastAsia"/>
              </w:rPr>
              <w:t>百分比</w:t>
            </w:r>
          </w:p>
        </w:tc>
        <w:tc>
          <w:tcPr>
            <w:tcW w:w="2466" w:type="dxa"/>
            <w:vAlign w:val="center"/>
          </w:tcPr>
          <w:p w14:paraId="46556252">
            <w:pPr>
              <w:pStyle w:val="12"/>
            </w:pPr>
            <w:r>
              <w:rPr>
                <w:rFonts w:hint="eastAsia"/>
              </w:rPr>
              <w:t>计划</w:t>
            </w:r>
          </w:p>
        </w:tc>
      </w:tr>
      <w:tr w14:paraId="64530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F8761B0"/>
        </w:tc>
        <w:tc>
          <w:tcPr>
            <w:tcW w:w="2466" w:type="dxa"/>
            <w:vAlign w:val="center"/>
          </w:tcPr>
          <w:p w14:paraId="0E6A6437">
            <w:pPr>
              <w:pStyle w:val="12"/>
            </w:pPr>
            <w:r>
              <w:rPr>
                <w:rFonts w:hint="eastAsia"/>
              </w:rPr>
              <w:t>时效指标</w:t>
            </w:r>
          </w:p>
        </w:tc>
        <w:tc>
          <w:tcPr>
            <w:tcW w:w="2466" w:type="dxa"/>
            <w:vAlign w:val="center"/>
          </w:tcPr>
          <w:p w14:paraId="6982454E">
            <w:pPr>
              <w:pStyle w:val="12"/>
            </w:pPr>
            <w:r>
              <w:rPr>
                <w:rFonts w:hint="eastAsia"/>
              </w:rPr>
              <w:t>项目完成时间</w:t>
            </w:r>
          </w:p>
        </w:tc>
        <w:tc>
          <w:tcPr>
            <w:tcW w:w="2466" w:type="dxa"/>
            <w:vAlign w:val="center"/>
          </w:tcPr>
          <w:p w14:paraId="5FDD3197">
            <w:pPr>
              <w:pStyle w:val="12"/>
            </w:pPr>
            <w:r>
              <w:rPr>
                <w:rFonts w:hint="eastAsia"/>
              </w:rPr>
              <w:t>验收合格时间</w:t>
            </w:r>
          </w:p>
        </w:tc>
        <w:tc>
          <w:tcPr>
            <w:tcW w:w="2466" w:type="dxa"/>
            <w:vAlign w:val="center"/>
          </w:tcPr>
          <w:p w14:paraId="0C8CF4B8">
            <w:pPr>
              <w:pStyle w:val="12"/>
            </w:pPr>
            <w:r>
              <w:t>6</w:t>
            </w:r>
            <w:r>
              <w:rPr>
                <w:rFonts w:hint="eastAsia"/>
              </w:rPr>
              <w:t>月底之前</w:t>
            </w:r>
          </w:p>
        </w:tc>
        <w:tc>
          <w:tcPr>
            <w:tcW w:w="2466" w:type="dxa"/>
            <w:vAlign w:val="center"/>
          </w:tcPr>
          <w:p w14:paraId="04E5E307">
            <w:pPr>
              <w:pStyle w:val="12"/>
            </w:pPr>
            <w:r>
              <w:rPr>
                <w:rFonts w:hint="eastAsia"/>
              </w:rPr>
              <w:t>计划</w:t>
            </w:r>
          </w:p>
        </w:tc>
      </w:tr>
      <w:tr w14:paraId="63320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5963283"/>
        </w:tc>
        <w:tc>
          <w:tcPr>
            <w:tcW w:w="2466" w:type="dxa"/>
            <w:vAlign w:val="center"/>
          </w:tcPr>
          <w:p w14:paraId="0F7B18E5">
            <w:pPr>
              <w:pStyle w:val="12"/>
            </w:pPr>
            <w:r>
              <w:rPr>
                <w:rFonts w:hint="eastAsia"/>
              </w:rPr>
              <w:t>成本指标</w:t>
            </w:r>
          </w:p>
        </w:tc>
        <w:tc>
          <w:tcPr>
            <w:tcW w:w="2466" w:type="dxa"/>
            <w:vAlign w:val="center"/>
          </w:tcPr>
          <w:p w14:paraId="06E36AA6">
            <w:pPr>
              <w:pStyle w:val="12"/>
            </w:pPr>
            <w:r>
              <w:rPr>
                <w:rFonts w:hint="eastAsia"/>
              </w:rPr>
              <w:t>总体成本控制</w:t>
            </w:r>
          </w:p>
        </w:tc>
        <w:tc>
          <w:tcPr>
            <w:tcW w:w="2466" w:type="dxa"/>
            <w:vAlign w:val="center"/>
          </w:tcPr>
          <w:p w14:paraId="3ED05923">
            <w:pPr>
              <w:pStyle w:val="12"/>
            </w:pPr>
            <w:r>
              <w:rPr>
                <w:rFonts w:hint="eastAsia"/>
              </w:rPr>
              <w:t>控制总成本</w:t>
            </w:r>
          </w:p>
        </w:tc>
        <w:tc>
          <w:tcPr>
            <w:tcW w:w="2466" w:type="dxa"/>
            <w:vAlign w:val="center"/>
          </w:tcPr>
          <w:p w14:paraId="33AE3C46">
            <w:pPr>
              <w:pStyle w:val="12"/>
            </w:pPr>
            <w:r>
              <w:rPr>
                <w:rFonts w:hint="eastAsia"/>
              </w:rPr>
              <w:t>≤</w:t>
            </w:r>
            <w:r>
              <w:t>79.2</w:t>
            </w:r>
            <w:r>
              <w:rPr>
                <w:rFonts w:hint="eastAsia"/>
              </w:rPr>
              <w:t>万元</w:t>
            </w:r>
          </w:p>
        </w:tc>
        <w:tc>
          <w:tcPr>
            <w:tcW w:w="2466" w:type="dxa"/>
            <w:vAlign w:val="center"/>
          </w:tcPr>
          <w:p w14:paraId="0893BAFF">
            <w:pPr>
              <w:pStyle w:val="12"/>
            </w:pPr>
            <w:r>
              <w:rPr>
                <w:rFonts w:hint="eastAsia"/>
              </w:rPr>
              <w:t>计划</w:t>
            </w:r>
          </w:p>
        </w:tc>
      </w:tr>
      <w:tr w14:paraId="6CB9CF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9232E2E">
            <w:pPr>
              <w:pStyle w:val="13"/>
            </w:pPr>
            <w:r>
              <w:rPr>
                <w:rFonts w:hint="eastAsia"/>
              </w:rPr>
              <w:t>效益指标</w:t>
            </w:r>
          </w:p>
        </w:tc>
        <w:tc>
          <w:tcPr>
            <w:tcW w:w="2466" w:type="dxa"/>
            <w:vAlign w:val="center"/>
          </w:tcPr>
          <w:p w14:paraId="77D56F79">
            <w:pPr>
              <w:pStyle w:val="12"/>
            </w:pPr>
            <w:r>
              <w:rPr>
                <w:rFonts w:hint="eastAsia"/>
              </w:rPr>
              <w:t>社会效益指标</w:t>
            </w:r>
          </w:p>
        </w:tc>
        <w:tc>
          <w:tcPr>
            <w:tcW w:w="2466" w:type="dxa"/>
            <w:vAlign w:val="center"/>
          </w:tcPr>
          <w:p w14:paraId="52E67C32">
            <w:pPr>
              <w:pStyle w:val="12"/>
            </w:pPr>
            <w:r>
              <w:rPr>
                <w:rFonts w:hint="eastAsia"/>
              </w:rPr>
              <w:t>满足保障需求</w:t>
            </w:r>
          </w:p>
        </w:tc>
        <w:tc>
          <w:tcPr>
            <w:tcW w:w="2466" w:type="dxa"/>
            <w:vAlign w:val="center"/>
          </w:tcPr>
          <w:p w14:paraId="031A0FE5">
            <w:pPr>
              <w:pStyle w:val="12"/>
            </w:pPr>
            <w:r>
              <w:rPr>
                <w:rFonts w:hint="eastAsia"/>
              </w:rPr>
              <w:t>满足使用需求</w:t>
            </w:r>
          </w:p>
        </w:tc>
        <w:tc>
          <w:tcPr>
            <w:tcW w:w="2466" w:type="dxa"/>
            <w:vAlign w:val="center"/>
          </w:tcPr>
          <w:p w14:paraId="74C741B8">
            <w:pPr>
              <w:pStyle w:val="12"/>
            </w:pPr>
            <w:r>
              <w:rPr>
                <w:rFonts w:hint="eastAsia"/>
              </w:rPr>
              <w:t>满足需求</w:t>
            </w:r>
          </w:p>
        </w:tc>
        <w:tc>
          <w:tcPr>
            <w:tcW w:w="2466" w:type="dxa"/>
            <w:vAlign w:val="center"/>
          </w:tcPr>
          <w:p w14:paraId="08DF17B9">
            <w:pPr>
              <w:pStyle w:val="12"/>
            </w:pPr>
            <w:r>
              <w:rPr>
                <w:rFonts w:hint="eastAsia"/>
              </w:rPr>
              <w:t>计划</w:t>
            </w:r>
          </w:p>
        </w:tc>
      </w:tr>
      <w:tr w14:paraId="0EC53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9628E03"/>
        </w:tc>
        <w:tc>
          <w:tcPr>
            <w:tcW w:w="2466" w:type="dxa"/>
            <w:vAlign w:val="center"/>
          </w:tcPr>
          <w:p w14:paraId="28385B26">
            <w:pPr>
              <w:pStyle w:val="12"/>
            </w:pPr>
            <w:r>
              <w:rPr>
                <w:rFonts w:hint="eastAsia"/>
              </w:rPr>
              <w:t>可持续影响指标</w:t>
            </w:r>
          </w:p>
        </w:tc>
        <w:tc>
          <w:tcPr>
            <w:tcW w:w="2466" w:type="dxa"/>
            <w:vAlign w:val="center"/>
          </w:tcPr>
          <w:p w14:paraId="5C3CE838">
            <w:pPr>
              <w:pStyle w:val="12"/>
            </w:pPr>
            <w:r>
              <w:rPr>
                <w:rFonts w:hint="eastAsia"/>
              </w:rPr>
              <w:t>项目可持续期</w:t>
            </w:r>
          </w:p>
        </w:tc>
        <w:tc>
          <w:tcPr>
            <w:tcW w:w="2466" w:type="dxa"/>
            <w:vAlign w:val="center"/>
          </w:tcPr>
          <w:p w14:paraId="79B8E017">
            <w:pPr>
              <w:pStyle w:val="12"/>
            </w:pPr>
            <w:r>
              <w:rPr>
                <w:rFonts w:hint="eastAsia"/>
              </w:rPr>
              <w:t>本项目持续年限</w:t>
            </w:r>
          </w:p>
        </w:tc>
        <w:tc>
          <w:tcPr>
            <w:tcW w:w="2466" w:type="dxa"/>
            <w:vAlign w:val="center"/>
          </w:tcPr>
          <w:p w14:paraId="6283ECC7">
            <w:pPr>
              <w:pStyle w:val="12"/>
            </w:pPr>
            <w:r>
              <w:rPr>
                <w:rFonts w:hint="eastAsia"/>
              </w:rPr>
              <w:t>长期</w:t>
            </w:r>
          </w:p>
        </w:tc>
        <w:tc>
          <w:tcPr>
            <w:tcW w:w="2466" w:type="dxa"/>
            <w:vAlign w:val="center"/>
          </w:tcPr>
          <w:p w14:paraId="40EBA6E1">
            <w:pPr>
              <w:pStyle w:val="12"/>
            </w:pPr>
            <w:r>
              <w:rPr>
                <w:rFonts w:hint="eastAsia"/>
              </w:rPr>
              <w:t>计划</w:t>
            </w:r>
          </w:p>
        </w:tc>
      </w:tr>
      <w:tr w14:paraId="34A74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CBE4AC4">
            <w:pPr>
              <w:pStyle w:val="13"/>
            </w:pPr>
            <w:r>
              <w:rPr>
                <w:rFonts w:hint="eastAsia"/>
              </w:rPr>
              <w:t>满意度指标</w:t>
            </w:r>
          </w:p>
        </w:tc>
        <w:tc>
          <w:tcPr>
            <w:tcW w:w="2466" w:type="dxa"/>
            <w:vAlign w:val="center"/>
          </w:tcPr>
          <w:p w14:paraId="7AE10E76">
            <w:pPr>
              <w:pStyle w:val="12"/>
            </w:pPr>
            <w:r>
              <w:rPr>
                <w:rFonts w:hint="eastAsia"/>
              </w:rPr>
              <w:t>服务对象满意度指标</w:t>
            </w:r>
          </w:p>
        </w:tc>
        <w:tc>
          <w:tcPr>
            <w:tcW w:w="2466" w:type="dxa"/>
            <w:vAlign w:val="center"/>
          </w:tcPr>
          <w:p w14:paraId="6FFAD77F">
            <w:pPr>
              <w:pStyle w:val="12"/>
            </w:pPr>
            <w:r>
              <w:rPr>
                <w:rFonts w:hint="eastAsia"/>
              </w:rPr>
              <w:t>驻中心人员满意度</w:t>
            </w:r>
          </w:p>
        </w:tc>
        <w:tc>
          <w:tcPr>
            <w:tcW w:w="2466" w:type="dxa"/>
            <w:vAlign w:val="center"/>
          </w:tcPr>
          <w:p w14:paraId="475479DB">
            <w:pPr>
              <w:pStyle w:val="12"/>
            </w:pPr>
            <w:r>
              <w:rPr>
                <w:rFonts w:hint="eastAsia"/>
              </w:rPr>
              <w:t>驻中心人员满意度</w:t>
            </w:r>
          </w:p>
        </w:tc>
        <w:tc>
          <w:tcPr>
            <w:tcW w:w="2466" w:type="dxa"/>
            <w:vAlign w:val="center"/>
          </w:tcPr>
          <w:p w14:paraId="33380346">
            <w:pPr>
              <w:pStyle w:val="12"/>
            </w:pPr>
            <w:r>
              <w:rPr>
                <w:rFonts w:hint="eastAsia"/>
              </w:rPr>
              <w:t>≥</w:t>
            </w:r>
            <w:r>
              <w:t>95</w:t>
            </w:r>
            <w:r>
              <w:rPr>
                <w:rFonts w:hint="eastAsia"/>
              </w:rPr>
              <w:t>百分比</w:t>
            </w:r>
          </w:p>
        </w:tc>
        <w:tc>
          <w:tcPr>
            <w:tcW w:w="2466" w:type="dxa"/>
            <w:vAlign w:val="center"/>
          </w:tcPr>
          <w:p w14:paraId="26D37440">
            <w:pPr>
              <w:pStyle w:val="12"/>
            </w:pPr>
            <w:r>
              <w:rPr>
                <w:rFonts w:hint="eastAsia"/>
              </w:rPr>
              <w:t>问卷调查</w:t>
            </w:r>
          </w:p>
        </w:tc>
      </w:tr>
    </w:tbl>
    <w:p w14:paraId="26E455B0">
      <w:pPr>
        <w:sectPr>
          <w:pgSz w:w="16840" w:h="11900" w:orient="landscape"/>
          <w:pgMar w:top="1361" w:right="1020" w:bottom="1134" w:left="1020" w:header="720" w:footer="720" w:gutter="0"/>
          <w:cols w:space="720" w:num="1"/>
        </w:sectPr>
      </w:pPr>
    </w:p>
    <w:p w14:paraId="1199385C">
      <w:pPr>
        <w:ind w:firstLine="560"/>
        <w:rPr>
          <w:rFonts w:ascii="楷体_GB2312" w:eastAsia="楷体_GB2312"/>
        </w:rPr>
      </w:pPr>
      <w:r>
        <w:rPr>
          <w:rFonts w:ascii="楷体_GB2312" w:hAnsi="方正仿宋_GBK" w:eastAsia="楷体_GB2312" w:cs="方正仿宋_GBK"/>
          <w:b/>
          <w:color w:val="000000"/>
          <w:sz w:val="28"/>
        </w:rPr>
        <w:t>3</w:t>
      </w:r>
      <w:r>
        <w:rPr>
          <w:rFonts w:hint="eastAsia" w:ascii="楷体_GB2312" w:hAnsi="方正仿宋_GBK" w:eastAsia="楷体_GB2312" w:cs="方正仿宋_GBK"/>
          <w:b/>
          <w:color w:val="000000"/>
          <w:sz w:val="28"/>
        </w:rPr>
        <w:t>、办案楼改造项目尾款绩效目标表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1A96AD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top w:val="single" w:color="000000" w:sz="6" w:space="0"/>
              <w:bottom w:val="single" w:color="FFFFFF" w:sz="6" w:space="0"/>
            </w:tcBorders>
            <w:vAlign w:val="center"/>
          </w:tcPr>
          <w:p w14:paraId="304AA8B0">
            <w:pPr>
              <w:pStyle w:val="10"/>
            </w:pPr>
            <w:r>
              <w:rPr>
                <w:rFonts w:hint="eastAsia"/>
              </w:rPr>
              <w:t>绩效目标</w:t>
            </w:r>
          </w:p>
        </w:tc>
        <w:tc>
          <w:tcPr>
            <w:tcW w:w="7399" w:type="dxa"/>
            <w:tcBorders>
              <w:top w:val="single" w:color="000000" w:sz="6" w:space="0"/>
              <w:bottom w:val="single" w:color="FFFFFF" w:sz="6" w:space="0"/>
            </w:tcBorders>
            <w:vAlign w:val="center"/>
          </w:tcPr>
          <w:p w14:paraId="50903632">
            <w:pPr>
              <w:pStyle w:val="12"/>
            </w:pPr>
            <w:r>
              <w:rPr>
                <w:rFonts w:hint="eastAsia"/>
              </w:rPr>
              <w:t>通过项目的开展提升了办案安全、服务能力及时率，有效做好留置保障工作。</w:t>
            </w:r>
          </w:p>
        </w:tc>
      </w:tr>
    </w:tbl>
    <w:p w14:paraId="67D919A3">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148236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3A9840FD">
            <w:pPr>
              <w:pStyle w:val="10"/>
            </w:pPr>
            <w:r>
              <w:rPr>
                <w:rFonts w:hint="eastAsia"/>
              </w:rPr>
              <w:t>一级指标</w:t>
            </w:r>
          </w:p>
        </w:tc>
        <w:tc>
          <w:tcPr>
            <w:tcW w:w="2466" w:type="dxa"/>
            <w:vAlign w:val="center"/>
          </w:tcPr>
          <w:p w14:paraId="551804A4">
            <w:pPr>
              <w:pStyle w:val="10"/>
            </w:pPr>
            <w:r>
              <w:rPr>
                <w:rFonts w:hint="eastAsia"/>
              </w:rPr>
              <w:t>二级指标</w:t>
            </w:r>
          </w:p>
        </w:tc>
        <w:tc>
          <w:tcPr>
            <w:tcW w:w="2466" w:type="dxa"/>
            <w:vAlign w:val="center"/>
          </w:tcPr>
          <w:p w14:paraId="0CBD80DC">
            <w:pPr>
              <w:pStyle w:val="10"/>
            </w:pPr>
            <w:r>
              <w:rPr>
                <w:rFonts w:hint="eastAsia"/>
              </w:rPr>
              <w:t>三级指标</w:t>
            </w:r>
          </w:p>
        </w:tc>
        <w:tc>
          <w:tcPr>
            <w:tcW w:w="2466" w:type="dxa"/>
            <w:vAlign w:val="center"/>
          </w:tcPr>
          <w:p w14:paraId="1BCAFD0B">
            <w:pPr>
              <w:pStyle w:val="10"/>
            </w:pPr>
            <w:r>
              <w:rPr>
                <w:rFonts w:hint="eastAsia"/>
              </w:rPr>
              <w:t>绩效指标描述</w:t>
            </w:r>
          </w:p>
        </w:tc>
        <w:tc>
          <w:tcPr>
            <w:tcW w:w="2466" w:type="dxa"/>
            <w:vAlign w:val="center"/>
          </w:tcPr>
          <w:p w14:paraId="6C452BB3">
            <w:pPr>
              <w:pStyle w:val="10"/>
            </w:pPr>
            <w:r>
              <w:rPr>
                <w:rFonts w:hint="eastAsia"/>
              </w:rPr>
              <w:t>指标值</w:t>
            </w:r>
          </w:p>
        </w:tc>
        <w:tc>
          <w:tcPr>
            <w:tcW w:w="2466" w:type="dxa"/>
            <w:vAlign w:val="center"/>
          </w:tcPr>
          <w:p w14:paraId="7533C350">
            <w:pPr>
              <w:pStyle w:val="10"/>
            </w:pPr>
            <w:r>
              <w:rPr>
                <w:rFonts w:hint="eastAsia"/>
              </w:rPr>
              <w:t>指标值确定依据</w:t>
            </w:r>
          </w:p>
        </w:tc>
      </w:tr>
      <w:tr w14:paraId="7EC389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F778074">
            <w:pPr>
              <w:pStyle w:val="13"/>
            </w:pPr>
            <w:r>
              <w:rPr>
                <w:rFonts w:hint="eastAsia"/>
              </w:rPr>
              <w:t>产出指标</w:t>
            </w:r>
          </w:p>
        </w:tc>
        <w:tc>
          <w:tcPr>
            <w:tcW w:w="2466" w:type="dxa"/>
            <w:vAlign w:val="center"/>
          </w:tcPr>
          <w:p w14:paraId="6001566E">
            <w:pPr>
              <w:pStyle w:val="12"/>
            </w:pPr>
            <w:r>
              <w:rPr>
                <w:rFonts w:hint="eastAsia"/>
              </w:rPr>
              <w:t>数量指标</w:t>
            </w:r>
          </w:p>
        </w:tc>
        <w:tc>
          <w:tcPr>
            <w:tcW w:w="2466" w:type="dxa"/>
            <w:vAlign w:val="center"/>
          </w:tcPr>
          <w:p w14:paraId="183FA3BB">
            <w:pPr>
              <w:pStyle w:val="12"/>
            </w:pPr>
            <w:r>
              <w:rPr>
                <w:rFonts w:hint="eastAsia"/>
              </w:rPr>
              <w:t>保障建筑面积</w:t>
            </w:r>
          </w:p>
        </w:tc>
        <w:tc>
          <w:tcPr>
            <w:tcW w:w="2466" w:type="dxa"/>
            <w:vAlign w:val="center"/>
          </w:tcPr>
          <w:p w14:paraId="09D9A2E6">
            <w:pPr>
              <w:pStyle w:val="12"/>
            </w:pPr>
            <w:r>
              <w:rPr>
                <w:rFonts w:hint="eastAsia"/>
              </w:rPr>
              <w:t>项目涉及建筑面积</w:t>
            </w:r>
          </w:p>
        </w:tc>
        <w:tc>
          <w:tcPr>
            <w:tcW w:w="2466" w:type="dxa"/>
            <w:vAlign w:val="center"/>
          </w:tcPr>
          <w:p w14:paraId="7C2FF4E0">
            <w:pPr>
              <w:pStyle w:val="12"/>
            </w:pPr>
            <w:r>
              <w:t>6431</w:t>
            </w:r>
            <w:r>
              <w:rPr>
                <w:rFonts w:hint="eastAsia"/>
              </w:rPr>
              <w:t>平米</w:t>
            </w:r>
          </w:p>
        </w:tc>
        <w:tc>
          <w:tcPr>
            <w:tcW w:w="2466" w:type="dxa"/>
            <w:vAlign w:val="center"/>
          </w:tcPr>
          <w:p w14:paraId="76D5F481">
            <w:pPr>
              <w:pStyle w:val="12"/>
            </w:pPr>
            <w:r>
              <w:rPr>
                <w:rFonts w:hint="eastAsia"/>
              </w:rPr>
              <w:t>房本</w:t>
            </w:r>
          </w:p>
        </w:tc>
      </w:tr>
      <w:tr w14:paraId="1E69BE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09E22A2"/>
        </w:tc>
        <w:tc>
          <w:tcPr>
            <w:tcW w:w="2466" w:type="dxa"/>
            <w:vAlign w:val="center"/>
          </w:tcPr>
          <w:p w14:paraId="1FAD5E85">
            <w:pPr>
              <w:pStyle w:val="12"/>
            </w:pPr>
            <w:r>
              <w:rPr>
                <w:rFonts w:hint="eastAsia"/>
              </w:rPr>
              <w:t>质量指标</w:t>
            </w:r>
          </w:p>
        </w:tc>
        <w:tc>
          <w:tcPr>
            <w:tcW w:w="2466" w:type="dxa"/>
            <w:vAlign w:val="center"/>
          </w:tcPr>
          <w:p w14:paraId="14A29F5C">
            <w:pPr>
              <w:pStyle w:val="12"/>
            </w:pPr>
            <w:r>
              <w:rPr>
                <w:rFonts w:hint="eastAsia"/>
              </w:rPr>
              <w:t>工程质量合格率</w:t>
            </w:r>
          </w:p>
        </w:tc>
        <w:tc>
          <w:tcPr>
            <w:tcW w:w="2466" w:type="dxa"/>
            <w:vAlign w:val="center"/>
          </w:tcPr>
          <w:p w14:paraId="2DB8AFD3">
            <w:pPr>
              <w:pStyle w:val="12"/>
            </w:pPr>
            <w:r>
              <w:rPr>
                <w:rFonts w:hint="eastAsia"/>
              </w:rPr>
              <w:t>一次性验收合格率</w:t>
            </w:r>
          </w:p>
        </w:tc>
        <w:tc>
          <w:tcPr>
            <w:tcW w:w="2466" w:type="dxa"/>
            <w:vAlign w:val="center"/>
          </w:tcPr>
          <w:p w14:paraId="10FF5F3F">
            <w:pPr>
              <w:pStyle w:val="12"/>
            </w:pPr>
            <w:r>
              <w:t>100</w:t>
            </w:r>
            <w:r>
              <w:rPr>
                <w:rFonts w:hint="eastAsia"/>
              </w:rPr>
              <w:t>百分比</w:t>
            </w:r>
          </w:p>
        </w:tc>
        <w:tc>
          <w:tcPr>
            <w:tcW w:w="2466" w:type="dxa"/>
            <w:vAlign w:val="center"/>
          </w:tcPr>
          <w:p w14:paraId="0357C2E5">
            <w:pPr>
              <w:pStyle w:val="12"/>
            </w:pPr>
            <w:r>
              <w:rPr>
                <w:rFonts w:hint="eastAsia"/>
              </w:rPr>
              <w:t>计划</w:t>
            </w:r>
          </w:p>
        </w:tc>
      </w:tr>
      <w:tr w14:paraId="4D7ECF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608F7A8"/>
        </w:tc>
        <w:tc>
          <w:tcPr>
            <w:tcW w:w="2466" w:type="dxa"/>
            <w:vAlign w:val="center"/>
          </w:tcPr>
          <w:p w14:paraId="2BE69405">
            <w:pPr>
              <w:pStyle w:val="12"/>
            </w:pPr>
            <w:r>
              <w:rPr>
                <w:rFonts w:hint="eastAsia"/>
              </w:rPr>
              <w:t>时效指标</w:t>
            </w:r>
          </w:p>
        </w:tc>
        <w:tc>
          <w:tcPr>
            <w:tcW w:w="2466" w:type="dxa"/>
            <w:vAlign w:val="center"/>
          </w:tcPr>
          <w:p w14:paraId="39FD1BD4">
            <w:pPr>
              <w:pStyle w:val="12"/>
            </w:pPr>
            <w:r>
              <w:rPr>
                <w:rFonts w:hint="eastAsia"/>
              </w:rPr>
              <w:t>项目完成时间</w:t>
            </w:r>
          </w:p>
        </w:tc>
        <w:tc>
          <w:tcPr>
            <w:tcW w:w="2466" w:type="dxa"/>
            <w:vAlign w:val="center"/>
          </w:tcPr>
          <w:p w14:paraId="48599E22">
            <w:pPr>
              <w:pStyle w:val="12"/>
            </w:pPr>
            <w:r>
              <w:rPr>
                <w:rFonts w:hint="eastAsia"/>
              </w:rPr>
              <w:t>验收合格时间</w:t>
            </w:r>
          </w:p>
        </w:tc>
        <w:tc>
          <w:tcPr>
            <w:tcW w:w="2466" w:type="dxa"/>
            <w:vAlign w:val="center"/>
          </w:tcPr>
          <w:p w14:paraId="20848D00">
            <w:pPr>
              <w:pStyle w:val="12"/>
            </w:pPr>
            <w:r>
              <w:t>6</w:t>
            </w:r>
            <w:r>
              <w:rPr>
                <w:rFonts w:hint="eastAsia"/>
              </w:rPr>
              <w:t>月底之前</w:t>
            </w:r>
          </w:p>
        </w:tc>
        <w:tc>
          <w:tcPr>
            <w:tcW w:w="2466" w:type="dxa"/>
            <w:vAlign w:val="center"/>
          </w:tcPr>
          <w:p w14:paraId="2944525B">
            <w:pPr>
              <w:pStyle w:val="12"/>
            </w:pPr>
            <w:r>
              <w:rPr>
                <w:rFonts w:hint="eastAsia"/>
              </w:rPr>
              <w:t>计划</w:t>
            </w:r>
          </w:p>
        </w:tc>
      </w:tr>
      <w:tr w14:paraId="1ED011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151B22B"/>
        </w:tc>
        <w:tc>
          <w:tcPr>
            <w:tcW w:w="2466" w:type="dxa"/>
            <w:vAlign w:val="center"/>
          </w:tcPr>
          <w:p w14:paraId="6E3C3B2A">
            <w:pPr>
              <w:pStyle w:val="12"/>
            </w:pPr>
            <w:r>
              <w:rPr>
                <w:rFonts w:hint="eastAsia"/>
              </w:rPr>
              <w:t>成本指标</w:t>
            </w:r>
          </w:p>
        </w:tc>
        <w:tc>
          <w:tcPr>
            <w:tcW w:w="2466" w:type="dxa"/>
            <w:vAlign w:val="center"/>
          </w:tcPr>
          <w:p w14:paraId="43FA35E0">
            <w:pPr>
              <w:pStyle w:val="12"/>
            </w:pPr>
            <w:r>
              <w:rPr>
                <w:rFonts w:hint="eastAsia"/>
              </w:rPr>
              <w:t>总体成本控制</w:t>
            </w:r>
          </w:p>
        </w:tc>
        <w:tc>
          <w:tcPr>
            <w:tcW w:w="2466" w:type="dxa"/>
            <w:vAlign w:val="center"/>
          </w:tcPr>
          <w:p w14:paraId="378E9E2E">
            <w:pPr>
              <w:pStyle w:val="12"/>
            </w:pPr>
            <w:r>
              <w:rPr>
                <w:rFonts w:hint="eastAsia"/>
              </w:rPr>
              <w:t>控制总成本</w:t>
            </w:r>
          </w:p>
        </w:tc>
        <w:tc>
          <w:tcPr>
            <w:tcW w:w="2466" w:type="dxa"/>
            <w:vAlign w:val="center"/>
          </w:tcPr>
          <w:p w14:paraId="54D848C5">
            <w:pPr>
              <w:pStyle w:val="12"/>
            </w:pPr>
            <w:r>
              <w:rPr>
                <w:rFonts w:hint="eastAsia"/>
              </w:rPr>
              <w:t>≤</w:t>
            </w:r>
            <w:r>
              <w:t>104.4</w:t>
            </w:r>
            <w:r>
              <w:rPr>
                <w:rFonts w:hint="eastAsia"/>
              </w:rPr>
              <w:t>万元</w:t>
            </w:r>
          </w:p>
        </w:tc>
        <w:tc>
          <w:tcPr>
            <w:tcW w:w="2466" w:type="dxa"/>
            <w:vAlign w:val="center"/>
          </w:tcPr>
          <w:p w14:paraId="2E9A7C1A">
            <w:pPr>
              <w:pStyle w:val="12"/>
            </w:pPr>
            <w:r>
              <w:rPr>
                <w:rFonts w:hint="eastAsia"/>
              </w:rPr>
              <w:t>计划</w:t>
            </w:r>
          </w:p>
        </w:tc>
      </w:tr>
      <w:tr w14:paraId="10C57B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3747B62">
            <w:pPr>
              <w:pStyle w:val="13"/>
            </w:pPr>
            <w:r>
              <w:rPr>
                <w:rFonts w:hint="eastAsia"/>
              </w:rPr>
              <w:t>效益指标</w:t>
            </w:r>
          </w:p>
        </w:tc>
        <w:tc>
          <w:tcPr>
            <w:tcW w:w="2466" w:type="dxa"/>
            <w:vAlign w:val="center"/>
          </w:tcPr>
          <w:p w14:paraId="2D9758CE">
            <w:pPr>
              <w:pStyle w:val="12"/>
            </w:pPr>
            <w:r>
              <w:rPr>
                <w:rFonts w:hint="eastAsia"/>
              </w:rPr>
              <w:t>社会效益指标</w:t>
            </w:r>
          </w:p>
        </w:tc>
        <w:tc>
          <w:tcPr>
            <w:tcW w:w="2466" w:type="dxa"/>
            <w:vAlign w:val="center"/>
          </w:tcPr>
          <w:p w14:paraId="5FE982B4">
            <w:pPr>
              <w:pStyle w:val="12"/>
            </w:pPr>
            <w:r>
              <w:rPr>
                <w:rFonts w:hint="eastAsia"/>
              </w:rPr>
              <w:t>满足保障需求</w:t>
            </w:r>
          </w:p>
        </w:tc>
        <w:tc>
          <w:tcPr>
            <w:tcW w:w="2466" w:type="dxa"/>
            <w:vAlign w:val="center"/>
          </w:tcPr>
          <w:p w14:paraId="17109258">
            <w:pPr>
              <w:pStyle w:val="12"/>
            </w:pPr>
            <w:r>
              <w:rPr>
                <w:rFonts w:hint="eastAsia"/>
              </w:rPr>
              <w:t>满足使用需求</w:t>
            </w:r>
          </w:p>
        </w:tc>
        <w:tc>
          <w:tcPr>
            <w:tcW w:w="2466" w:type="dxa"/>
            <w:vAlign w:val="center"/>
          </w:tcPr>
          <w:p w14:paraId="1ED590A4">
            <w:pPr>
              <w:pStyle w:val="12"/>
            </w:pPr>
            <w:r>
              <w:rPr>
                <w:rFonts w:hint="eastAsia"/>
              </w:rPr>
              <w:t>满足需求</w:t>
            </w:r>
          </w:p>
        </w:tc>
        <w:tc>
          <w:tcPr>
            <w:tcW w:w="2466" w:type="dxa"/>
            <w:vAlign w:val="center"/>
          </w:tcPr>
          <w:p w14:paraId="7C93BE87">
            <w:pPr>
              <w:pStyle w:val="12"/>
            </w:pPr>
            <w:r>
              <w:rPr>
                <w:rFonts w:hint="eastAsia"/>
              </w:rPr>
              <w:t>计划</w:t>
            </w:r>
          </w:p>
        </w:tc>
      </w:tr>
      <w:tr w14:paraId="41C9DA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9E2D5E3"/>
        </w:tc>
        <w:tc>
          <w:tcPr>
            <w:tcW w:w="2466" w:type="dxa"/>
            <w:vAlign w:val="center"/>
          </w:tcPr>
          <w:p w14:paraId="6D089A7F">
            <w:pPr>
              <w:pStyle w:val="12"/>
            </w:pPr>
            <w:r>
              <w:rPr>
                <w:rFonts w:hint="eastAsia"/>
              </w:rPr>
              <w:t>可持续影响指标</w:t>
            </w:r>
          </w:p>
        </w:tc>
        <w:tc>
          <w:tcPr>
            <w:tcW w:w="2466" w:type="dxa"/>
            <w:vAlign w:val="center"/>
          </w:tcPr>
          <w:p w14:paraId="111ACEDB">
            <w:pPr>
              <w:pStyle w:val="12"/>
            </w:pPr>
            <w:r>
              <w:rPr>
                <w:rFonts w:hint="eastAsia"/>
              </w:rPr>
              <w:t>项目可持续期</w:t>
            </w:r>
          </w:p>
        </w:tc>
        <w:tc>
          <w:tcPr>
            <w:tcW w:w="2466" w:type="dxa"/>
            <w:vAlign w:val="center"/>
          </w:tcPr>
          <w:p w14:paraId="5D390788">
            <w:pPr>
              <w:pStyle w:val="12"/>
            </w:pPr>
            <w:r>
              <w:rPr>
                <w:rFonts w:hint="eastAsia"/>
              </w:rPr>
              <w:t>本项目持续年限</w:t>
            </w:r>
          </w:p>
        </w:tc>
        <w:tc>
          <w:tcPr>
            <w:tcW w:w="2466" w:type="dxa"/>
            <w:vAlign w:val="center"/>
          </w:tcPr>
          <w:p w14:paraId="27E0BEA6">
            <w:pPr>
              <w:pStyle w:val="12"/>
            </w:pPr>
            <w:r>
              <w:rPr>
                <w:rFonts w:hint="eastAsia"/>
              </w:rPr>
              <w:t>长期</w:t>
            </w:r>
          </w:p>
        </w:tc>
        <w:tc>
          <w:tcPr>
            <w:tcW w:w="2466" w:type="dxa"/>
            <w:vAlign w:val="center"/>
          </w:tcPr>
          <w:p w14:paraId="54F7A488">
            <w:pPr>
              <w:pStyle w:val="12"/>
            </w:pPr>
            <w:r>
              <w:rPr>
                <w:rFonts w:hint="eastAsia"/>
              </w:rPr>
              <w:t>计划</w:t>
            </w:r>
          </w:p>
        </w:tc>
      </w:tr>
      <w:tr w14:paraId="08D268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6B63242">
            <w:pPr>
              <w:pStyle w:val="13"/>
            </w:pPr>
            <w:r>
              <w:rPr>
                <w:rFonts w:hint="eastAsia"/>
              </w:rPr>
              <w:t>满意度指标</w:t>
            </w:r>
          </w:p>
        </w:tc>
        <w:tc>
          <w:tcPr>
            <w:tcW w:w="2466" w:type="dxa"/>
            <w:vAlign w:val="center"/>
          </w:tcPr>
          <w:p w14:paraId="35F2AF40">
            <w:pPr>
              <w:pStyle w:val="12"/>
            </w:pPr>
            <w:r>
              <w:rPr>
                <w:rFonts w:hint="eastAsia"/>
              </w:rPr>
              <w:t>服务对象满意度指标</w:t>
            </w:r>
          </w:p>
        </w:tc>
        <w:tc>
          <w:tcPr>
            <w:tcW w:w="2466" w:type="dxa"/>
            <w:vAlign w:val="center"/>
          </w:tcPr>
          <w:p w14:paraId="17D1DB3B">
            <w:pPr>
              <w:pStyle w:val="12"/>
            </w:pPr>
            <w:r>
              <w:rPr>
                <w:rFonts w:hint="eastAsia"/>
              </w:rPr>
              <w:t>驻中心人员满意度</w:t>
            </w:r>
          </w:p>
        </w:tc>
        <w:tc>
          <w:tcPr>
            <w:tcW w:w="2466" w:type="dxa"/>
            <w:vAlign w:val="center"/>
          </w:tcPr>
          <w:p w14:paraId="0DC0B4F9">
            <w:pPr>
              <w:pStyle w:val="12"/>
            </w:pPr>
            <w:r>
              <w:rPr>
                <w:rFonts w:hint="eastAsia"/>
              </w:rPr>
              <w:t>驻中心人员满意度</w:t>
            </w:r>
          </w:p>
        </w:tc>
        <w:tc>
          <w:tcPr>
            <w:tcW w:w="2466" w:type="dxa"/>
            <w:vAlign w:val="center"/>
          </w:tcPr>
          <w:p w14:paraId="1D2B8D7B">
            <w:pPr>
              <w:pStyle w:val="12"/>
            </w:pPr>
            <w:r>
              <w:rPr>
                <w:rFonts w:hint="eastAsia"/>
              </w:rPr>
              <w:t>≥</w:t>
            </w:r>
            <w:r>
              <w:t>95</w:t>
            </w:r>
            <w:r>
              <w:rPr>
                <w:rFonts w:hint="eastAsia"/>
              </w:rPr>
              <w:t>百分比</w:t>
            </w:r>
          </w:p>
        </w:tc>
        <w:tc>
          <w:tcPr>
            <w:tcW w:w="2466" w:type="dxa"/>
            <w:vAlign w:val="center"/>
          </w:tcPr>
          <w:p w14:paraId="18D10AB4">
            <w:pPr>
              <w:pStyle w:val="12"/>
            </w:pPr>
            <w:r>
              <w:rPr>
                <w:rFonts w:hint="eastAsia"/>
              </w:rPr>
              <w:t>问卷调查</w:t>
            </w:r>
          </w:p>
        </w:tc>
      </w:tr>
    </w:tbl>
    <w:p w14:paraId="28BF55D8">
      <w:pPr>
        <w:sectPr>
          <w:pgSz w:w="16840" w:h="11900" w:orient="landscape"/>
          <w:pgMar w:top="1361" w:right="1020" w:bottom="1134" w:left="1020" w:header="720" w:footer="720" w:gutter="0"/>
          <w:cols w:space="720" w:num="1"/>
        </w:sectPr>
      </w:pPr>
    </w:p>
    <w:p w14:paraId="220ADA0D">
      <w:pPr>
        <w:ind w:firstLine="560"/>
        <w:rPr>
          <w:rFonts w:ascii="楷体_GB2312" w:eastAsia="楷体_GB2312"/>
        </w:rPr>
      </w:pPr>
      <w:r>
        <w:rPr>
          <w:rFonts w:ascii="楷体_GB2312" w:hAnsi="方正仿宋_GBK" w:eastAsia="楷体_GB2312" w:cs="方正仿宋_GBK"/>
          <w:b/>
          <w:color w:val="000000"/>
          <w:sz w:val="28"/>
        </w:rPr>
        <w:t>4</w:t>
      </w:r>
      <w:r>
        <w:rPr>
          <w:rFonts w:hint="eastAsia" w:ascii="楷体_GB2312" w:hAnsi="方正仿宋_GBK" w:eastAsia="楷体_GB2312" w:cs="方正仿宋_GBK"/>
          <w:b/>
          <w:color w:val="000000"/>
          <w:sz w:val="28"/>
        </w:rPr>
        <w:t>、办案设备设施更新经费绩效目标表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261C719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top w:val="single" w:color="000000" w:sz="6" w:space="0"/>
              <w:bottom w:val="single" w:color="FFFFFF" w:sz="6" w:space="0"/>
            </w:tcBorders>
            <w:vAlign w:val="center"/>
          </w:tcPr>
          <w:p w14:paraId="6D09A3B3">
            <w:pPr>
              <w:pStyle w:val="10"/>
            </w:pPr>
            <w:r>
              <w:rPr>
                <w:rFonts w:hint="eastAsia"/>
              </w:rPr>
              <w:t>绩效目标</w:t>
            </w:r>
          </w:p>
        </w:tc>
        <w:tc>
          <w:tcPr>
            <w:tcW w:w="7399" w:type="dxa"/>
            <w:tcBorders>
              <w:top w:val="single" w:color="000000" w:sz="6" w:space="0"/>
              <w:bottom w:val="single" w:color="FFFFFF" w:sz="6" w:space="0"/>
            </w:tcBorders>
            <w:vAlign w:val="center"/>
          </w:tcPr>
          <w:p w14:paraId="7818AC92">
            <w:pPr>
              <w:pStyle w:val="12"/>
            </w:pPr>
            <w:r>
              <w:rPr>
                <w:rFonts w:hint="eastAsia"/>
              </w:rPr>
              <w:t>通过项目的开展使设施设备安全运转，准确、有效的完成留置保障任务。</w:t>
            </w:r>
          </w:p>
        </w:tc>
      </w:tr>
    </w:tbl>
    <w:p w14:paraId="43AE59D9">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48CFB8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1E2CE1A5">
            <w:pPr>
              <w:pStyle w:val="10"/>
            </w:pPr>
            <w:r>
              <w:rPr>
                <w:rFonts w:hint="eastAsia"/>
              </w:rPr>
              <w:t>一级指标</w:t>
            </w:r>
          </w:p>
        </w:tc>
        <w:tc>
          <w:tcPr>
            <w:tcW w:w="2466" w:type="dxa"/>
            <w:vAlign w:val="center"/>
          </w:tcPr>
          <w:p w14:paraId="508AC352">
            <w:pPr>
              <w:pStyle w:val="10"/>
            </w:pPr>
            <w:r>
              <w:rPr>
                <w:rFonts w:hint="eastAsia"/>
              </w:rPr>
              <w:t>二级指标</w:t>
            </w:r>
          </w:p>
        </w:tc>
        <w:tc>
          <w:tcPr>
            <w:tcW w:w="2466" w:type="dxa"/>
            <w:vAlign w:val="center"/>
          </w:tcPr>
          <w:p w14:paraId="7F1AD0C4">
            <w:pPr>
              <w:pStyle w:val="10"/>
            </w:pPr>
            <w:r>
              <w:rPr>
                <w:rFonts w:hint="eastAsia"/>
              </w:rPr>
              <w:t>三级指标</w:t>
            </w:r>
          </w:p>
        </w:tc>
        <w:tc>
          <w:tcPr>
            <w:tcW w:w="2466" w:type="dxa"/>
            <w:vAlign w:val="center"/>
          </w:tcPr>
          <w:p w14:paraId="056A9D31">
            <w:pPr>
              <w:pStyle w:val="10"/>
            </w:pPr>
            <w:r>
              <w:rPr>
                <w:rFonts w:hint="eastAsia"/>
              </w:rPr>
              <w:t>绩效指标描述</w:t>
            </w:r>
          </w:p>
        </w:tc>
        <w:tc>
          <w:tcPr>
            <w:tcW w:w="2466" w:type="dxa"/>
            <w:vAlign w:val="center"/>
          </w:tcPr>
          <w:p w14:paraId="79580DE8">
            <w:pPr>
              <w:pStyle w:val="10"/>
            </w:pPr>
            <w:r>
              <w:rPr>
                <w:rFonts w:hint="eastAsia"/>
              </w:rPr>
              <w:t>指标值</w:t>
            </w:r>
          </w:p>
        </w:tc>
        <w:tc>
          <w:tcPr>
            <w:tcW w:w="2466" w:type="dxa"/>
            <w:vAlign w:val="center"/>
          </w:tcPr>
          <w:p w14:paraId="394B3FA5">
            <w:pPr>
              <w:pStyle w:val="10"/>
            </w:pPr>
            <w:r>
              <w:rPr>
                <w:rFonts w:hint="eastAsia"/>
              </w:rPr>
              <w:t>指标值确定依据</w:t>
            </w:r>
          </w:p>
        </w:tc>
      </w:tr>
      <w:tr w14:paraId="2035E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78864D5">
            <w:pPr>
              <w:pStyle w:val="13"/>
            </w:pPr>
            <w:r>
              <w:rPr>
                <w:rFonts w:hint="eastAsia"/>
              </w:rPr>
              <w:t>产出指标</w:t>
            </w:r>
          </w:p>
        </w:tc>
        <w:tc>
          <w:tcPr>
            <w:tcW w:w="2466" w:type="dxa"/>
            <w:vAlign w:val="center"/>
          </w:tcPr>
          <w:p w14:paraId="36CB0098">
            <w:pPr>
              <w:pStyle w:val="12"/>
            </w:pPr>
            <w:r>
              <w:rPr>
                <w:rFonts w:hint="eastAsia"/>
              </w:rPr>
              <w:t>数量指标</w:t>
            </w:r>
          </w:p>
        </w:tc>
        <w:tc>
          <w:tcPr>
            <w:tcW w:w="2466" w:type="dxa"/>
            <w:vAlign w:val="center"/>
          </w:tcPr>
          <w:p w14:paraId="5C7C1415">
            <w:pPr>
              <w:pStyle w:val="12"/>
            </w:pPr>
            <w:r>
              <w:rPr>
                <w:rFonts w:hint="eastAsia"/>
              </w:rPr>
              <w:t>采购数量</w:t>
            </w:r>
          </w:p>
        </w:tc>
        <w:tc>
          <w:tcPr>
            <w:tcW w:w="2466" w:type="dxa"/>
            <w:vAlign w:val="center"/>
          </w:tcPr>
          <w:p w14:paraId="26CC20D1">
            <w:pPr>
              <w:pStyle w:val="12"/>
            </w:pPr>
            <w:r>
              <w:rPr>
                <w:rFonts w:hint="eastAsia"/>
              </w:rPr>
              <w:t>采购设备数量</w:t>
            </w:r>
          </w:p>
        </w:tc>
        <w:tc>
          <w:tcPr>
            <w:tcW w:w="2466" w:type="dxa"/>
            <w:vAlign w:val="center"/>
          </w:tcPr>
          <w:p w14:paraId="61ED6AAB">
            <w:pPr>
              <w:pStyle w:val="12"/>
            </w:pPr>
            <w:r>
              <w:t>93</w:t>
            </w:r>
            <w:r>
              <w:rPr>
                <w:rFonts w:hint="eastAsia"/>
              </w:rPr>
              <w:t>台（套）</w:t>
            </w:r>
          </w:p>
        </w:tc>
        <w:tc>
          <w:tcPr>
            <w:tcW w:w="2466" w:type="dxa"/>
            <w:vAlign w:val="center"/>
          </w:tcPr>
          <w:p w14:paraId="5DA9C297">
            <w:pPr>
              <w:pStyle w:val="12"/>
            </w:pPr>
            <w:r>
              <w:rPr>
                <w:rFonts w:hint="eastAsia"/>
              </w:rPr>
              <w:t>计划</w:t>
            </w:r>
          </w:p>
        </w:tc>
      </w:tr>
      <w:tr w14:paraId="353D34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FF32CAC"/>
        </w:tc>
        <w:tc>
          <w:tcPr>
            <w:tcW w:w="2466" w:type="dxa"/>
            <w:vAlign w:val="center"/>
          </w:tcPr>
          <w:p w14:paraId="22C23946">
            <w:pPr>
              <w:pStyle w:val="12"/>
            </w:pPr>
            <w:r>
              <w:rPr>
                <w:rFonts w:hint="eastAsia"/>
              </w:rPr>
              <w:t>质量指标</w:t>
            </w:r>
          </w:p>
        </w:tc>
        <w:tc>
          <w:tcPr>
            <w:tcW w:w="2466" w:type="dxa"/>
            <w:vAlign w:val="center"/>
          </w:tcPr>
          <w:p w14:paraId="1D012A51">
            <w:pPr>
              <w:pStyle w:val="12"/>
            </w:pPr>
            <w:r>
              <w:rPr>
                <w:rFonts w:hint="eastAsia"/>
              </w:rPr>
              <w:t>设备合格率</w:t>
            </w:r>
          </w:p>
        </w:tc>
        <w:tc>
          <w:tcPr>
            <w:tcW w:w="2466" w:type="dxa"/>
            <w:vAlign w:val="center"/>
          </w:tcPr>
          <w:p w14:paraId="19BF9348">
            <w:pPr>
              <w:pStyle w:val="12"/>
            </w:pPr>
            <w:r>
              <w:rPr>
                <w:rFonts w:hint="eastAsia"/>
              </w:rPr>
              <w:t>设备验收合格情况</w:t>
            </w:r>
          </w:p>
        </w:tc>
        <w:tc>
          <w:tcPr>
            <w:tcW w:w="2466" w:type="dxa"/>
            <w:vAlign w:val="center"/>
          </w:tcPr>
          <w:p w14:paraId="09DB6717">
            <w:pPr>
              <w:pStyle w:val="12"/>
            </w:pPr>
            <w:r>
              <w:t>100</w:t>
            </w:r>
            <w:r>
              <w:rPr>
                <w:rFonts w:hint="eastAsia"/>
              </w:rPr>
              <w:t>百分比</w:t>
            </w:r>
          </w:p>
        </w:tc>
        <w:tc>
          <w:tcPr>
            <w:tcW w:w="2466" w:type="dxa"/>
            <w:vAlign w:val="center"/>
          </w:tcPr>
          <w:p w14:paraId="65A1E678">
            <w:pPr>
              <w:pStyle w:val="12"/>
            </w:pPr>
            <w:r>
              <w:rPr>
                <w:rFonts w:hint="eastAsia"/>
              </w:rPr>
              <w:t>计划</w:t>
            </w:r>
          </w:p>
        </w:tc>
      </w:tr>
      <w:tr w14:paraId="36D1F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3D7510C"/>
        </w:tc>
        <w:tc>
          <w:tcPr>
            <w:tcW w:w="2466" w:type="dxa"/>
            <w:vAlign w:val="center"/>
          </w:tcPr>
          <w:p w14:paraId="1F418109">
            <w:pPr>
              <w:pStyle w:val="12"/>
            </w:pPr>
            <w:r>
              <w:rPr>
                <w:rFonts w:hint="eastAsia"/>
              </w:rPr>
              <w:t>时效指标</w:t>
            </w:r>
          </w:p>
        </w:tc>
        <w:tc>
          <w:tcPr>
            <w:tcW w:w="2466" w:type="dxa"/>
            <w:vAlign w:val="center"/>
          </w:tcPr>
          <w:p w14:paraId="3BCE1598">
            <w:pPr>
              <w:pStyle w:val="12"/>
            </w:pPr>
            <w:r>
              <w:rPr>
                <w:rFonts w:hint="eastAsia"/>
              </w:rPr>
              <w:t>项目完成时间</w:t>
            </w:r>
          </w:p>
        </w:tc>
        <w:tc>
          <w:tcPr>
            <w:tcW w:w="2466" w:type="dxa"/>
            <w:vAlign w:val="center"/>
          </w:tcPr>
          <w:p w14:paraId="3BACF53E">
            <w:pPr>
              <w:pStyle w:val="12"/>
            </w:pPr>
            <w:r>
              <w:rPr>
                <w:rFonts w:hint="eastAsia"/>
              </w:rPr>
              <w:t>验收合格时间</w:t>
            </w:r>
          </w:p>
        </w:tc>
        <w:tc>
          <w:tcPr>
            <w:tcW w:w="2466" w:type="dxa"/>
            <w:vAlign w:val="center"/>
          </w:tcPr>
          <w:p w14:paraId="1C0E21D9">
            <w:pPr>
              <w:pStyle w:val="12"/>
            </w:pPr>
            <w:r>
              <w:t>6</w:t>
            </w:r>
            <w:r>
              <w:rPr>
                <w:rFonts w:hint="eastAsia"/>
              </w:rPr>
              <w:t>月底之前</w:t>
            </w:r>
          </w:p>
        </w:tc>
        <w:tc>
          <w:tcPr>
            <w:tcW w:w="2466" w:type="dxa"/>
            <w:vAlign w:val="center"/>
          </w:tcPr>
          <w:p w14:paraId="5826D09B">
            <w:pPr>
              <w:pStyle w:val="12"/>
            </w:pPr>
            <w:r>
              <w:rPr>
                <w:rFonts w:hint="eastAsia"/>
              </w:rPr>
              <w:t>计划</w:t>
            </w:r>
          </w:p>
        </w:tc>
      </w:tr>
      <w:tr w14:paraId="4BE37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0BF3F1E"/>
        </w:tc>
        <w:tc>
          <w:tcPr>
            <w:tcW w:w="2466" w:type="dxa"/>
            <w:vAlign w:val="center"/>
          </w:tcPr>
          <w:p w14:paraId="7E4286EF">
            <w:pPr>
              <w:pStyle w:val="12"/>
            </w:pPr>
            <w:r>
              <w:rPr>
                <w:rFonts w:hint="eastAsia"/>
              </w:rPr>
              <w:t>成本指标</w:t>
            </w:r>
          </w:p>
        </w:tc>
        <w:tc>
          <w:tcPr>
            <w:tcW w:w="2466" w:type="dxa"/>
            <w:vAlign w:val="center"/>
          </w:tcPr>
          <w:p w14:paraId="6E9C4C63">
            <w:pPr>
              <w:pStyle w:val="12"/>
            </w:pPr>
            <w:r>
              <w:rPr>
                <w:rFonts w:hint="eastAsia"/>
              </w:rPr>
              <w:t>总体成本控制</w:t>
            </w:r>
          </w:p>
        </w:tc>
        <w:tc>
          <w:tcPr>
            <w:tcW w:w="2466" w:type="dxa"/>
            <w:vAlign w:val="center"/>
          </w:tcPr>
          <w:p w14:paraId="4DB3860F">
            <w:pPr>
              <w:pStyle w:val="12"/>
            </w:pPr>
            <w:r>
              <w:rPr>
                <w:rFonts w:hint="eastAsia"/>
              </w:rPr>
              <w:t>控制总成本</w:t>
            </w:r>
          </w:p>
        </w:tc>
        <w:tc>
          <w:tcPr>
            <w:tcW w:w="2466" w:type="dxa"/>
            <w:vAlign w:val="center"/>
          </w:tcPr>
          <w:p w14:paraId="0190DBB9">
            <w:pPr>
              <w:pStyle w:val="12"/>
            </w:pPr>
            <w:r>
              <w:rPr>
                <w:rFonts w:hint="eastAsia"/>
              </w:rPr>
              <w:t>≤</w:t>
            </w:r>
            <w:r>
              <w:t>51.35</w:t>
            </w:r>
            <w:r>
              <w:rPr>
                <w:rFonts w:hint="eastAsia"/>
              </w:rPr>
              <w:t>万元</w:t>
            </w:r>
          </w:p>
        </w:tc>
        <w:tc>
          <w:tcPr>
            <w:tcW w:w="2466" w:type="dxa"/>
            <w:vAlign w:val="center"/>
          </w:tcPr>
          <w:p w14:paraId="4F625E37">
            <w:pPr>
              <w:pStyle w:val="12"/>
            </w:pPr>
            <w:r>
              <w:rPr>
                <w:rFonts w:hint="eastAsia"/>
              </w:rPr>
              <w:t>计划</w:t>
            </w:r>
          </w:p>
        </w:tc>
      </w:tr>
      <w:tr w14:paraId="71C75D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7CA2DEA">
            <w:pPr>
              <w:pStyle w:val="13"/>
            </w:pPr>
            <w:r>
              <w:rPr>
                <w:rFonts w:hint="eastAsia"/>
              </w:rPr>
              <w:t>效益指标</w:t>
            </w:r>
          </w:p>
        </w:tc>
        <w:tc>
          <w:tcPr>
            <w:tcW w:w="2466" w:type="dxa"/>
            <w:vAlign w:val="center"/>
          </w:tcPr>
          <w:p w14:paraId="5549F682">
            <w:pPr>
              <w:pStyle w:val="12"/>
            </w:pPr>
            <w:r>
              <w:rPr>
                <w:rFonts w:hint="eastAsia"/>
              </w:rPr>
              <w:t>社会效益指标</w:t>
            </w:r>
          </w:p>
        </w:tc>
        <w:tc>
          <w:tcPr>
            <w:tcW w:w="2466" w:type="dxa"/>
            <w:vAlign w:val="center"/>
          </w:tcPr>
          <w:p w14:paraId="25C4C202">
            <w:pPr>
              <w:pStyle w:val="12"/>
            </w:pPr>
            <w:r>
              <w:rPr>
                <w:rFonts w:hint="eastAsia"/>
              </w:rPr>
              <w:t>为留置工作提供保障</w:t>
            </w:r>
          </w:p>
        </w:tc>
        <w:tc>
          <w:tcPr>
            <w:tcW w:w="2466" w:type="dxa"/>
            <w:vAlign w:val="center"/>
          </w:tcPr>
          <w:p w14:paraId="4641D182">
            <w:pPr>
              <w:pStyle w:val="12"/>
            </w:pPr>
            <w:r>
              <w:rPr>
                <w:rFonts w:hint="eastAsia"/>
              </w:rPr>
              <w:t>通过项目实施为留置工作提供保障</w:t>
            </w:r>
          </w:p>
        </w:tc>
        <w:tc>
          <w:tcPr>
            <w:tcW w:w="2466" w:type="dxa"/>
            <w:vAlign w:val="center"/>
          </w:tcPr>
          <w:p w14:paraId="07F186C6">
            <w:pPr>
              <w:pStyle w:val="12"/>
            </w:pPr>
            <w:r>
              <w:rPr>
                <w:rFonts w:hint="eastAsia"/>
              </w:rPr>
              <w:t>提供保障</w:t>
            </w:r>
          </w:p>
        </w:tc>
        <w:tc>
          <w:tcPr>
            <w:tcW w:w="2466" w:type="dxa"/>
            <w:vAlign w:val="center"/>
          </w:tcPr>
          <w:p w14:paraId="5081D603">
            <w:pPr>
              <w:pStyle w:val="12"/>
            </w:pPr>
            <w:r>
              <w:rPr>
                <w:rFonts w:hint="eastAsia"/>
              </w:rPr>
              <w:t>问卷调查</w:t>
            </w:r>
          </w:p>
        </w:tc>
      </w:tr>
      <w:tr w14:paraId="3A8833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4635B93"/>
        </w:tc>
        <w:tc>
          <w:tcPr>
            <w:tcW w:w="2466" w:type="dxa"/>
            <w:vAlign w:val="center"/>
          </w:tcPr>
          <w:p w14:paraId="3F0EF43C">
            <w:pPr>
              <w:pStyle w:val="12"/>
            </w:pPr>
            <w:r>
              <w:rPr>
                <w:rFonts w:hint="eastAsia"/>
              </w:rPr>
              <w:t>可持续影响指标</w:t>
            </w:r>
          </w:p>
        </w:tc>
        <w:tc>
          <w:tcPr>
            <w:tcW w:w="2466" w:type="dxa"/>
            <w:vAlign w:val="center"/>
          </w:tcPr>
          <w:p w14:paraId="757F064D">
            <w:pPr>
              <w:pStyle w:val="12"/>
            </w:pPr>
            <w:r>
              <w:rPr>
                <w:rFonts w:hint="eastAsia"/>
              </w:rPr>
              <w:t>项目可持续期</w:t>
            </w:r>
          </w:p>
        </w:tc>
        <w:tc>
          <w:tcPr>
            <w:tcW w:w="2466" w:type="dxa"/>
            <w:vAlign w:val="center"/>
          </w:tcPr>
          <w:p w14:paraId="559EB7E3">
            <w:pPr>
              <w:pStyle w:val="12"/>
            </w:pPr>
            <w:r>
              <w:rPr>
                <w:rFonts w:hint="eastAsia"/>
              </w:rPr>
              <w:t>项目持续年限</w:t>
            </w:r>
          </w:p>
        </w:tc>
        <w:tc>
          <w:tcPr>
            <w:tcW w:w="2466" w:type="dxa"/>
            <w:vAlign w:val="center"/>
          </w:tcPr>
          <w:p w14:paraId="77940A2F">
            <w:pPr>
              <w:pStyle w:val="12"/>
            </w:pPr>
            <w:r>
              <w:rPr>
                <w:rFonts w:hint="eastAsia"/>
              </w:rPr>
              <w:t>长期</w:t>
            </w:r>
          </w:p>
        </w:tc>
        <w:tc>
          <w:tcPr>
            <w:tcW w:w="2466" w:type="dxa"/>
            <w:vAlign w:val="center"/>
          </w:tcPr>
          <w:p w14:paraId="7714FD7B">
            <w:pPr>
              <w:pStyle w:val="12"/>
            </w:pPr>
            <w:r>
              <w:rPr>
                <w:rFonts w:hint="eastAsia"/>
              </w:rPr>
              <w:t>计划</w:t>
            </w:r>
          </w:p>
        </w:tc>
      </w:tr>
      <w:tr w14:paraId="5007BE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636D50C">
            <w:pPr>
              <w:pStyle w:val="13"/>
            </w:pPr>
            <w:r>
              <w:rPr>
                <w:rFonts w:hint="eastAsia"/>
              </w:rPr>
              <w:t>满意度指标</w:t>
            </w:r>
          </w:p>
        </w:tc>
        <w:tc>
          <w:tcPr>
            <w:tcW w:w="2466" w:type="dxa"/>
            <w:vAlign w:val="center"/>
          </w:tcPr>
          <w:p w14:paraId="284CF763">
            <w:pPr>
              <w:pStyle w:val="12"/>
            </w:pPr>
            <w:r>
              <w:rPr>
                <w:rFonts w:hint="eastAsia"/>
              </w:rPr>
              <w:t>服务对象满意度指标</w:t>
            </w:r>
          </w:p>
        </w:tc>
        <w:tc>
          <w:tcPr>
            <w:tcW w:w="2466" w:type="dxa"/>
            <w:vAlign w:val="center"/>
          </w:tcPr>
          <w:p w14:paraId="03AE2A00">
            <w:pPr>
              <w:pStyle w:val="12"/>
            </w:pPr>
            <w:r>
              <w:rPr>
                <w:rFonts w:hint="eastAsia"/>
              </w:rPr>
              <w:t>驻中心人员满意度</w:t>
            </w:r>
          </w:p>
        </w:tc>
        <w:tc>
          <w:tcPr>
            <w:tcW w:w="2466" w:type="dxa"/>
            <w:vAlign w:val="center"/>
          </w:tcPr>
          <w:p w14:paraId="5A63973D">
            <w:pPr>
              <w:pStyle w:val="12"/>
            </w:pPr>
            <w:r>
              <w:rPr>
                <w:rFonts w:hint="eastAsia"/>
              </w:rPr>
              <w:t>驻中心人员满意度</w:t>
            </w:r>
          </w:p>
        </w:tc>
        <w:tc>
          <w:tcPr>
            <w:tcW w:w="2466" w:type="dxa"/>
            <w:vAlign w:val="center"/>
          </w:tcPr>
          <w:p w14:paraId="487A9C50">
            <w:pPr>
              <w:pStyle w:val="12"/>
            </w:pPr>
            <w:r>
              <w:rPr>
                <w:rFonts w:hint="eastAsia"/>
              </w:rPr>
              <w:t>≥</w:t>
            </w:r>
            <w:r>
              <w:t>95</w:t>
            </w:r>
            <w:r>
              <w:rPr>
                <w:rFonts w:hint="eastAsia"/>
              </w:rPr>
              <w:t>百分比</w:t>
            </w:r>
          </w:p>
        </w:tc>
        <w:tc>
          <w:tcPr>
            <w:tcW w:w="2466" w:type="dxa"/>
            <w:vAlign w:val="center"/>
          </w:tcPr>
          <w:p w14:paraId="52B9BC6C">
            <w:pPr>
              <w:pStyle w:val="12"/>
            </w:pPr>
            <w:r>
              <w:rPr>
                <w:rFonts w:hint="eastAsia"/>
              </w:rPr>
              <w:t>问卷调查</w:t>
            </w:r>
          </w:p>
        </w:tc>
      </w:tr>
    </w:tbl>
    <w:p w14:paraId="6BBD614B">
      <w:pPr>
        <w:sectPr>
          <w:pgSz w:w="16840" w:h="11900" w:orient="landscape"/>
          <w:pgMar w:top="1361" w:right="1020" w:bottom="1134" w:left="1020" w:header="720" w:footer="720" w:gutter="0"/>
          <w:cols w:space="720" w:num="1"/>
        </w:sectPr>
      </w:pPr>
    </w:p>
    <w:p w14:paraId="350F1E67">
      <w:pPr>
        <w:ind w:firstLine="560"/>
        <w:rPr>
          <w:rFonts w:ascii="楷体_GB2312" w:eastAsia="楷体_GB2312"/>
        </w:rPr>
      </w:pPr>
      <w:r>
        <w:rPr>
          <w:rFonts w:ascii="楷体_GB2312" w:hAnsi="方正仿宋_GBK" w:eastAsia="楷体_GB2312" w:cs="方正仿宋_GBK"/>
          <w:b/>
          <w:color w:val="000000"/>
          <w:sz w:val="28"/>
        </w:rPr>
        <w:t>5</w:t>
      </w:r>
      <w:r>
        <w:rPr>
          <w:rFonts w:hint="eastAsia" w:ascii="楷体_GB2312" w:hAnsi="方正仿宋_GBK" w:eastAsia="楷体_GB2312" w:cs="方正仿宋_GBK"/>
          <w:b/>
          <w:color w:val="000000"/>
          <w:sz w:val="28"/>
        </w:rPr>
        <w:t>、办案综合保障经费绩效目标表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3A5B40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top w:val="single" w:color="000000" w:sz="6" w:space="0"/>
              <w:bottom w:val="single" w:color="FFFFFF" w:sz="6" w:space="0"/>
            </w:tcBorders>
            <w:vAlign w:val="center"/>
          </w:tcPr>
          <w:p w14:paraId="69CE9663">
            <w:pPr>
              <w:pStyle w:val="10"/>
            </w:pPr>
            <w:r>
              <w:rPr>
                <w:rFonts w:hint="eastAsia"/>
              </w:rPr>
              <w:t>绩效目标</w:t>
            </w:r>
          </w:p>
        </w:tc>
        <w:tc>
          <w:tcPr>
            <w:tcW w:w="7399" w:type="dxa"/>
            <w:tcBorders>
              <w:top w:val="single" w:color="000000" w:sz="6" w:space="0"/>
              <w:bottom w:val="single" w:color="FFFFFF" w:sz="6" w:space="0"/>
            </w:tcBorders>
            <w:vAlign w:val="center"/>
          </w:tcPr>
          <w:p w14:paraId="42A71637">
            <w:pPr>
              <w:pStyle w:val="12"/>
            </w:pPr>
            <w:r>
              <w:rPr>
                <w:rFonts w:hint="eastAsia"/>
              </w:rPr>
              <w:t>通过项目的开展，安全、有效的完成中心留置任务。</w:t>
            </w:r>
          </w:p>
        </w:tc>
      </w:tr>
    </w:tbl>
    <w:p w14:paraId="1616C9A5">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B85A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1FE048E3">
            <w:pPr>
              <w:pStyle w:val="10"/>
            </w:pPr>
            <w:r>
              <w:rPr>
                <w:rFonts w:hint="eastAsia"/>
              </w:rPr>
              <w:t>一级指标</w:t>
            </w:r>
          </w:p>
        </w:tc>
        <w:tc>
          <w:tcPr>
            <w:tcW w:w="2466" w:type="dxa"/>
            <w:vAlign w:val="center"/>
          </w:tcPr>
          <w:p w14:paraId="5BE99CF1">
            <w:pPr>
              <w:pStyle w:val="10"/>
            </w:pPr>
            <w:r>
              <w:rPr>
                <w:rFonts w:hint="eastAsia"/>
              </w:rPr>
              <w:t>二级指标</w:t>
            </w:r>
          </w:p>
        </w:tc>
        <w:tc>
          <w:tcPr>
            <w:tcW w:w="2466" w:type="dxa"/>
            <w:vAlign w:val="center"/>
          </w:tcPr>
          <w:p w14:paraId="7422AAFF">
            <w:pPr>
              <w:pStyle w:val="10"/>
            </w:pPr>
            <w:r>
              <w:rPr>
                <w:rFonts w:hint="eastAsia"/>
              </w:rPr>
              <w:t>三级指标</w:t>
            </w:r>
          </w:p>
        </w:tc>
        <w:tc>
          <w:tcPr>
            <w:tcW w:w="2466" w:type="dxa"/>
            <w:vAlign w:val="center"/>
          </w:tcPr>
          <w:p w14:paraId="096437AB">
            <w:pPr>
              <w:pStyle w:val="10"/>
            </w:pPr>
            <w:r>
              <w:rPr>
                <w:rFonts w:hint="eastAsia"/>
              </w:rPr>
              <w:t>绩效指标描述</w:t>
            </w:r>
          </w:p>
        </w:tc>
        <w:tc>
          <w:tcPr>
            <w:tcW w:w="2466" w:type="dxa"/>
            <w:vAlign w:val="center"/>
          </w:tcPr>
          <w:p w14:paraId="2E39FD17">
            <w:pPr>
              <w:pStyle w:val="10"/>
            </w:pPr>
            <w:r>
              <w:rPr>
                <w:rFonts w:hint="eastAsia"/>
              </w:rPr>
              <w:t>指标值</w:t>
            </w:r>
          </w:p>
        </w:tc>
        <w:tc>
          <w:tcPr>
            <w:tcW w:w="2466" w:type="dxa"/>
            <w:vAlign w:val="center"/>
          </w:tcPr>
          <w:p w14:paraId="1A3BA7DC">
            <w:pPr>
              <w:pStyle w:val="10"/>
            </w:pPr>
            <w:r>
              <w:rPr>
                <w:rFonts w:hint="eastAsia"/>
              </w:rPr>
              <w:t>指标值确定依据</w:t>
            </w:r>
          </w:p>
        </w:tc>
      </w:tr>
      <w:tr w14:paraId="454C7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6453900">
            <w:pPr>
              <w:pStyle w:val="13"/>
            </w:pPr>
            <w:r>
              <w:rPr>
                <w:rFonts w:hint="eastAsia"/>
              </w:rPr>
              <w:t>产出指标</w:t>
            </w:r>
          </w:p>
        </w:tc>
        <w:tc>
          <w:tcPr>
            <w:tcW w:w="2466" w:type="dxa"/>
            <w:vAlign w:val="center"/>
          </w:tcPr>
          <w:p w14:paraId="6E3D4DF8">
            <w:pPr>
              <w:pStyle w:val="12"/>
            </w:pPr>
            <w:r>
              <w:rPr>
                <w:rFonts w:hint="eastAsia"/>
              </w:rPr>
              <w:t>数量指标</w:t>
            </w:r>
          </w:p>
        </w:tc>
        <w:tc>
          <w:tcPr>
            <w:tcW w:w="2466" w:type="dxa"/>
            <w:vAlign w:val="center"/>
          </w:tcPr>
          <w:p w14:paraId="38AC54D6">
            <w:pPr>
              <w:pStyle w:val="12"/>
            </w:pPr>
            <w:r>
              <w:rPr>
                <w:rFonts w:hint="eastAsia"/>
              </w:rPr>
              <w:t>工作人员数量</w:t>
            </w:r>
          </w:p>
        </w:tc>
        <w:tc>
          <w:tcPr>
            <w:tcW w:w="2466" w:type="dxa"/>
            <w:vAlign w:val="center"/>
          </w:tcPr>
          <w:p w14:paraId="75574321">
            <w:pPr>
              <w:pStyle w:val="12"/>
            </w:pPr>
            <w:r>
              <w:rPr>
                <w:rFonts w:hint="eastAsia"/>
              </w:rPr>
              <w:t>拟使用工作人员数量</w:t>
            </w:r>
          </w:p>
        </w:tc>
        <w:tc>
          <w:tcPr>
            <w:tcW w:w="2466" w:type="dxa"/>
            <w:vAlign w:val="center"/>
          </w:tcPr>
          <w:p w14:paraId="4F2ED6D4">
            <w:pPr>
              <w:pStyle w:val="12"/>
            </w:pPr>
            <w:r>
              <w:rPr>
                <w:rFonts w:hint="eastAsia"/>
              </w:rPr>
              <w:t>≥</w:t>
            </w:r>
            <w:r>
              <w:t>53</w:t>
            </w:r>
            <w:r>
              <w:rPr>
                <w:rFonts w:hint="eastAsia"/>
              </w:rPr>
              <w:t>人</w:t>
            </w:r>
          </w:p>
        </w:tc>
        <w:tc>
          <w:tcPr>
            <w:tcW w:w="2466" w:type="dxa"/>
            <w:vAlign w:val="center"/>
          </w:tcPr>
          <w:p w14:paraId="472CBA77">
            <w:pPr>
              <w:pStyle w:val="12"/>
            </w:pPr>
            <w:r>
              <w:rPr>
                <w:rFonts w:hint="eastAsia"/>
              </w:rPr>
              <w:t>计划</w:t>
            </w:r>
          </w:p>
        </w:tc>
      </w:tr>
      <w:tr w14:paraId="43FE9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BA95D92"/>
        </w:tc>
        <w:tc>
          <w:tcPr>
            <w:tcW w:w="2466" w:type="dxa"/>
            <w:vAlign w:val="center"/>
          </w:tcPr>
          <w:p w14:paraId="719F7876">
            <w:pPr>
              <w:pStyle w:val="12"/>
            </w:pPr>
            <w:r>
              <w:rPr>
                <w:rFonts w:hint="eastAsia"/>
              </w:rPr>
              <w:t>质量指标</w:t>
            </w:r>
          </w:p>
        </w:tc>
        <w:tc>
          <w:tcPr>
            <w:tcW w:w="2466" w:type="dxa"/>
            <w:vAlign w:val="center"/>
          </w:tcPr>
          <w:p w14:paraId="44023759">
            <w:pPr>
              <w:pStyle w:val="12"/>
            </w:pPr>
            <w:r>
              <w:rPr>
                <w:rFonts w:hint="eastAsia"/>
              </w:rPr>
              <w:t>餐厅服务质量</w:t>
            </w:r>
          </w:p>
        </w:tc>
        <w:tc>
          <w:tcPr>
            <w:tcW w:w="2466" w:type="dxa"/>
            <w:vAlign w:val="center"/>
          </w:tcPr>
          <w:p w14:paraId="3532A7BC">
            <w:pPr>
              <w:pStyle w:val="12"/>
            </w:pPr>
            <w:r>
              <w:rPr>
                <w:rFonts w:hint="eastAsia"/>
              </w:rPr>
              <w:t>承包单位餐厅服务满意率</w:t>
            </w:r>
          </w:p>
        </w:tc>
        <w:tc>
          <w:tcPr>
            <w:tcW w:w="2466" w:type="dxa"/>
            <w:vAlign w:val="center"/>
          </w:tcPr>
          <w:p w14:paraId="4A383762">
            <w:pPr>
              <w:pStyle w:val="12"/>
            </w:pPr>
            <w:r>
              <w:rPr>
                <w:rFonts w:hint="eastAsia"/>
              </w:rPr>
              <w:t>≥</w:t>
            </w:r>
            <w:r>
              <w:t>95</w:t>
            </w:r>
            <w:r>
              <w:rPr>
                <w:rFonts w:hint="eastAsia"/>
              </w:rPr>
              <w:t>百分比</w:t>
            </w:r>
          </w:p>
        </w:tc>
        <w:tc>
          <w:tcPr>
            <w:tcW w:w="2466" w:type="dxa"/>
            <w:vAlign w:val="center"/>
          </w:tcPr>
          <w:p w14:paraId="0CCA67BE">
            <w:pPr>
              <w:pStyle w:val="12"/>
            </w:pPr>
            <w:r>
              <w:rPr>
                <w:rFonts w:hint="eastAsia"/>
              </w:rPr>
              <w:t>计划</w:t>
            </w:r>
          </w:p>
        </w:tc>
      </w:tr>
      <w:tr w14:paraId="0B713E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E3AF0F8"/>
        </w:tc>
        <w:tc>
          <w:tcPr>
            <w:tcW w:w="2466" w:type="dxa"/>
            <w:vAlign w:val="center"/>
          </w:tcPr>
          <w:p w14:paraId="6C3DE966">
            <w:pPr>
              <w:pStyle w:val="12"/>
            </w:pPr>
            <w:r>
              <w:rPr>
                <w:rFonts w:hint="eastAsia"/>
              </w:rPr>
              <w:t>时效指标</w:t>
            </w:r>
          </w:p>
        </w:tc>
        <w:tc>
          <w:tcPr>
            <w:tcW w:w="2466" w:type="dxa"/>
            <w:vAlign w:val="center"/>
          </w:tcPr>
          <w:p w14:paraId="198E8B2B">
            <w:pPr>
              <w:pStyle w:val="12"/>
            </w:pPr>
            <w:r>
              <w:rPr>
                <w:rFonts w:hint="eastAsia"/>
              </w:rPr>
              <w:t>项目保障时间</w:t>
            </w:r>
          </w:p>
        </w:tc>
        <w:tc>
          <w:tcPr>
            <w:tcW w:w="2466" w:type="dxa"/>
            <w:vAlign w:val="center"/>
          </w:tcPr>
          <w:p w14:paraId="5B904EC5">
            <w:pPr>
              <w:pStyle w:val="12"/>
            </w:pPr>
            <w:r>
              <w:rPr>
                <w:rFonts w:hint="eastAsia"/>
              </w:rPr>
              <w:t>项目执行时间</w:t>
            </w:r>
          </w:p>
        </w:tc>
        <w:tc>
          <w:tcPr>
            <w:tcW w:w="2466" w:type="dxa"/>
            <w:vAlign w:val="center"/>
          </w:tcPr>
          <w:p w14:paraId="4B718AB9">
            <w:pPr>
              <w:pStyle w:val="12"/>
            </w:pPr>
            <w:r>
              <w:t>365</w:t>
            </w:r>
            <w:r>
              <w:rPr>
                <w:rFonts w:hint="eastAsia"/>
              </w:rPr>
              <w:t>天</w:t>
            </w:r>
          </w:p>
        </w:tc>
        <w:tc>
          <w:tcPr>
            <w:tcW w:w="2466" w:type="dxa"/>
            <w:vAlign w:val="center"/>
          </w:tcPr>
          <w:p w14:paraId="6C02557F">
            <w:pPr>
              <w:pStyle w:val="12"/>
            </w:pPr>
            <w:r>
              <w:rPr>
                <w:rFonts w:hint="eastAsia"/>
              </w:rPr>
              <w:t>计划</w:t>
            </w:r>
          </w:p>
        </w:tc>
      </w:tr>
      <w:tr w14:paraId="5263C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1643563"/>
        </w:tc>
        <w:tc>
          <w:tcPr>
            <w:tcW w:w="2466" w:type="dxa"/>
            <w:vAlign w:val="center"/>
          </w:tcPr>
          <w:p w14:paraId="06A42590">
            <w:pPr>
              <w:pStyle w:val="12"/>
            </w:pPr>
            <w:r>
              <w:rPr>
                <w:rFonts w:hint="eastAsia"/>
              </w:rPr>
              <w:t>成本指标</w:t>
            </w:r>
          </w:p>
        </w:tc>
        <w:tc>
          <w:tcPr>
            <w:tcW w:w="2466" w:type="dxa"/>
            <w:vAlign w:val="center"/>
          </w:tcPr>
          <w:p w14:paraId="445B5112">
            <w:pPr>
              <w:pStyle w:val="12"/>
            </w:pPr>
            <w:r>
              <w:rPr>
                <w:rFonts w:hint="eastAsia"/>
              </w:rPr>
              <w:t>总体成本控制</w:t>
            </w:r>
          </w:p>
        </w:tc>
        <w:tc>
          <w:tcPr>
            <w:tcW w:w="2466" w:type="dxa"/>
            <w:vAlign w:val="center"/>
          </w:tcPr>
          <w:p w14:paraId="452476C0">
            <w:pPr>
              <w:pStyle w:val="12"/>
            </w:pPr>
            <w:r>
              <w:rPr>
                <w:rFonts w:hint="eastAsia"/>
              </w:rPr>
              <w:t>控制总成本</w:t>
            </w:r>
          </w:p>
        </w:tc>
        <w:tc>
          <w:tcPr>
            <w:tcW w:w="2466" w:type="dxa"/>
            <w:vAlign w:val="center"/>
          </w:tcPr>
          <w:p w14:paraId="783E8F82">
            <w:pPr>
              <w:pStyle w:val="12"/>
            </w:pPr>
            <w:r>
              <w:rPr>
                <w:rFonts w:hint="eastAsia"/>
              </w:rPr>
              <w:t>≤</w:t>
            </w:r>
            <w:r>
              <w:t>565.25</w:t>
            </w:r>
            <w:r>
              <w:rPr>
                <w:rFonts w:hint="eastAsia"/>
              </w:rPr>
              <w:t>万元</w:t>
            </w:r>
          </w:p>
        </w:tc>
        <w:tc>
          <w:tcPr>
            <w:tcW w:w="2466" w:type="dxa"/>
            <w:vAlign w:val="center"/>
          </w:tcPr>
          <w:p w14:paraId="7736C789">
            <w:pPr>
              <w:pStyle w:val="12"/>
            </w:pPr>
            <w:r>
              <w:rPr>
                <w:rFonts w:hint="eastAsia"/>
              </w:rPr>
              <w:t>计划</w:t>
            </w:r>
          </w:p>
        </w:tc>
      </w:tr>
      <w:tr w14:paraId="09DEE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E2D4BA9">
            <w:pPr>
              <w:pStyle w:val="13"/>
            </w:pPr>
            <w:r>
              <w:rPr>
                <w:rFonts w:hint="eastAsia"/>
              </w:rPr>
              <w:t>效益指标</w:t>
            </w:r>
          </w:p>
        </w:tc>
        <w:tc>
          <w:tcPr>
            <w:tcW w:w="2466" w:type="dxa"/>
            <w:vAlign w:val="center"/>
          </w:tcPr>
          <w:p w14:paraId="28D5F169">
            <w:pPr>
              <w:pStyle w:val="12"/>
            </w:pPr>
            <w:r>
              <w:rPr>
                <w:rFonts w:hint="eastAsia"/>
              </w:rPr>
              <w:t>社会效益指标</w:t>
            </w:r>
          </w:p>
        </w:tc>
        <w:tc>
          <w:tcPr>
            <w:tcW w:w="2466" w:type="dxa"/>
            <w:vAlign w:val="center"/>
          </w:tcPr>
          <w:p w14:paraId="5ACD1F4D">
            <w:pPr>
              <w:pStyle w:val="12"/>
            </w:pPr>
            <w:r>
              <w:rPr>
                <w:rFonts w:hint="eastAsia"/>
              </w:rPr>
              <w:t>满足保障需求</w:t>
            </w:r>
          </w:p>
        </w:tc>
        <w:tc>
          <w:tcPr>
            <w:tcW w:w="2466" w:type="dxa"/>
            <w:vAlign w:val="center"/>
          </w:tcPr>
          <w:p w14:paraId="21CD0F7A">
            <w:pPr>
              <w:pStyle w:val="12"/>
            </w:pPr>
            <w:r>
              <w:rPr>
                <w:rFonts w:hint="eastAsia"/>
              </w:rPr>
              <w:t>满足使用需求</w:t>
            </w:r>
          </w:p>
        </w:tc>
        <w:tc>
          <w:tcPr>
            <w:tcW w:w="2466" w:type="dxa"/>
            <w:vAlign w:val="center"/>
          </w:tcPr>
          <w:p w14:paraId="3BBC2A69">
            <w:pPr>
              <w:pStyle w:val="12"/>
            </w:pPr>
            <w:r>
              <w:rPr>
                <w:rFonts w:hint="eastAsia"/>
              </w:rPr>
              <w:t>满足需求</w:t>
            </w:r>
          </w:p>
        </w:tc>
        <w:tc>
          <w:tcPr>
            <w:tcW w:w="2466" w:type="dxa"/>
            <w:vAlign w:val="center"/>
          </w:tcPr>
          <w:p w14:paraId="2612CF7A">
            <w:pPr>
              <w:pStyle w:val="12"/>
            </w:pPr>
            <w:r>
              <w:rPr>
                <w:rFonts w:hint="eastAsia"/>
              </w:rPr>
              <w:t>计划</w:t>
            </w:r>
          </w:p>
        </w:tc>
      </w:tr>
      <w:tr w14:paraId="7AA38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6081D1C"/>
        </w:tc>
        <w:tc>
          <w:tcPr>
            <w:tcW w:w="2466" w:type="dxa"/>
            <w:vAlign w:val="center"/>
          </w:tcPr>
          <w:p w14:paraId="42DB75A9">
            <w:pPr>
              <w:pStyle w:val="12"/>
            </w:pPr>
            <w:r>
              <w:rPr>
                <w:rFonts w:hint="eastAsia"/>
              </w:rPr>
              <w:t>可持续影响指标</w:t>
            </w:r>
          </w:p>
        </w:tc>
        <w:tc>
          <w:tcPr>
            <w:tcW w:w="2466" w:type="dxa"/>
            <w:vAlign w:val="center"/>
          </w:tcPr>
          <w:p w14:paraId="4FF4F943">
            <w:pPr>
              <w:pStyle w:val="12"/>
            </w:pPr>
            <w:r>
              <w:rPr>
                <w:rFonts w:hint="eastAsia"/>
              </w:rPr>
              <w:t>项目可持续期</w:t>
            </w:r>
          </w:p>
        </w:tc>
        <w:tc>
          <w:tcPr>
            <w:tcW w:w="2466" w:type="dxa"/>
            <w:vAlign w:val="center"/>
          </w:tcPr>
          <w:p w14:paraId="24C70809">
            <w:pPr>
              <w:pStyle w:val="12"/>
            </w:pPr>
            <w:r>
              <w:rPr>
                <w:rFonts w:hint="eastAsia"/>
              </w:rPr>
              <w:t>本项目持续年限</w:t>
            </w:r>
          </w:p>
        </w:tc>
        <w:tc>
          <w:tcPr>
            <w:tcW w:w="2466" w:type="dxa"/>
            <w:vAlign w:val="center"/>
          </w:tcPr>
          <w:p w14:paraId="19E7A4DC">
            <w:pPr>
              <w:pStyle w:val="12"/>
            </w:pPr>
            <w:r>
              <w:t>1</w:t>
            </w:r>
            <w:r>
              <w:rPr>
                <w:rFonts w:hint="eastAsia"/>
              </w:rPr>
              <w:t>年</w:t>
            </w:r>
          </w:p>
        </w:tc>
        <w:tc>
          <w:tcPr>
            <w:tcW w:w="2466" w:type="dxa"/>
            <w:vAlign w:val="center"/>
          </w:tcPr>
          <w:p w14:paraId="29BDA32A">
            <w:pPr>
              <w:pStyle w:val="12"/>
            </w:pPr>
            <w:r>
              <w:rPr>
                <w:rFonts w:hint="eastAsia"/>
              </w:rPr>
              <w:t>计划</w:t>
            </w:r>
          </w:p>
        </w:tc>
      </w:tr>
      <w:tr w14:paraId="7A32E8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AF08F05">
            <w:pPr>
              <w:pStyle w:val="13"/>
            </w:pPr>
            <w:r>
              <w:rPr>
                <w:rFonts w:hint="eastAsia"/>
              </w:rPr>
              <w:t>满意度指标</w:t>
            </w:r>
          </w:p>
        </w:tc>
        <w:tc>
          <w:tcPr>
            <w:tcW w:w="2466" w:type="dxa"/>
            <w:vAlign w:val="center"/>
          </w:tcPr>
          <w:p w14:paraId="7BF7C18C">
            <w:pPr>
              <w:pStyle w:val="12"/>
            </w:pPr>
            <w:r>
              <w:rPr>
                <w:rFonts w:hint="eastAsia"/>
              </w:rPr>
              <w:t>服务对象满意度指标</w:t>
            </w:r>
          </w:p>
        </w:tc>
        <w:tc>
          <w:tcPr>
            <w:tcW w:w="2466" w:type="dxa"/>
            <w:vAlign w:val="center"/>
          </w:tcPr>
          <w:p w14:paraId="0521882C">
            <w:pPr>
              <w:pStyle w:val="12"/>
            </w:pPr>
            <w:r>
              <w:rPr>
                <w:rFonts w:hint="eastAsia"/>
              </w:rPr>
              <w:t>驻中心人员满意度</w:t>
            </w:r>
          </w:p>
        </w:tc>
        <w:tc>
          <w:tcPr>
            <w:tcW w:w="2466" w:type="dxa"/>
            <w:vAlign w:val="center"/>
          </w:tcPr>
          <w:p w14:paraId="040EA201">
            <w:pPr>
              <w:pStyle w:val="12"/>
            </w:pPr>
            <w:r>
              <w:rPr>
                <w:rFonts w:hint="eastAsia"/>
              </w:rPr>
              <w:t>驻中心工作人员满意度</w:t>
            </w:r>
          </w:p>
        </w:tc>
        <w:tc>
          <w:tcPr>
            <w:tcW w:w="2466" w:type="dxa"/>
            <w:vAlign w:val="center"/>
          </w:tcPr>
          <w:p w14:paraId="48AD5EE3">
            <w:pPr>
              <w:pStyle w:val="12"/>
            </w:pPr>
            <w:r>
              <w:rPr>
                <w:rFonts w:hint="eastAsia"/>
              </w:rPr>
              <w:t>≥</w:t>
            </w:r>
            <w:r>
              <w:t>95</w:t>
            </w:r>
            <w:r>
              <w:rPr>
                <w:rFonts w:hint="eastAsia"/>
              </w:rPr>
              <w:t>百分比</w:t>
            </w:r>
          </w:p>
        </w:tc>
        <w:tc>
          <w:tcPr>
            <w:tcW w:w="2466" w:type="dxa"/>
            <w:vAlign w:val="center"/>
          </w:tcPr>
          <w:p w14:paraId="1DB172FB">
            <w:pPr>
              <w:pStyle w:val="12"/>
            </w:pPr>
            <w:r>
              <w:rPr>
                <w:rFonts w:hint="eastAsia"/>
              </w:rPr>
              <w:t>问卷调查</w:t>
            </w:r>
          </w:p>
        </w:tc>
      </w:tr>
    </w:tbl>
    <w:p w14:paraId="341F079E">
      <w:pPr>
        <w:sectPr>
          <w:pgSz w:w="16840" w:h="11900" w:orient="landscape"/>
          <w:pgMar w:top="1361" w:right="1020" w:bottom="1134" w:left="1020" w:header="720" w:footer="720" w:gutter="0"/>
          <w:cols w:space="720" w:num="1"/>
        </w:sectPr>
      </w:pPr>
    </w:p>
    <w:p w14:paraId="5CF9C42D">
      <w:pPr>
        <w:ind w:firstLine="560"/>
        <w:rPr>
          <w:rFonts w:ascii="楷体_GB2312" w:eastAsia="楷体_GB2312"/>
        </w:rPr>
      </w:pPr>
      <w:r>
        <w:rPr>
          <w:rFonts w:ascii="楷体_GB2312" w:hAnsi="方正仿宋_GBK" w:eastAsia="楷体_GB2312" w:cs="方正仿宋_GBK"/>
          <w:b/>
          <w:color w:val="000000"/>
          <w:sz w:val="28"/>
        </w:rPr>
        <w:t>6</w:t>
      </w:r>
      <w:r>
        <w:rPr>
          <w:rFonts w:hint="eastAsia" w:ascii="楷体_GB2312" w:hAnsi="方正仿宋_GBK" w:eastAsia="楷体_GB2312" w:cs="方正仿宋_GBK"/>
          <w:b/>
          <w:color w:val="000000"/>
          <w:sz w:val="28"/>
        </w:rPr>
        <w:t>、院区维修改造经费绩效目标表</w:t>
      </w:r>
    </w:p>
    <w:tbl>
      <w:tblPr>
        <w:tblStyle w:val="3"/>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554F005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top w:val="single" w:color="000000" w:sz="6" w:space="0"/>
              <w:bottom w:val="single" w:color="FFFFFF" w:sz="6" w:space="0"/>
            </w:tcBorders>
            <w:vAlign w:val="center"/>
          </w:tcPr>
          <w:p w14:paraId="5FF4DECF">
            <w:pPr>
              <w:pStyle w:val="10"/>
            </w:pPr>
            <w:r>
              <w:rPr>
                <w:rFonts w:hint="eastAsia"/>
              </w:rPr>
              <w:t>绩效目标</w:t>
            </w:r>
          </w:p>
        </w:tc>
        <w:tc>
          <w:tcPr>
            <w:tcW w:w="7399" w:type="dxa"/>
            <w:tcBorders>
              <w:top w:val="single" w:color="000000" w:sz="6" w:space="0"/>
              <w:bottom w:val="single" w:color="FFFFFF" w:sz="6" w:space="0"/>
            </w:tcBorders>
            <w:vAlign w:val="center"/>
          </w:tcPr>
          <w:p w14:paraId="1BA597FC">
            <w:pPr>
              <w:pStyle w:val="12"/>
            </w:pPr>
            <w:r>
              <w:rPr>
                <w:rFonts w:hint="eastAsia"/>
              </w:rPr>
              <w:t>通过项目的开展使设施设备安全运转，准确、有效完成留置看护任务。</w:t>
            </w:r>
          </w:p>
        </w:tc>
      </w:tr>
    </w:tbl>
    <w:p w14:paraId="4667B098">
      <w:pPr>
        <w:spacing w:line="2" w:lineRule="exact"/>
        <w:jc w:val="center"/>
      </w:pPr>
      <w:r>
        <w:rPr>
          <w:rFonts w:ascii="方正书宋_GBK" w:hAnsi="方正书宋_GBK" w:eastAsia="方正书宋_GBK" w:cs="方正书宋_GBK"/>
          <w:color w:val="000000"/>
          <w:sz w:val="18"/>
        </w:rPr>
        <w:t xml:space="preserve"> </w:t>
      </w:r>
    </w:p>
    <w:tbl>
      <w:tblPr>
        <w:tblStyle w:val="3"/>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4D8B99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78374980">
            <w:pPr>
              <w:pStyle w:val="10"/>
            </w:pPr>
            <w:r>
              <w:rPr>
                <w:rFonts w:hint="eastAsia"/>
              </w:rPr>
              <w:t>一级指标</w:t>
            </w:r>
          </w:p>
        </w:tc>
        <w:tc>
          <w:tcPr>
            <w:tcW w:w="2466" w:type="dxa"/>
            <w:vAlign w:val="center"/>
          </w:tcPr>
          <w:p w14:paraId="2B3CF486">
            <w:pPr>
              <w:pStyle w:val="10"/>
            </w:pPr>
            <w:r>
              <w:rPr>
                <w:rFonts w:hint="eastAsia"/>
              </w:rPr>
              <w:t>二级指标</w:t>
            </w:r>
          </w:p>
        </w:tc>
        <w:tc>
          <w:tcPr>
            <w:tcW w:w="2466" w:type="dxa"/>
            <w:vAlign w:val="center"/>
          </w:tcPr>
          <w:p w14:paraId="1CCA2C0F">
            <w:pPr>
              <w:pStyle w:val="10"/>
            </w:pPr>
            <w:r>
              <w:rPr>
                <w:rFonts w:hint="eastAsia"/>
              </w:rPr>
              <w:t>三级指标</w:t>
            </w:r>
          </w:p>
        </w:tc>
        <w:tc>
          <w:tcPr>
            <w:tcW w:w="2466" w:type="dxa"/>
            <w:vAlign w:val="center"/>
          </w:tcPr>
          <w:p w14:paraId="2F4B0226">
            <w:pPr>
              <w:pStyle w:val="10"/>
            </w:pPr>
            <w:r>
              <w:rPr>
                <w:rFonts w:hint="eastAsia"/>
              </w:rPr>
              <w:t>绩效指标描述</w:t>
            </w:r>
          </w:p>
        </w:tc>
        <w:tc>
          <w:tcPr>
            <w:tcW w:w="2466" w:type="dxa"/>
            <w:vAlign w:val="center"/>
          </w:tcPr>
          <w:p w14:paraId="4B76E204">
            <w:pPr>
              <w:pStyle w:val="10"/>
            </w:pPr>
            <w:r>
              <w:rPr>
                <w:rFonts w:hint="eastAsia"/>
              </w:rPr>
              <w:t>指标值</w:t>
            </w:r>
          </w:p>
        </w:tc>
        <w:tc>
          <w:tcPr>
            <w:tcW w:w="2466" w:type="dxa"/>
            <w:vAlign w:val="center"/>
          </w:tcPr>
          <w:p w14:paraId="6AA6E107">
            <w:pPr>
              <w:pStyle w:val="10"/>
            </w:pPr>
            <w:r>
              <w:rPr>
                <w:rFonts w:hint="eastAsia"/>
              </w:rPr>
              <w:t>指标值确定依据</w:t>
            </w:r>
          </w:p>
        </w:tc>
      </w:tr>
      <w:tr w14:paraId="36F9E3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5DEAC28">
            <w:pPr>
              <w:pStyle w:val="13"/>
            </w:pPr>
            <w:r>
              <w:rPr>
                <w:rFonts w:hint="eastAsia"/>
              </w:rPr>
              <w:t>产出指标</w:t>
            </w:r>
          </w:p>
        </w:tc>
        <w:tc>
          <w:tcPr>
            <w:tcW w:w="2466" w:type="dxa"/>
            <w:vAlign w:val="center"/>
          </w:tcPr>
          <w:p w14:paraId="1A5A1600">
            <w:pPr>
              <w:pStyle w:val="12"/>
            </w:pPr>
            <w:r>
              <w:rPr>
                <w:rFonts w:hint="eastAsia"/>
              </w:rPr>
              <w:t>数量指标</w:t>
            </w:r>
          </w:p>
        </w:tc>
        <w:tc>
          <w:tcPr>
            <w:tcW w:w="2466" w:type="dxa"/>
            <w:vAlign w:val="center"/>
          </w:tcPr>
          <w:p w14:paraId="14E64AD4">
            <w:pPr>
              <w:pStyle w:val="12"/>
            </w:pPr>
            <w:r>
              <w:rPr>
                <w:rFonts w:hint="eastAsia"/>
              </w:rPr>
              <w:t>保障建筑面积</w:t>
            </w:r>
          </w:p>
        </w:tc>
        <w:tc>
          <w:tcPr>
            <w:tcW w:w="2466" w:type="dxa"/>
            <w:vAlign w:val="center"/>
          </w:tcPr>
          <w:p w14:paraId="06613327">
            <w:pPr>
              <w:pStyle w:val="12"/>
            </w:pPr>
            <w:r>
              <w:rPr>
                <w:rFonts w:hint="eastAsia"/>
              </w:rPr>
              <w:t>项目涉及建筑面积</w:t>
            </w:r>
          </w:p>
        </w:tc>
        <w:tc>
          <w:tcPr>
            <w:tcW w:w="2466" w:type="dxa"/>
            <w:vAlign w:val="center"/>
          </w:tcPr>
          <w:p w14:paraId="265CAF8E">
            <w:pPr>
              <w:pStyle w:val="12"/>
            </w:pPr>
            <w:r>
              <w:t>1.9</w:t>
            </w:r>
            <w:r>
              <w:rPr>
                <w:rFonts w:hint="eastAsia"/>
              </w:rPr>
              <w:t>万平米</w:t>
            </w:r>
          </w:p>
        </w:tc>
        <w:tc>
          <w:tcPr>
            <w:tcW w:w="2466" w:type="dxa"/>
            <w:vAlign w:val="center"/>
          </w:tcPr>
          <w:p w14:paraId="294F26F6">
            <w:pPr>
              <w:pStyle w:val="12"/>
            </w:pPr>
            <w:r>
              <w:rPr>
                <w:rFonts w:hint="eastAsia"/>
              </w:rPr>
              <w:t>房本</w:t>
            </w:r>
          </w:p>
        </w:tc>
      </w:tr>
      <w:tr w14:paraId="7D1A9B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DD262DB"/>
        </w:tc>
        <w:tc>
          <w:tcPr>
            <w:tcW w:w="2466" w:type="dxa"/>
            <w:vAlign w:val="center"/>
          </w:tcPr>
          <w:p w14:paraId="2AD82612">
            <w:pPr>
              <w:pStyle w:val="12"/>
            </w:pPr>
            <w:r>
              <w:rPr>
                <w:rFonts w:hint="eastAsia"/>
              </w:rPr>
              <w:t>质量指标</w:t>
            </w:r>
          </w:p>
        </w:tc>
        <w:tc>
          <w:tcPr>
            <w:tcW w:w="2466" w:type="dxa"/>
            <w:vAlign w:val="center"/>
          </w:tcPr>
          <w:p w14:paraId="5C09FC9D">
            <w:pPr>
              <w:pStyle w:val="12"/>
            </w:pPr>
            <w:r>
              <w:rPr>
                <w:rFonts w:hint="eastAsia"/>
              </w:rPr>
              <w:t>工程质量合格率</w:t>
            </w:r>
          </w:p>
        </w:tc>
        <w:tc>
          <w:tcPr>
            <w:tcW w:w="2466" w:type="dxa"/>
            <w:vAlign w:val="center"/>
          </w:tcPr>
          <w:p w14:paraId="48398847">
            <w:pPr>
              <w:pStyle w:val="12"/>
            </w:pPr>
            <w:r>
              <w:rPr>
                <w:rFonts w:hint="eastAsia"/>
              </w:rPr>
              <w:t>一次性验收合格率</w:t>
            </w:r>
          </w:p>
        </w:tc>
        <w:tc>
          <w:tcPr>
            <w:tcW w:w="2466" w:type="dxa"/>
            <w:vAlign w:val="center"/>
          </w:tcPr>
          <w:p w14:paraId="01B8BF14">
            <w:pPr>
              <w:pStyle w:val="12"/>
            </w:pPr>
            <w:r>
              <w:t>100</w:t>
            </w:r>
            <w:r>
              <w:rPr>
                <w:rFonts w:hint="eastAsia"/>
              </w:rPr>
              <w:t>百分比</w:t>
            </w:r>
          </w:p>
        </w:tc>
        <w:tc>
          <w:tcPr>
            <w:tcW w:w="2466" w:type="dxa"/>
            <w:vAlign w:val="center"/>
          </w:tcPr>
          <w:p w14:paraId="6295E150">
            <w:pPr>
              <w:pStyle w:val="12"/>
            </w:pPr>
            <w:r>
              <w:rPr>
                <w:rFonts w:hint="eastAsia"/>
              </w:rPr>
              <w:t>计划</w:t>
            </w:r>
          </w:p>
        </w:tc>
      </w:tr>
      <w:tr w14:paraId="7F9898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E3DC1C1"/>
        </w:tc>
        <w:tc>
          <w:tcPr>
            <w:tcW w:w="2466" w:type="dxa"/>
            <w:vAlign w:val="center"/>
          </w:tcPr>
          <w:p w14:paraId="6688BD9B">
            <w:pPr>
              <w:pStyle w:val="12"/>
            </w:pPr>
            <w:r>
              <w:rPr>
                <w:rFonts w:hint="eastAsia"/>
              </w:rPr>
              <w:t>时效指标</w:t>
            </w:r>
          </w:p>
        </w:tc>
        <w:tc>
          <w:tcPr>
            <w:tcW w:w="2466" w:type="dxa"/>
            <w:vAlign w:val="center"/>
          </w:tcPr>
          <w:p w14:paraId="3707CC9E">
            <w:pPr>
              <w:pStyle w:val="12"/>
            </w:pPr>
            <w:r>
              <w:rPr>
                <w:rFonts w:hint="eastAsia"/>
              </w:rPr>
              <w:t>项目完成时间</w:t>
            </w:r>
          </w:p>
        </w:tc>
        <w:tc>
          <w:tcPr>
            <w:tcW w:w="2466" w:type="dxa"/>
            <w:vAlign w:val="center"/>
          </w:tcPr>
          <w:p w14:paraId="09451567">
            <w:pPr>
              <w:pStyle w:val="12"/>
            </w:pPr>
            <w:r>
              <w:rPr>
                <w:rFonts w:hint="eastAsia"/>
              </w:rPr>
              <w:t>验收合格时间</w:t>
            </w:r>
          </w:p>
        </w:tc>
        <w:tc>
          <w:tcPr>
            <w:tcW w:w="2466" w:type="dxa"/>
            <w:vAlign w:val="center"/>
          </w:tcPr>
          <w:p w14:paraId="69C8FF3A">
            <w:pPr>
              <w:pStyle w:val="12"/>
            </w:pPr>
            <w:r>
              <w:t>6</w:t>
            </w:r>
            <w:r>
              <w:rPr>
                <w:rFonts w:hint="eastAsia"/>
              </w:rPr>
              <w:t>月底之前</w:t>
            </w:r>
          </w:p>
        </w:tc>
        <w:tc>
          <w:tcPr>
            <w:tcW w:w="2466" w:type="dxa"/>
            <w:vAlign w:val="center"/>
          </w:tcPr>
          <w:p w14:paraId="1309170C">
            <w:pPr>
              <w:pStyle w:val="12"/>
            </w:pPr>
            <w:r>
              <w:rPr>
                <w:rFonts w:hint="eastAsia"/>
              </w:rPr>
              <w:t>计划</w:t>
            </w:r>
          </w:p>
        </w:tc>
      </w:tr>
      <w:tr w14:paraId="32063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90D1366"/>
        </w:tc>
        <w:tc>
          <w:tcPr>
            <w:tcW w:w="2466" w:type="dxa"/>
            <w:vAlign w:val="center"/>
          </w:tcPr>
          <w:p w14:paraId="551AE6A9">
            <w:pPr>
              <w:pStyle w:val="12"/>
            </w:pPr>
            <w:r>
              <w:rPr>
                <w:rFonts w:hint="eastAsia"/>
              </w:rPr>
              <w:t>成本指标</w:t>
            </w:r>
          </w:p>
        </w:tc>
        <w:tc>
          <w:tcPr>
            <w:tcW w:w="2466" w:type="dxa"/>
            <w:vAlign w:val="center"/>
          </w:tcPr>
          <w:p w14:paraId="0A61A1ED">
            <w:pPr>
              <w:pStyle w:val="12"/>
            </w:pPr>
            <w:r>
              <w:rPr>
                <w:rFonts w:hint="eastAsia"/>
              </w:rPr>
              <w:t>总体成本控制</w:t>
            </w:r>
          </w:p>
        </w:tc>
        <w:tc>
          <w:tcPr>
            <w:tcW w:w="2466" w:type="dxa"/>
            <w:vAlign w:val="center"/>
          </w:tcPr>
          <w:p w14:paraId="10D82F72">
            <w:pPr>
              <w:pStyle w:val="12"/>
            </w:pPr>
            <w:r>
              <w:rPr>
                <w:rFonts w:hint="eastAsia"/>
              </w:rPr>
              <w:t>控制总成本</w:t>
            </w:r>
          </w:p>
        </w:tc>
        <w:tc>
          <w:tcPr>
            <w:tcW w:w="2466" w:type="dxa"/>
            <w:vAlign w:val="center"/>
          </w:tcPr>
          <w:p w14:paraId="252368D0">
            <w:pPr>
              <w:pStyle w:val="12"/>
            </w:pPr>
            <w:r>
              <w:rPr>
                <w:rFonts w:hint="eastAsia"/>
              </w:rPr>
              <w:t>≤</w:t>
            </w:r>
            <w:r>
              <w:t>11</w:t>
            </w:r>
            <w:r>
              <w:rPr>
                <w:rFonts w:hint="eastAsia"/>
              </w:rPr>
              <w:t>万元</w:t>
            </w:r>
          </w:p>
        </w:tc>
        <w:tc>
          <w:tcPr>
            <w:tcW w:w="2466" w:type="dxa"/>
            <w:vAlign w:val="center"/>
          </w:tcPr>
          <w:p w14:paraId="59E1EC1D">
            <w:pPr>
              <w:pStyle w:val="12"/>
            </w:pPr>
            <w:r>
              <w:rPr>
                <w:rFonts w:hint="eastAsia"/>
              </w:rPr>
              <w:t>计划</w:t>
            </w:r>
          </w:p>
        </w:tc>
      </w:tr>
      <w:tr w14:paraId="5C1BC1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6F26A91">
            <w:pPr>
              <w:pStyle w:val="13"/>
            </w:pPr>
            <w:r>
              <w:rPr>
                <w:rFonts w:hint="eastAsia"/>
              </w:rPr>
              <w:t>效益指标</w:t>
            </w:r>
          </w:p>
        </w:tc>
        <w:tc>
          <w:tcPr>
            <w:tcW w:w="2466" w:type="dxa"/>
            <w:vAlign w:val="center"/>
          </w:tcPr>
          <w:p w14:paraId="65879E5E">
            <w:pPr>
              <w:pStyle w:val="12"/>
            </w:pPr>
            <w:r>
              <w:rPr>
                <w:rFonts w:hint="eastAsia"/>
              </w:rPr>
              <w:t>社会效益指标</w:t>
            </w:r>
          </w:p>
        </w:tc>
        <w:tc>
          <w:tcPr>
            <w:tcW w:w="2466" w:type="dxa"/>
            <w:vAlign w:val="center"/>
          </w:tcPr>
          <w:p w14:paraId="058A54BE">
            <w:pPr>
              <w:pStyle w:val="12"/>
            </w:pPr>
            <w:r>
              <w:rPr>
                <w:rFonts w:hint="eastAsia"/>
              </w:rPr>
              <w:t>满足保障需求</w:t>
            </w:r>
          </w:p>
        </w:tc>
        <w:tc>
          <w:tcPr>
            <w:tcW w:w="2466" w:type="dxa"/>
            <w:vAlign w:val="center"/>
          </w:tcPr>
          <w:p w14:paraId="720C185C">
            <w:pPr>
              <w:pStyle w:val="12"/>
            </w:pPr>
            <w:r>
              <w:rPr>
                <w:rFonts w:hint="eastAsia"/>
              </w:rPr>
              <w:t>满足使用需求</w:t>
            </w:r>
          </w:p>
        </w:tc>
        <w:tc>
          <w:tcPr>
            <w:tcW w:w="2466" w:type="dxa"/>
            <w:vAlign w:val="center"/>
          </w:tcPr>
          <w:p w14:paraId="04A019E7">
            <w:pPr>
              <w:pStyle w:val="12"/>
            </w:pPr>
            <w:r>
              <w:rPr>
                <w:rFonts w:hint="eastAsia"/>
              </w:rPr>
              <w:t>满足需求</w:t>
            </w:r>
          </w:p>
        </w:tc>
        <w:tc>
          <w:tcPr>
            <w:tcW w:w="2466" w:type="dxa"/>
            <w:vAlign w:val="center"/>
          </w:tcPr>
          <w:p w14:paraId="250759D7">
            <w:pPr>
              <w:pStyle w:val="12"/>
            </w:pPr>
            <w:r>
              <w:rPr>
                <w:rFonts w:hint="eastAsia"/>
              </w:rPr>
              <w:t>计划</w:t>
            </w:r>
          </w:p>
        </w:tc>
      </w:tr>
      <w:tr w14:paraId="6ED2C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652311E"/>
        </w:tc>
        <w:tc>
          <w:tcPr>
            <w:tcW w:w="2466" w:type="dxa"/>
            <w:vAlign w:val="center"/>
          </w:tcPr>
          <w:p w14:paraId="463C089B">
            <w:pPr>
              <w:pStyle w:val="12"/>
            </w:pPr>
            <w:r>
              <w:rPr>
                <w:rFonts w:hint="eastAsia"/>
              </w:rPr>
              <w:t>可持续影响指标</w:t>
            </w:r>
          </w:p>
        </w:tc>
        <w:tc>
          <w:tcPr>
            <w:tcW w:w="2466" w:type="dxa"/>
            <w:vAlign w:val="center"/>
          </w:tcPr>
          <w:p w14:paraId="76D7F7D5">
            <w:pPr>
              <w:pStyle w:val="12"/>
            </w:pPr>
            <w:r>
              <w:rPr>
                <w:rFonts w:hint="eastAsia"/>
              </w:rPr>
              <w:t>项目可持续期</w:t>
            </w:r>
          </w:p>
        </w:tc>
        <w:tc>
          <w:tcPr>
            <w:tcW w:w="2466" w:type="dxa"/>
            <w:vAlign w:val="center"/>
          </w:tcPr>
          <w:p w14:paraId="1705B8B8">
            <w:pPr>
              <w:pStyle w:val="12"/>
            </w:pPr>
            <w:r>
              <w:rPr>
                <w:rFonts w:hint="eastAsia"/>
              </w:rPr>
              <w:t>本项目持续年限</w:t>
            </w:r>
          </w:p>
        </w:tc>
        <w:tc>
          <w:tcPr>
            <w:tcW w:w="2466" w:type="dxa"/>
            <w:vAlign w:val="center"/>
          </w:tcPr>
          <w:p w14:paraId="499987C8">
            <w:pPr>
              <w:pStyle w:val="12"/>
            </w:pPr>
            <w:r>
              <w:t>1</w:t>
            </w:r>
            <w:r>
              <w:rPr>
                <w:rFonts w:hint="eastAsia"/>
              </w:rPr>
              <w:t>年</w:t>
            </w:r>
          </w:p>
        </w:tc>
        <w:tc>
          <w:tcPr>
            <w:tcW w:w="2466" w:type="dxa"/>
            <w:vAlign w:val="center"/>
          </w:tcPr>
          <w:p w14:paraId="03F2F610">
            <w:pPr>
              <w:pStyle w:val="12"/>
            </w:pPr>
            <w:r>
              <w:rPr>
                <w:rFonts w:hint="eastAsia"/>
              </w:rPr>
              <w:t>计划</w:t>
            </w:r>
          </w:p>
        </w:tc>
      </w:tr>
      <w:tr w14:paraId="3A2DF8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404ABA13">
            <w:pPr>
              <w:pStyle w:val="13"/>
            </w:pPr>
            <w:r>
              <w:rPr>
                <w:rFonts w:hint="eastAsia"/>
              </w:rPr>
              <w:t>满意度指标</w:t>
            </w:r>
          </w:p>
        </w:tc>
        <w:tc>
          <w:tcPr>
            <w:tcW w:w="2466" w:type="dxa"/>
            <w:vAlign w:val="center"/>
          </w:tcPr>
          <w:p w14:paraId="6B8B2F3E">
            <w:pPr>
              <w:pStyle w:val="12"/>
            </w:pPr>
            <w:r>
              <w:rPr>
                <w:rFonts w:hint="eastAsia"/>
              </w:rPr>
              <w:t>服务对象满意度指标</w:t>
            </w:r>
          </w:p>
        </w:tc>
        <w:tc>
          <w:tcPr>
            <w:tcW w:w="2466" w:type="dxa"/>
            <w:vAlign w:val="center"/>
          </w:tcPr>
          <w:p w14:paraId="7CD1F41B">
            <w:pPr>
              <w:pStyle w:val="12"/>
            </w:pPr>
            <w:r>
              <w:rPr>
                <w:rFonts w:hint="eastAsia"/>
              </w:rPr>
              <w:t>驻中心人员满意度</w:t>
            </w:r>
          </w:p>
        </w:tc>
        <w:tc>
          <w:tcPr>
            <w:tcW w:w="2466" w:type="dxa"/>
            <w:vAlign w:val="center"/>
          </w:tcPr>
          <w:p w14:paraId="22DF468A">
            <w:pPr>
              <w:pStyle w:val="12"/>
            </w:pPr>
            <w:r>
              <w:rPr>
                <w:rFonts w:hint="eastAsia"/>
              </w:rPr>
              <w:t>驻中心人员满意度</w:t>
            </w:r>
          </w:p>
        </w:tc>
        <w:tc>
          <w:tcPr>
            <w:tcW w:w="2466" w:type="dxa"/>
            <w:vAlign w:val="center"/>
          </w:tcPr>
          <w:p w14:paraId="5614301B">
            <w:pPr>
              <w:pStyle w:val="12"/>
            </w:pPr>
            <w:r>
              <w:rPr>
                <w:rFonts w:hint="eastAsia"/>
              </w:rPr>
              <w:t>≥</w:t>
            </w:r>
            <w:r>
              <w:t>95</w:t>
            </w:r>
            <w:r>
              <w:rPr>
                <w:rFonts w:hint="eastAsia"/>
              </w:rPr>
              <w:t>百分比</w:t>
            </w:r>
          </w:p>
        </w:tc>
        <w:tc>
          <w:tcPr>
            <w:tcW w:w="2466" w:type="dxa"/>
            <w:vAlign w:val="center"/>
          </w:tcPr>
          <w:p w14:paraId="6DA23289">
            <w:pPr>
              <w:pStyle w:val="12"/>
            </w:pPr>
            <w:r>
              <w:rPr>
                <w:rFonts w:hint="eastAsia"/>
              </w:rPr>
              <w:t>问卷调查</w:t>
            </w:r>
          </w:p>
        </w:tc>
      </w:tr>
    </w:tbl>
    <w:p w14:paraId="6443D2D9">
      <w:pPr>
        <w:sectPr>
          <w:pgSz w:w="16840" w:h="11900" w:orient="landscape"/>
          <w:pgMar w:top="1361" w:right="1020" w:bottom="1134" w:left="1020" w:header="720" w:footer="720" w:gutter="0"/>
          <w:cols w:space="720" w:num="1"/>
        </w:sectPr>
      </w:pPr>
    </w:p>
    <w:p w14:paraId="26AE5283">
      <w:pPr>
        <w:spacing w:before="10" w:after="10"/>
        <w:ind w:firstLine="640"/>
        <w:outlineLvl w:val="5"/>
      </w:pPr>
      <w:r>
        <w:rPr>
          <w:rFonts w:hint="eastAsia" w:ascii="黑体" w:hAnsi="黑体" w:eastAsia="黑体" w:cs="黑体"/>
          <w:color w:val="000000"/>
          <w:sz w:val="32"/>
        </w:rPr>
        <w:t>六、政府采购预算情况</w:t>
      </w:r>
    </w:p>
    <w:p w14:paraId="3E060AB5">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2023年，廊坊市纪委旧州管理中心安排政府采购预算433.73万元。具体内容见下表。</w:t>
      </w:r>
    </w:p>
    <w:p w14:paraId="0EFA9F41">
      <w:pPr>
        <w:widowControl w:val="0"/>
        <w:jc w:val="center"/>
        <w:outlineLvl w:val="1"/>
        <w:rPr>
          <w:rFonts w:hint="eastAsia" w:ascii="方正小标宋_GBK" w:hAnsi="Calibri" w:eastAsia="方正小标宋_GBK" w:cs="Times New Roman"/>
          <w:kern w:val="2"/>
          <w:sz w:val="32"/>
          <w:szCs w:val="22"/>
        </w:rPr>
      </w:pPr>
      <w:r>
        <w:rPr>
          <w:rFonts w:hint="eastAsia" w:ascii="方正小标宋_GBK" w:hAnsi="Calibri" w:eastAsia="方正小标宋_GBK" w:cs="Times New Roman"/>
          <w:kern w:val="2"/>
          <w:sz w:val="32"/>
          <w:szCs w:val="22"/>
        </w:rPr>
        <w:t>单位政府采购预算</w:t>
      </w:r>
    </w:p>
    <w:tbl>
      <w:tblPr>
        <w:tblStyle w:val="3"/>
        <w:tblW w:w="147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24"/>
        <w:gridCol w:w="924"/>
        <w:gridCol w:w="924"/>
        <w:gridCol w:w="924"/>
        <w:gridCol w:w="924"/>
        <w:gridCol w:w="815"/>
        <w:gridCol w:w="1033"/>
        <w:gridCol w:w="924"/>
        <w:gridCol w:w="924"/>
        <w:gridCol w:w="924"/>
        <w:gridCol w:w="924"/>
        <w:gridCol w:w="924"/>
        <w:gridCol w:w="924"/>
        <w:gridCol w:w="924"/>
        <w:gridCol w:w="924"/>
        <w:gridCol w:w="924"/>
      </w:tblGrid>
      <w:tr w14:paraId="69868A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14784" w:type="dxa"/>
            <w:gridSpan w:val="16"/>
            <w:tcBorders>
              <w:top w:val="single" w:color="FFFFFF" w:sz="6" w:space="0"/>
              <w:left w:val="single" w:color="FFFFFF" w:sz="6" w:space="0"/>
              <w:right w:val="single" w:color="FFFFFF" w:sz="6" w:space="0"/>
            </w:tcBorders>
            <w:vAlign w:val="center"/>
          </w:tcPr>
          <w:p w14:paraId="62DBA2BD">
            <w:pPr>
              <w:pStyle w:val="9"/>
              <w:tabs>
                <w:tab w:val="center" w:pos="7284"/>
                <w:tab w:val="left" w:pos="12512"/>
              </w:tabs>
            </w:pPr>
            <w:r>
              <w:t>237003</w:t>
            </w:r>
            <w:r>
              <w:rPr>
                <w:rFonts w:hint="eastAsia" w:ascii="宋体" w:hAnsi="宋体" w:cs="宋体"/>
              </w:rPr>
              <w:t>廊坊市纪委旧州管理中心</w:t>
            </w:r>
            <w:r>
              <w:tab/>
            </w:r>
            <w:r>
              <w:rPr>
                <w:rFonts w:hint="eastAsia" w:ascii="宋体" w:hAnsi="宋体" w:cs="宋体"/>
              </w:rPr>
              <w:t>预算年度：</w:t>
            </w:r>
            <w:r>
              <w:t>2023</w:t>
            </w:r>
            <w:r>
              <w:tab/>
            </w:r>
            <w:r>
              <w:rPr>
                <w:rFonts w:hint="eastAsia" w:ascii="宋体" w:hAnsi="宋体" w:cs="宋体"/>
              </w:rPr>
              <w:t>单位：万元</w:t>
            </w:r>
          </w:p>
        </w:tc>
      </w:tr>
      <w:tr w14:paraId="64798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48" w:type="dxa"/>
            <w:gridSpan w:val="2"/>
            <w:vAlign w:val="center"/>
          </w:tcPr>
          <w:p w14:paraId="67E85658">
            <w:pPr>
              <w:pStyle w:val="10"/>
            </w:pPr>
            <w:r>
              <w:rPr>
                <w:rFonts w:hint="eastAsia"/>
              </w:rPr>
              <w:t>政府采购项目来源</w:t>
            </w:r>
          </w:p>
        </w:tc>
        <w:tc>
          <w:tcPr>
            <w:tcW w:w="924" w:type="dxa"/>
            <w:vMerge w:val="restart"/>
            <w:vAlign w:val="center"/>
          </w:tcPr>
          <w:p w14:paraId="4CA9EE0C">
            <w:pPr>
              <w:pStyle w:val="10"/>
            </w:pPr>
            <w:r>
              <w:rPr>
                <w:rFonts w:hint="eastAsia"/>
              </w:rPr>
              <w:t>采购物品名称</w:t>
            </w:r>
          </w:p>
        </w:tc>
        <w:tc>
          <w:tcPr>
            <w:tcW w:w="924" w:type="dxa"/>
            <w:vMerge w:val="restart"/>
            <w:vAlign w:val="center"/>
          </w:tcPr>
          <w:p w14:paraId="4B092940">
            <w:pPr>
              <w:pStyle w:val="10"/>
            </w:pPr>
            <w:r>
              <w:rPr>
                <w:rFonts w:hint="eastAsia"/>
              </w:rPr>
              <w:t>政府采购目录序号</w:t>
            </w:r>
          </w:p>
        </w:tc>
        <w:tc>
          <w:tcPr>
            <w:tcW w:w="924" w:type="dxa"/>
            <w:vMerge w:val="restart"/>
            <w:vAlign w:val="center"/>
          </w:tcPr>
          <w:p w14:paraId="561C4393">
            <w:pPr>
              <w:pStyle w:val="10"/>
            </w:pPr>
            <w:r>
              <w:rPr>
                <w:rFonts w:hint="eastAsia"/>
              </w:rPr>
              <w:t>计量</w:t>
            </w:r>
            <w:r>
              <w:t xml:space="preserve">  </w:t>
            </w:r>
            <w:r>
              <w:rPr>
                <w:rFonts w:hint="eastAsia"/>
              </w:rPr>
              <w:t>单位</w:t>
            </w:r>
          </w:p>
        </w:tc>
        <w:tc>
          <w:tcPr>
            <w:tcW w:w="815" w:type="dxa"/>
            <w:vMerge w:val="restart"/>
            <w:vAlign w:val="center"/>
          </w:tcPr>
          <w:p w14:paraId="45F5B567">
            <w:pPr>
              <w:pStyle w:val="10"/>
            </w:pPr>
            <w:r>
              <w:rPr>
                <w:rFonts w:hint="eastAsia"/>
              </w:rPr>
              <w:t>数量</w:t>
            </w:r>
          </w:p>
        </w:tc>
        <w:tc>
          <w:tcPr>
            <w:tcW w:w="8425" w:type="dxa"/>
            <w:gridSpan w:val="9"/>
            <w:vAlign w:val="center"/>
          </w:tcPr>
          <w:p w14:paraId="28E5C28C">
            <w:pPr>
              <w:pStyle w:val="10"/>
            </w:pPr>
            <w:r>
              <w:rPr>
                <w:rFonts w:hint="eastAsia"/>
              </w:rPr>
              <w:t>单价</w:t>
            </w:r>
          </w:p>
        </w:tc>
        <w:tc>
          <w:tcPr>
            <w:tcW w:w="924" w:type="dxa"/>
            <w:vMerge w:val="restart"/>
            <w:vAlign w:val="center"/>
          </w:tcPr>
          <w:p w14:paraId="0BB01065">
            <w:pPr>
              <w:pStyle w:val="10"/>
            </w:pPr>
            <w:r>
              <w:t>2023</w:t>
            </w:r>
            <w:r>
              <w:rPr>
                <w:rFonts w:hint="eastAsia"/>
              </w:rPr>
              <w:t>年</w:t>
            </w:r>
            <w:r>
              <w:t xml:space="preserve">  </w:t>
            </w:r>
            <w:r>
              <w:rPr>
                <w:rFonts w:hint="eastAsia"/>
              </w:rPr>
              <w:t>预留中</w:t>
            </w:r>
            <w:r>
              <w:t xml:space="preserve">  </w:t>
            </w:r>
            <w:r>
              <w:rPr>
                <w:rFonts w:hint="eastAsia"/>
              </w:rPr>
              <w:t>小微企</w:t>
            </w:r>
            <w:r>
              <w:t xml:space="preserve">  </w:t>
            </w:r>
            <w:r>
              <w:rPr>
                <w:rFonts w:hint="eastAsia"/>
              </w:rPr>
              <w:t>业份额</w:t>
            </w:r>
          </w:p>
        </w:tc>
      </w:tr>
      <w:tr w14:paraId="508F1C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924" w:type="dxa"/>
            <w:vAlign w:val="center"/>
          </w:tcPr>
          <w:p w14:paraId="2358750B">
            <w:pPr>
              <w:pStyle w:val="10"/>
            </w:pPr>
            <w:r>
              <w:rPr>
                <w:rFonts w:hint="eastAsia"/>
              </w:rPr>
              <w:t>项目名称</w:t>
            </w:r>
          </w:p>
        </w:tc>
        <w:tc>
          <w:tcPr>
            <w:tcW w:w="924" w:type="dxa"/>
            <w:vAlign w:val="center"/>
          </w:tcPr>
          <w:p w14:paraId="624DD7F3">
            <w:pPr>
              <w:pStyle w:val="10"/>
            </w:pPr>
            <w:r>
              <w:rPr>
                <w:rFonts w:hint="eastAsia"/>
              </w:rPr>
              <w:t>预算</w:t>
            </w:r>
            <w:r>
              <w:t xml:space="preserve">    </w:t>
            </w:r>
            <w:r>
              <w:rPr>
                <w:rFonts w:hint="eastAsia"/>
              </w:rPr>
              <w:t>资金</w:t>
            </w:r>
          </w:p>
        </w:tc>
        <w:tc>
          <w:tcPr>
            <w:tcW w:w="924" w:type="dxa"/>
            <w:vMerge w:val="continue"/>
          </w:tcPr>
          <w:p w14:paraId="125051CB"/>
        </w:tc>
        <w:tc>
          <w:tcPr>
            <w:tcW w:w="924" w:type="dxa"/>
            <w:vMerge w:val="continue"/>
          </w:tcPr>
          <w:p w14:paraId="3123CC24"/>
        </w:tc>
        <w:tc>
          <w:tcPr>
            <w:tcW w:w="924" w:type="dxa"/>
            <w:vMerge w:val="continue"/>
          </w:tcPr>
          <w:p w14:paraId="4C54C4BA"/>
        </w:tc>
        <w:tc>
          <w:tcPr>
            <w:tcW w:w="815" w:type="dxa"/>
            <w:vMerge w:val="continue"/>
          </w:tcPr>
          <w:p w14:paraId="5EB2FFC9"/>
        </w:tc>
        <w:tc>
          <w:tcPr>
            <w:tcW w:w="1033" w:type="dxa"/>
          </w:tcPr>
          <w:p w14:paraId="0A57E1D8"/>
        </w:tc>
        <w:tc>
          <w:tcPr>
            <w:tcW w:w="924" w:type="dxa"/>
            <w:vAlign w:val="center"/>
          </w:tcPr>
          <w:p w14:paraId="70BE03C6">
            <w:pPr>
              <w:pStyle w:val="10"/>
            </w:pPr>
            <w:r>
              <w:rPr>
                <w:rFonts w:hint="eastAsia"/>
              </w:rPr>
              <w:t>合计</w:t>
            </w:r>
          </w:p>
        </w:tc>
        <w:tc>
          <w:tcPr>
            <w:tcW w:w="924" w:type="dxa"/>
            <w:vAlign w:val="center"/>
          </w:tcPr>
          <w:p w14:paraId="0FFBBDB9">
            <w:pPr>
              <w:pStyle w:val="10"/>
            </w:pPr>
            <w:r>
              <w:rPr>
                <w:rFonts w:hint="eastAsia"/>
              </w:rPr>
              <w:t>一般公共预算拨款</w:t>
            </w:r>
          </w:p>
        </w:tc>
        <w:tc>
          <w:tcPr>
            <w:tcW w:w="924" w:type="dxa"/>
            <w:vAlign w:val="center"/>
          </w:tcPr>
          <w:p w14:paraId="3B66FB75">
            <w:pPr>
              <w:pStyle w:val="10"/>
            </w:pPr>
            <w:r>
              <w:rPr>
                <w:rFonts w:hint="eastAsia"/>
              </w:rPr>
              <w:t>基金预算拨款</w:t>
            </w:r>
          </w:p>
        </w:tc>
        <w:tc>
          <w:tcPr>
            <w:tcW w:w="924" w:type="dxa"/>
            <w:vAlign w:val="center"/>
          </w:tcPr>
          <w:p w14:paraId="2428ABC3">
            <w:pPr>
              <w:pStyle w:val="10"/>
            </w:pPr>
            <w:r>
              <w:rPr>
                <w:rFonts w:hint="eastAsia"/>
              </w:rPr>
              <w:t>国有资本经营预算拨款</w:t>
            </w:r>
          </w:p>
        </w:tc>
        <w:tc>
          <w:tcPr>
            <w:tcW w:w="924" w:type="dxa"/>
            <w:vAlign w:val="center"/>
          </w:tcPr>
          <w:p w14:paraId="5386FCE9">
            <w:pPr>
              <w:pStyle w:val="10"/>
            </w:pPr>
            <w:r>
              <w:rPr>
                <w:rFonts w:hint="eastAsia"/>
              </w:rPr>
              <w:t>财政专户核拨</w:t>
            </w:r>
          </w:p>
        </w:tc>
        <w:tc>
          <w:tcPr>
            <w:tcW w:w="924" w:type="dxa"/>
            <w:vAlign w:val="center"/>
          </w:tcPr>
          <w:p w14:paraId="6097287F">
            <w:pPr>
              <w:pStyle w:val="10"/>
            </w:pPr>
            <w:r>
              <w:rPr>
                <w:rFonts w:hint="eastAsia"/>
              </w:rPr>
              <w:t>单位</w:t>
            </w:r>
            <w:r>
              <w:t xml:space="preserve">    </w:t>
            </w:r>
            <w:r>
              <w:rPr>
                <w:rFonts w:hint="eastAsia"/>
              </w:rPr>
              <w:t>资金</w:t>
            </w:r>
          </w:p>
        </w:tc>
        <w:tc>
          <w:tcPr>
            <w:tcW w:w="924" w:type="dxa"/>
            <w:vAlign w:val="center"/>
          </w:tcPr>
          <w:p w14:paraId="7533E235">
            <w:pPr>
              <w:pStyle w:val="10"/>
            </w:pPr>
            <w:r>
              <w:rPr>
                <w:rFonts w:hint="eastAsia"/>
              </w:rPr>
              <w:t>财政拨</w:t>
            </w:r>
            <w:r>
              <w:t xml:space="preserve">    </w:t>
            </w:r>
            <w:r>
              <w:rPr>
                <w:rFonts w:hint="eastAsia"/>
              </w:rPr>
              <w:t>款结转</w:t>
            </w:r>
          </w:p>
        </w:tc>
        <w:tc>
          <w:tcPr>
            <w:tcW w:w="924" w:type="dxa"/>
            <w:vAlign w:val="center"/>
          </w:tcPr>
          <w:p w14:paraId="08F3FF4E">
            <w:pPr>
              <w:pStyle w:val="10"/>
            </w:pPr>
            <w:r>
              <w:rPr>
                <w:rFonts w:hint="eastAsia"/>
              </w:rPr>
              <w:t>非财政</w:t>
            </w:r>
            <w:r>
              <w:t xml:space="preserve">    </w:t>
            </w:r>
            <w:r>
              <w:rPr>
                <w:rFonts w:hint="eastAsia"/>
              </w:rPr>
              <w:t>拨款结</w:t>
            </w:r>
            <w:r>
              <w:t xml:space="preserve">    </w:t>
            </w:r>
            <w:r>
              <w:rPr>
                <w:rFonts w:hint="eastAsia"/>
              </w:rPr>
              <w:t>转结余</w:t>
            </w:r>
          </w:p>
        </w:tc>
        <w:tc>
          <w:tcPr>
            <w:tcW w:w="924" w:type="dxa"/>
            <w:vMerge w:val="continue"/>
          </w:tcPr>
          <w:p w14:paraId="25E79BF0"/>
        </w:tc>
      </w:tr>
      <w:tr w14:paraId="7CD82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BB5DFAA">
            <w:pPr>
              <w:pStyle w:val="14"/>
            </w:pPr>
            <w:r>
              <w:rPr>
                <w:rFonts w:hint="eastAsia"/>
              </w:rPr>
              <w:t>合</w:t>
            </w:r>
            <w:r>
              <w:t xml:space="preserve">  </w:t>
            </w:r>
            <w:r>
              <w:rPr>
                <w:rFonts w:hint="eastAsia"/>
              </w:rPr>
              <w:t>计</w:t>
            </w:r>
          </w:p>
        </w:tc>
        <w:tc>
          <w:tcPr>
            <w:tcW w:w="924" w:type="dxa"/>
            <w:vAlign w:val="center"/>
          </w:tcPr>
          <w:p w14:paraId="32AE9006">
            <w:pPr>
              <w:pStyle w:val="15"/>
            </w:pPr>
          </w:p>
        </w:tc>
        <w:tc>
          <w:tcPr>
            <w:tcW w:w="924" w:type="dxa"/>
            <w:vAlign w:val="center"/>
          </w:tcPr>
          <w:p w14:paraId="1DC1442E">
            <w:pPr>
              <w:pStyle w:val="16"/>
            </w:pPr>
          </w:p>
        </w:tc>
        <w:tc>
          <w:tcPr>
            <w:tcW w:w="924" w:type="dxa"/>
            <w:vAlign w:val="center"/>
          </w:tcPr>
          <w:p w14:paraId="7F419062">
            <w:pPr>
              <w:pStyle w:val="16"/>
            </w:pPr>
          </w:p>
        </w:tc>
        <w:tc>
          <w:tcPr>
            <w:tcW w:w="924" w:type="dxa"/>
            <w:vAlign w:val="center"/>
          </w:tcPr>
          <w:p w14:paraId="1BC4033B">
            <w:pPr>
              <w:pStyle w:val="14"/>
            </w:pPr>
          </w:p>
        </w:tc>
        <w:tc>
          <w:tcPr>
            <w:tcW w:w="815" w:type="dxa"/>
            <w:vAlign w:val="center"/>
          </w:tcPr>
          <w:p w14:paraId="05C47BF8">
            <w:pPr>
              <w:pStyle w:val="15"/>
            </w:pPr>
          </w:p>
        </w:tc>
        <w:tc>
          <w:tcPr>
            <w:tcW w:w="1033" w:type="dxa"/>
            <w:vAlign w:val="center"/>
          </w:tcPr>
          <w:p w14:paraId="2FB07268">
            <w:pPr>
              <w:pStyle w:val="15"/>
            </w:pPr>
          </w:p>
        </w:tc>
        <w:tc>
          <w:tcPr>
            <w:tcW w:w="924" w:type="dxa"/>
            <w:vAlign w:val="center"/>
          </w:tcPr>
          <w:p w14:paraId="0F43DD81">
            <w:pPr>
              <w:pStyle w:val="15"/>
            </w:pPr>
            <w:r>
              <w:t>433.73</w:t>
            </w:r>
          </w:p>
        </w:tc>
        <w:tc>
          <w:tcPr>
            <w:tcW w:w="924" w:type="dxa"/>
            <w:vAlign w:val="center"/>
          </w:tcPr>
          <w:p w14:paraId="22448A44">
            <w:pPr>
              <w:pStyle w:val="15"/>
            </w:pPr>
            <w:r>
              <w:t>433.73</w:t>
            </w:r>
          </w:p>
        </w:tc>
        <w:tc>
          <w:tcPr>
            <w:tcW w:w="924" w:type="dxa"/>
            <w:vAlign w:val="center"/>
          </w:tcPr>
          <w:p w14:paraId="6B1B5D0B">
            <w:pPr>
              <w:pStyle w:val="15"/>
            </w:pPr>
          </w:p>
        </w:tc>
        <w:tc>
          <w:tcPr>
            <w:tcW w:w="924" w:type="dxa"/>
            <w:vAlign w:val="center"/>
          </w:tcPr>
          <w:p w14:paraId="1FF586D1">
            <w:pPr>
              <w:pStyle w:val="15"/>
            </w:pPr>
          </w:p>
        </w:tc>
        <w:tc>
          <w:tcPr>
            <w:tcW w:w="924" w:type="dxa"/>
            <w:vAlign w:val="center"/>
          </w:tcPr>
          <w:p w14:paraId="1D7929BA">
            <w:pPr>
              <w:pStyle w:val="15"/>
            </w:pPr>
          </w:p>
        </w:tc>
        <w:tc>
          <w:tcPr>
            <w:tcW w:w="924" w:type="dxa"/>
            <w:vAlign w:val="center"/>
          </w:tcPr>
          <w:p w14:paraId="44833777">
            <w:pPr>
              <w:pStyle w:val="15"/>
            </w:pPr>
          </w:p>
        </w:tc>
        <w:tc>
          <w:tcPr>
            <w:tcW w:w="924" w:type="dxa"/>
            <w:vAlign w:val="center"/>
          </w:tcPr>
          <w:p w14:paraId="702DB8EA">
            <w:pPr>
              <w:pStyle w:val="15"/>
            </w:pPr>
          </w:p>
        </w:tc>
        <w:tc>
          <w:tcPr>
            <w:tcW w:w="924" w:type="dxa"/>
            <w:vAlign w:val="center"/>
          </w:tcPr>
          <w:p w14:paraId="3D9A5D56">
            <w:pPr>
              <w:pStyle w:val="15"/>
            </w:pPr>
          </w:p>
        </w:tc>
        <w:tc>
          <w:tcPr>
            <w:tcW w:w="924" w:type="dxa"/>
            <w:vAlign w:val="center"/>
          </w:tcPr>
          <w:p w14:paraId="3F79600C">
            <w:pPr>
              <w:pStyle w:val="15"/>
            </w:pPr>
            <w:r>
              <w:t>433.73</w:t>
            </w:r>
          </w:p>
        </w:tc>
      </w:tr>
      <w:tr w14:paraId="7137C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B14E5AC">
            <w:pPr>
              <w:pStyle w:val="14"/>
            </w:pPr>
            <w:r>
              <w:rPr>
                <w:rFonts w:hint="eastAsia"/>
              </w:rPr>
              <w:t>廊坊市纪委旧州管理中心小计</w:t>
            </w:r>
          </w:p>
        </w:tc>
        <w:tc>
          <w:tcPr>
            <w:tcW w:w="924" w:type="dxa"/>
            <w:vAlign w:val="center"/>
          </w:tcPr>
          <w:p w14:paraId="2856825D">
            <w:pPr>
              <w:pStyle w:val="15"/>
            </w:pPr>
          </w:p>
        </w:tc>
        <w:tc>
          <w:tcPr>
            <w:tcW w:w="924" w:type="dxa"/>
            <w:vAlign w:val="center"/>
          </w:tcPr>
          <w:p w14:paraId="3F11731A">
            <w:pPr>
              <w:pStyle w:val="16"/>
            </w:pPr>
          </w:p>
        </w:tc>
        <w:tc>
          <w:tcPr>
            <w:tcW w:w="924" w:type="dxa"/>
            <w:vAlign w:val="center"/>
          </w:tcPr>
          <w:p w14:paraId="170E35D8">
            <w:pPr>
              <w:pStyle w:val="16"/>
            </w:pPr>
          </w:p>
        </w:tc>
        <w:tc>
          <w:tcPr>
            <w:tcW w:w="924" w:type="dxa"/>
            <w:vAlign w:val="center"/>
          </w:tcPr>
          <w:p w14:paraId="17179502">
            <w:pPr>
              <w:pStyle w:val="14"/>
            </w:pPr>
          </w:p>
        </w:tc>
        <w:tc>
          <w:tcPr>
            <w:tcW w:w="815" w:type="dxa"/>
            <w:vAlign w:val="center"/>
          </w:tcPr>
          <w:p w14:paraId="6FBBAB39">
            <w:pPr>
              <w:pStyle w:val="15"/>
            </w:pPr>
          </w:p>
        </w:tc>
        <w:tc>
          <w:tcPr>
            <w:tcW w:w="1033" w:type="dxa"/>
            <w:vAlign w:val="center"/>
          </w:tcPr>
          <w:p w14:paraId="39FACBFC">
            <w:pPr>
              <w:pStyle w:val="15"/>
            </w:pPr>
          </w:p>
        </w:tc>
        <w:tc>
          <w:tcPr>
            <w:tcW w:w="924" w:type="dxa"/>
            <w:vAlign w:val="center"/>
          </w:tcPr>
          <w:p w14:paraId="21E51B77">
            <w:pPr>
              <w:pStyle w:val="15"/>
            </w:pPr>
            <w:r>
              <w:t>433.73</w:t>
            </w:r>
          </w:p>
        </w:tc>
        <w:tc>
          <w:tcPr>
            <w:tcW w:w="924" w:type="dxa"/>
            <w:vAlign w:val="center"/>
          </w:tcPr>
          <w:p w14:paraId="55A7AB6D">
            <w:pPr>
              <w:pStyle w:val="15"/>
            </w:pPr>
            <w:r>
              <w:t>433.73</w:t>
            </w:r>
          </w:p>
        </w:tc>
        <w:tc>
          <w:tcPr>
            <w:tcW w:w="924" w:type="dxa"/>
            <w:vAlign w:val="center"/>
          </w:tcPr>
          <w:p w14:paraId="78EAAC1C">
            <w:pPr>
              <w:pStyle w:val="15"/>
            </w:pPr>
          </w:p>
        </w:tc>
        <w:tc>
          <w:tcPr>
            <w:tcW w:w="924" w:type="dxa"/>
            <w:vAlign w:val="center"/>
          </w:tcPr>
          <w:p w14:paraId="4BCAEA4A">
            <w:pPr>
              <w:pStyle w:val="15"/>
            </w:pPr>
          </w:p>
        </w:tc>
        <w:tc>
          <w:tcPr>
            <w:tcW w:w="924" w:type="dxa"/>
            <w:vAlign w:val="center"/>
          </w:tcPr>
          <w:p w14:paraId="37524E9C">
            <w:pPr>
              <w:pStyle w:val="15"/>
            </w:pPr>
          </w:p>
        </w:tc>
        <w:tc>
          <w:tcPr>
            <w:tcW w:w="924" w:type="dxa"/>
            <w:vAlign w:val="center"/>
          </w:tcPr>
          <w:p w14:paraId="7CFBB3AD">
            <w:pPr>
              <w:pStyle w:val="15"/>
            </w:pPr>
          </w:p>
        </w:tc>
        <w:tc>
          <w:tcPr>
            <w:tcW w:w="924" w:type="dxa"/>
            <w:vAlign w:val="center"/>
          </w:tcPr>
          <w:p w14:paraId="19239DD6">
            <w:pPr>
              <w:pStyle w:val="15"/>
            </w:pPr>
          </w:p>
        </w:tc>
        <w:tc>
          <w:tcPr>
            <w:tcW w:w="924" w:type="dxa"/>
            <w:vAlign w:val="center"/>
          </w:tcPr>
          <w:p w14:paraId="24FBAF8A">
            <w:pPr>
              <w:pStyle w:val="15"/>
            </w:pPr>
          </w:p>
        </w:tc>
        <w:tc>
          <w:tcPr>
            <w:tcW w:w="924" w:type="dxa"/>
            <w:vAlign w:val="center"/>
          </w:tcPr>
          <w:p w14:paraId="625C6FC0">
            <w:pPr>
              <w:pStyle w:val="15"/>
            </w:pPr>
            <w:r>
              <w:t>433.73</w:t>
            </w:r>
          </w:p>
        </w:tc>
      </w:tr>
      <w:tr w14:paraId="250743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C92BED5">
            <w:pPr>
              <w:pStyle w:val="12"/>
            </w:pPr>
            <w:r>
              <w:rPr>
                <w:rFonts w:hint="eastAsia"/>
              </w:rPr>
              <w:t>中心工作经费</w:t>
            </w:r>
          </w:p>
        </w:tc>
        <w:tc>
          <w:tcPr>
            <w:tcW w:w="924" w:type="dxa"/>
            <w:vAlign w:val="center"/>
          </w:tcPr>
          <w:p w14:paraId="0F2E6B6B">
            <w:pPr>
              <w:pStyle w:val="11"/>
            </w:pPr>
            <w:r>
              <w:t>549.00</w:t>
            </w:r>
          </w:p>
        </w:tc>
        <w:tc>
          <w:tcPr>
            <w:tcW w:w="924" w:type="dxa"/>
            <w:vAlign w:val="center"/>
          </w:tcPr>
          <w:p w14:paraId="7A907B30">
            <w:pPr>
              <w:pStyle w:val="12"/>
            </w:pPr>
            <w:r>
              <w:rPr>
                <w:rFonts w:hint="eastAsia"/>
              </w:rPr>
              <w:t>其他生活用电器</w:t>
            </w:r>
          </w:p>
        </w:tc>
        <w:tc>
          <w:tcPr>
            <w:tcW w:w="924" w:type="dxa"/>
            <w:vAlign w:val="center"/>
          </w:tcPr>
          <w:p w14:paraId="0C450575">
            <w:pPr>
              <w:pStyle w:val="12"/>
            </w:pPr>
            <w:r>
              <w:t>A02061899</w:t>
            </w:r>
          </w:p>
        </w:tc>
        <w:tc>
          <w:tcPr>
            <w:tcW w:w="924" w:type="dxa"/>
            <w:vAlign w:val="center"/>
          </w:tcPr>
          <w:p w14:paraId="4ECCD9BC">
            <w:pPr>
              <w:pStyle w:val="13"/>
            </w:pPr>
            <w:r>
              <w:rPr>
                <w:rFonts w:hint="eastAsia"/>
              </w:rPr>
              <w:t>台</w:t>
            </w:r>
          </w:p>
        </w:tc>
        <w:tc>
          <w:tcPr>
            <w:tcW w:w="815" w:type="dxa"/>
            <w:vAlign w:val="center"/>
          </w:tcPr>
          <w:p w14:paraId="0B5CEAFF">
            <w:pPr>
              <w:pStyle w:val="11"/>
            </w:pPr>
            <w:r>
              <w:t>3</w:t>
            </w:r>
          </w:p>
        </w:tc>
        <w:tc>
          <w:tcPr>
            <w:tcW w:w="1033" w:type="dxa"/>
            <w:vAlign w:val="center"/>
          </w:tcPr>
          <w:p w14:paraId="31BF2A9C">
            <w:pPr>
              <w:pStyle w:val="11"/>
            </w:pPr>
            <w:r>
              <w:t>0.50</w:t>
            </w:r>
          </w:p>
        </w:tc>
        <w:tc>
          <w:tcPr>
            <w:tcW w:w="924" w:type="dxa"/>
            <w:vAlign w:val="center"/>
          </w:tcPr>
          <w:p w14:paraId="3EADFB95">
            <w:pPr>
              <w:pStyle w:val="11"/>
            </w:pPr>
            <w:r>
              <w:t>1.50</w:t>
            </w:r>
          </w:p>
        </w:tc>
        <w:tc>
          <w:tcPr>
            <w:tcW w:w="924" w:type="dxa"/>
            <w:vAlign w:val="center"/>
          </w:tcPr>
          <w:p w14:paraId="2BBBEBB6">
            <w:pPr>
              <w:pStyle w:val="11"/>
            </w:pPr>
            <w:r>
              <w:t>1.50</w:t>
            </w:r>
          </w:p>
        </w:tc>
        <w:tc>
          <w:tcPr>
            <w:tcW w:w="924" w:type="dxa"/>
            <w:vAlign w:val="center"/>
          </w:tcPr>
          <w:p w14:paraId="06E36F2C">
            <w:pPr>
              <w:pStyle w:val="11"/>
            </w:pPr>
          </w:p>
        </w:tc>
        <w:tc>
          <w:tcPr>
            <w:tcW w:w="924" w:type="dxa"/>
            <w:vAlign w:val="center"/>
          </w:tcPr>
          <w:p w14:paraId="0E4ADEC4">
            <w:pPr>
              <w:pStyle w:val="11"/>
            </w:pPr>
          </w:p>
        </w:tc>
        <w:tc>
          <w:tcPr>
            <w:tcW w:w="924" w:type="dxa"/>
            <w:vAlign w:val="center"/>
          </w:tcPr>
          <w:p w14:paraId="22F1167D">
            <w:pPr>
              <w:pStyle w:val="11"/>
            </w:pPr>
          </w:p>
        </w:tc>
        <w:tc>
          <w:tcPr>
            <w:tcW w:w="924" w:type="dxa"/>
            <w:vAlign w:val="center"/>
          </w:tcPr>
          <w:p w14:paraId="339C3873">
            <w:pPr>
              <w:pStyle w:val="11"/>
            </w:pPr>
          </w:p>
        </w:tc>
        <w:tc>
          <w:tcPr>
            <w:tcW w:w="924" w:type="dxa"/>
            <w:vAlign w:val="center"/>
          </w:tcPr>
          <w:p w14:paraId="3C2363C5">
            <w:pPr>
              <w:pStyle w:val="11"/>
            </w:pPr>
          </w:p>
        </w:tc>
        <w:tc>
          <w:tcPr>
            <w:tcW w:w="924" w:type="dxa"/>
            <w:vAlign w:val="center"/>
          </w:tcPr>
          <w:p w14:paraId="0A80D9A9">
            <w:pPr>
              <w:pStyle w:val="11"/>
            </w:pPr>
          </w:p>
        </w:tc>
        <w:tc>
          <w:tcPr>
            <w:tcW w:w="924" w:type="dxa"/>
            <w:vAlign w:val="center"/>
          </w:tcPr>
          <w:p w14:paraId="1F86CE87">
            <w:pPr>
              <w:pStyle w:val="11"/>
            </w:pPr>
            <w:r>
              <w:t>1.50</w:t>
            </w:r>
          </w:p>
        </w:tc>
      </w:tr>
      <w:tr w14:paraId="38EF6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54C7405">
            <w:pPr>
              <w:pStyle w:val="12"/>
            </w:pPr>
            <w:r>
              <w:rPr>
                <w:rFonts w:hint="eastAsia"/>
              </w:rPr>
              <w:t>中心工作经费</w:t>
            </w:r>
          </w:p>
        </w:tc>
        <w:tc>
          <w:tcPr>
            <w:tcW w:w="924" w:type="dxa"/>
            <w:vAlign w:val="center"/>
          </w:tcPr>
          <w:p w14:paraId="44231722">
            <w:pPr>
              <w:pStyle w:val="11"/>
            </w:pPr>
            <w:r>
              <w:t>549.00</w:t>
            </w:r>
          </w:p>
        </w:tc>
        <w:tc>
          <w:tcPr>
            <w:tcW w:w="924" w:type="dxa"/>
            <w:vAlign w:val="center"/>
          </w:tcPr>
          <w:p w14:paraId="482BF08E">
            <w:pPr>
              <w:pStyle w:val="12"/>
            </w:pPr>
            <w:r>
              <w:rPr>
                <w:rFonts w:hint="eastAsia"/>
              </w:rPr>
              <w:t>其他生活用电器</w:t>
            </w:r>
          </w:p>
        </w:tc>
        <w:tc>
          <w:tcPr>
            <w:tcW w:w="924" w:type="dxa"/>
            <w:vAlign w:val="center"/>
          </w:tcPr>
          <w:p w14:paraId="7355ED58">
            <w:pPr>
              <w:pStyle w:val="12"/>
            </w:pPr>
            <w:r>
              <w:t>A02061899</w:t>
            </w:r>
          </w:p>
        </w:tc>
        <w:tc>
          <w:tcPr>
            <w:tcW w:w="924" w:type="dxa"/>
            <w:vAlign w:val="center"/>
          </w:tcPr>
          <w:p w14:paraId="0A0A1E40">
            <w:pPr>
              <w:pStyle w:val="13"/>
            </w:pPr>
            <w:r>
              <w:rPr>
                <w:rFonts w:hint="eastAsia"/>
              </w:rPr>
              <w:t>台</w:t>
            </w:r>
          </w:p>
        </w:tc>
        <w:tc>
          <w:tcPr>
            <w:tcW w:w="815" w:type="dxa"/>
            <w:vAlign w:val="center"/>
          </w:tcPr>
          <w:p w14:paraId="7142BDED">
            <w:pPr>
              <w:pStyle w:val="11"/>
            </w:pPr>
            <w:r>
              <w:t>2</w:t>
            </w:r>
          </w:p>
        </w:tc>
        <w:tc>
          <w:tcPr>
            <w:tcW w:w="1033" w:type="dxa"/>
            <w:vAlign w:val="center"/>
          </w:tcPr>
          <w:p w14:paraId="512F98F2">
            <w:pPr>
              <w:pStyle w:val="11"/>
            </w:pPr>
            <w:r>
              <w:t>0.50</w:t>
            </w:r>
          </w:p>
        </w:tc>
        <w:tc>
          <w:tcPr>
            <w:tcW w:w="924" w:type="dxa"/>
            <w:vAlign w:val="center"/>
          </w:tcPr>
          <w:p w14:paraId="46225F54">
            <w:pPr>
              <w:pStyle w:val="11"/>
            </w:pPr>
            <w:r>
              <w:t>1.00</w:t>
            </w:r>
          </w:p>
        </w:tc>
        <w:tc>
          <w:tcPr>
            <w:tcW w:w="924" w:type="dxa"/>
            <w:vAlign w:val="center"/>
          </w:tcPr>
          <w:p w14:paraId="36EA496B">
            <w:pPr>
              <w:pStyle w:val="11"/>
            </w:pPr>
            <w:r>
              <w:t>1.00</w:t>
            </w:r>
          </w:p>
        </w:tc>
        <w:tc>
          <w:tcPr>
            <w:tcW w:w="924" w:type="dxa"/>
            <w:vAlign w:val="center"/>
          </w:tcPr>
          <w:p w14:paraId="3AA3EC0F">
            <w:pPr>
              <w:pStyle w:val="11"/>
            </w:pPr>
          </w:p>
        </w:tc>
        <w:tc>
          <w:tcPr>
            <w:tcW w:w="924" w:type="dxa"/>
            <w:vAlign w:val="center"/>
          </w:tcPr>
          <w:p w14:paraId="44A930B8">
            <w:pPr>
              <w:pStyle w:val="11"/>
            </w:pPr>
          </w:p>
        </w:tc>
        <w:tc>
          <w:tcPr>
            <w:tcW w:w="924" w:type="dxa"/>
            <w:vAlign w:val="center"/>
          </w:tcPr>
          <w:p w14:paraId="72562EA7">
            <w:pPr>
              <w:pStyle w:val="11"/>
            </w:pPr>
          </w:p>
        </w:tc>
        <w:tc>
          <w:tcPr>
            <w:tcW w:w="924" w:type="dxa"/>
            <w:vAlign w:val="center"/>
          </w:tcPr>
          <w:p w14:paraId="7D60E9CE">
            <w:pPr>
              <w:pStyle w:val="11"/>
            </w:pPr>
          </w:p>
        </w:tc>
        <w:tc>
          <w:tcPr>
            <w:tcW w:w="924" w:type="dxa"/>
            <w:vAlign w:val="center"/>
          </w:tcPr>
          <w:p w14:paraId="684AD960">
            <w:pPr>
              <w:pStyle w:val="11"/>
            </w:pPr>
          </w:p>
        </w:tc>
        <w:tc>
          <w:tcPr>
            <w:tcW w:w="924" w:type="dxa"/>
            <w:vAlign w:val="center"/>
          </w:tcPr>
          <w:p w14:paraId="0633B2EE">
            <w:pPr>
              <w:pStyle w:val="11"/>
            </w:pPr>
          </w:p>
        </w:tc>
        <w:tc>
          <w:tcPr>
            <w:tcW w:w="924" w:type="dxa"/>
            <w:vAlign w:val="center"/>
          </w:tcPr>
          <w:p w14:paraId="4EAEEC2D">
            <w:pPr>
              <w:pStyle w:val="11"/>
            </w:pPr>
            <w:r>
              <w:t>1.00</w:t>
            </w:r>
          </w:p>
        </w:tc>
      </w:tr>
      <w:tr w14:paraId="38DB2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2B50ECB8">
            <w:pPr>
              <w:pStyle w:val="12"/>
            </w:pPr>
            <w:r>
              <w:rPr>
                <w:rFonts w:hint="eastAsia"/>
              </w:rPr>
              <w:t>中心工作经费</w:t>
            </w:r>
          </w:p>
        </w:tc>
        <w:tc>
          <w:tcPr>
            <w:tcW w:w="924" w:type="dxa"/>
            <w:vAlign w:val="center"/>
          </w:tcPr>
          <w:p w14:paraId="17DE68E8">
            <w:pPr>
              <w:pStyle w:val="11"/>
            </w:pPr>
            <w:r>
              <w:t>549.00</w:t>
            </w:r>
          </w:p>
        </w:tc>
        <w:tc>
          <w:tcPr>
            <w:tcW w:w="924" w:type="dxa"/>
            <w:vAlign w:val="center"/>
          </w:tcPr>
          <w:p w14:paraId="351693A2">
            <w:pPr>
              <w:pStyle w:val="12"/>
            </w:pPr>
            <w:r>
              <w:rPr>
                <w:rFonts w:hint="eastAsia"/>
              </w:rPr>
              <w:t>钢木床类</w:t>
            </w:r>
          </w:p>
        </w:tc>
        <w:tc>
          <w:tcPr>
            <w:tcW w:w="924" w:type="dxa"/>
            <w:vAlign w:val="center"/>
          </w:tcPr>
          <w:p w14:paraId="50FE5048">
            <w:pPr>
              <w:pStyle w:val="12"/>
            </w:pPr>
            <w:r>
              <w:t>A05010101</w:t>
            </w:r>
          </w:p>
        </w:tc>
        <w:tc>
          <w:tcPr>
            <w:tcW w:w="924" w:type="dxa"/>
            <w:vAlign w:val="center"/>
          </w:tcPr>
          <w:p w14:paraId="63F9377E">
            <w:pPr>
              <w:pStyle w:val="13"/>
            </w:pPr>
            <w:r>
              <w:rPr>
                <w:rFonts w:hint="eastAsia"/>
              </w:rPr>
              <w:t>张</w:t>
            </w:r>
          </w:p>
        </w:tc>
        <w:tc>
          <w:tcPr>
            <w:tcW w:w="815" w:type="dxa"/>
            <w:vAlign w:val="center"/>
          </w:tcPr>
          <w:p w14:paraId="08AD7926">
            <w:pPr>
              <w:pStyle w:val="11"/>
            </w:pPr>
            <w:r>
              <w:t>60</w:t>
            </w:r>
          </w:p>
        </w:tc>
        <w:tc>
          <w:tcPr>
            <w:tcW w:w="1033" w:type="dxa"/>
            <w:vAlign w:val="center"/>
          </w:tcPr>
          <w:p w14:paraId="3885DE59">
            <w:pPr>
              <w:pStyle w:val="11"/>
            </w:pPr>
            <w:r>
              <w:t>0.20</w:t>
            </w:r>
          </w:p>
        </w:tc>
        <w:tc>
          <w:tcPr>
            <w:tcW w:w="924" w:type="dxa"/>
            <w:vAlign w:val="center"/>
          </w:tcPr>
          <w:p w14:paraId="5C0E8743">
            <w:pPr>
              <w:pStyle w:val="11"/>
            </w:pPr>
            <w:r>
              <w:t>12.00</w:t>
            </w:r>
          </w:p>
        </w:tc>
        <w:tc>
          <w:tcPr>
            <w:tcW w:w="924" w:type="dxa"/>
            <w:vAlign w:val="center"/>
          </w:tcPr>
          <w:p w14:paraId="63904E49">
            <w:pPr>
              <w:pStyle w:val="11"/>
            </w:pPr>
            <w:r>
              <w:t>12.00</w:t>
            </w:r>
          </w:p>
        </w:tc>
        <w:tc>
          <w:tcPr>
            <w:tcW w:w="924" w:type="dxa"/>
            <w:vAlign w:val="center"/>
          </w:tcPr>
          <w:p w14:paraId="29703E70">
            <w:pPr>
              <w:pStyle w:val="11"/>
            </w:pPr>
          </w:p>
        </w:tc>
        <w:tc>
          <w:tcPr>
            <w:tcW w:w="924" w:type="dxa"/>
            <w:vAlign w:val="center"/>
          </w:tcPr>
          <w:p w14:paraId="52825ABE">
            <w:pPr>
              <w:pStyle w:val="11"/>
            </w:pPr>
          </w:p>
        </w:tc>
        <w:tc>
          <w:tcPr>
            <w:tcW w:w="924" w:type="dxa"/>
            <w:vAlign w:val="center"/>
          </w:tcPr>
          <w:p w14:paraId="48762B20">
            <w:pPr>
              <w:pStyle w:val="11"/>
            </w:pPr>
          </w:p>
        </w:tc>
        <w:tc>
          <w:tcPr>
            <w:tcW w:w="924" w:type="dxa"/>
            <w:vAlign w:val="center"/>
          </w:tcPr>
          <w:p w14:paraId="7625EBC6">
            <w:pPr>
              <w:pStyle w:val="11"/>
            </w:pPr>
          </w:p>
        </w:tc>
        <w:tc>
          <w:tcPr>
            <w:tcW w:w="924" w:type="dxa"/>
            <w:vAlign w:val="center"/>
          </w:tcPr>
          <w:p w14:paraId="142C0385">
            <w:pPr>
              <w:pStyle w:val="11"/>
            </w:pPr>
          </w:p>
        </w:tc>
        <w:tc>
          <w:tcPr>
            <w:tcW w:w="924" w:type="dxa"/>
            <w:vAlign w:val="center"/>
          </w:tcPr>
          <w:p w14:paraId="58D63B5D">
            <w:pPr>
              <w:pStyle w:val="11"/>
            </w:pPr>
          </w:p>
        </w:tc>
        <w:tc>
          <w:tcPr>
            <w:tcW w:w="924" w:type="dxa"/>
            <w:vAlign w:val="center"/>
          </w:tcPr>
          <w:p w14:paraId="6DCBF60D">
            <w:pPr>
              <w:pStyle w:val="11"/>
            </w:pPr>
            <w:r>
              <w:t>12.00</w:t>
            </w:r>
          </w:p>
        </w:tc>
      </w:tr>
      <w:tr w14:paraId="046D7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094DF093">
            <w:pPr>
              <w:pStyle w:val="12"/>
            </w:pPr>
            <w:r>
              <w:rPr>
                <w:rFonts w:hint="eastAsia"/>
              </w:rPr>
              <w:t>中心工作经费</w:t>
            </w:r>
          </w:p>
        </w:tc>
        <w:tc>
          <w:tcPr>
            <w:tcW w:w="924" w:type="dxa"/>
            <w:vAlign w:val="center"/>
          </w:tcPr>
          <w:p w14:paraId="41B97B4C">
            <w:pPr>
              <w:pStyle w:val="11"/>
            </w:pPr>
            <w:r>
              <w:t>549.00</w:t>
            </w:r>
          </w:p>
        </w:tc>
        <w:tc>
          <w:tcPr>
            <w:tcW w:w="924" w:type="dxa"/>
            <w:vAlign w:val="center"/>
          </w:tcPr>
          <w:p w14:paraId="531DE1F6">
            <w:pPr>
              <w:pStyle w:val="12"/>
            </w:pPr>
            <w:r>
              <w:rPr>
                <w:rFonts w:hint="eastAsia"/>
              </w:rPr>
              <w:t>其他床类</w:t>
            </w:r>
          </w:p>
        </w:tc>
        <w:tc>
          <w:tcPr>
            <w:tcW w:w="924" w:type="dxa"/>
            <w:vAlign w:val="center"/>
          </w:tcPr>
          <w:p w14:paraId="0B6ABBB9">
            <w:pPr>
              <w:pStyle w:val="12"/>
            </w:pPr>
            <w:r>
              <w:t>A05010199</w:t>
            </w:r>
          </w:p>
        </w:tc>
        <w:tc>
          <w:tcPr>
            <w:tcW w:w="924" w:type="dxa"/>
            <w:vAlign w:val="center"/>
          </w:tcPr>
          <w:p w14:paraId="19E3BB90">
            <w:pPr>
              <w:pStyle w:val="13"/>
            </w:pPr>
            <w:r>
              <w:rPr>
                <w:rFonts w:hint="eastAsia"/>
              </w:rPr>
              <w:t>张</w:t>
            </w:r>
          </w:p>
        </w:tc>
        <w:tc>
          <w:tcPr>
            <w:tcW w:w="815" w:type="dxa"/>
            <w:vAlign w:val="center"/>
          </w:tcPr>
          <w:p w14:paraId="3CE119B8">
            <w:pPr>
              <w:pStyle w:val="11"/>
            </w:pPr>
            <w:r>
              <w:t>1</w:t>
            </w:r>
          </w:p>
        </w:tc>
        <w:tc>
          <w:tcPr>
            <w:tcW w:w="1033" w:type="dxa"/>
            <w:vAlign w:val="center"/>
          </w:tcPr>
          <w:p w14:paraId="6972C668">
            <w:pPr>
              <w:pStyle w:val="11"/>
            </w:pPr>
            <w:r>
              <w:t>0.60</w:t>
            </w:r>
          </w:p>
        </w:tc>
        <w:tc>
          <w:tcPr>
            <w:tcW w:w="924" w:type="dxa"/>
            <w:vAlign w:val="center"/>
          </w:tcPr>
          <w:p w14:paraId="70910497">
            <w:pPr>
              <w:pStyle w:val="11"/>
            </w:pPr>
            <w:r>
              <w:t>0.60</w:t>
            </w:r>
          </w:p>
        </w:tc>
        <w:tc>
          <w:tcPr>
            <w:tcW w:w="924" w:type="dxa"/>
            <w:vAlign w:val="center"/>
          </w:tcPr>
          <w:p w14:paraId="55706FFF">
            <w:pPr>
              <w:pStyle w:val="11"/>
            </w:pPr>
            <w:r>
              <w:t>0.60</w:t>
            </w:r>
          </w:p>
        </w:tc>
        <w:tc>
          <w:tcPr>
            <w:tcW w:w="924" w:type="dxa"/>
            <w:vAlign w:val="center"/>
          </w:tcPr>
          <w:p w14:paraId="1C7A7027">
            <w:pPr>
              <w:pStyle w:val="11"/>
            </w:pPr>
          </w:p>
        </w:tc>
        <w:tc>
          <w:tcPr>
            <w:tcW w:w="924" w:type="dxa"/>
            <w:vAlign w:val="center"/>
          </w:tcPr>
          <w:p w14:paraId="19FFE801">
            <w:pPr>
              <w:pStyle w:val="11"/>
            </w:pPr>
          </w:p>
        </w:tc>
        <w:tc>
          <w:tcPr>
            <w:tcW w:w="924" w:type="dxa"/>
            <w:vAlign w:val="center"/>
          </w:tcPr>
          <w:p w14:paraId="58C2B39E">
            <w:pPr>
              <w:pStyle w:val="11"/>
            </w:pPr>
          </w:p>
        </w:tc>
        <w:tc>
          <w:tcPr>
            <w:tcW w:w="924" w:type="dxa"/>
            <w:vAlign w:val="center"/>
          </w:tcPr>
          <w:p w14:paraId="2547E82F">
            <w:pPr>
              <w:pStyle w:val="11"/>
            </w:pPr>
          </w:p>
        </w:tc>
        <w:tc>
          <w:tcPr>
            <w:tcW w:w="924" w:type="dxa"/>
            <w:vAlign w:val="center"/>
          </w:tcPr>
          <w:p w14:paraId="2CC03084">
            <w:pPr>
              <w:pStyle w:val="11"/>
            </w:pPr>
          </w:p>
        </w:tc>
        <w:tc>
          <w:tcPr>
            <w:tcW w:w="924" w:type="dxa"/>
            <w:vAlign w:val="center"/>
          </w:tcPr>
          <w:p w14:paraId="0F6E5661">
            <w:pPr>
              <w:pStyle w:val="11"/>
            </w:pPr>
          </w:p>
        </w:tc>
        <w:tc>
          <w:tcPr>
            <w:tcW w:w="924" w:type="dxa"/>
            <w:vAlign w:val="center"/>
          </w:tcPr>
          <w:p w14:paraId="57CC3C2F">
            <w:pPr>
              <w:pStyle w:val="11"/>
            </w:pPr>
            <w:r>
              <w:t>0.60</w:t>
            </w:r>
          </w:p>
        </w:tc>
      </w:tr>
      <w:tr w14:paraId="7D3D0C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E63AECB">
            <w:pPr>
              <w:pStyle w:val="12"/>
            </w:pPr>
            <w:r>
              <w:rPr>
                <w:rFonts w:hint="eastAsia"/>
              </w:rPr>
              <w:t>中心工作经费</w:t>
            </w:r>
          </w:p>
        </w:tc>
        <w:tc>
          <w:tcPr>
            <w:tcW w:w="924" w:type="dxa"/>
            <w:vAlign w:val="center"/>
          </w:tcPr>
          <w:p w14:paraId="6442D9D2">
            <w:pPr>
              <w:pStyle w:val="11"/>
            </w:pPr>
            <w:r>
              <w:t>549.00</w:t>
            </w:r>
          </w:p>
        </w:tc>
        <w:tc>
          <w:tcPr>
            <w:tcW w:w="924" w:type="dxa"/>
            <w:vAlign w:val="center"/>
          </w:tcPr>
          <w:p w14:paraId="0E06BFC1">
            <w:pPr>
              <w:pStyle w:val="12"/>
            </w:pPr>
            <w:r>
              <w:rPr>
                <w:rFonts w:hint="eastAsia"/>
              </w:rPr>
              <w:t>办公桌</w:t>
            </w:r>
          </w:p>
        </w:tc>
        <w:tc>
          <w:tcPr>
            <w:tcW w:w="924" w:type="dxa"/>
            <w:vAlign w:val="center"/>
          </w:tcPr>
          <w:p w14:paraId="48C0FFB5">
            <w:pPr>
              <w:pStyle w:val="12"/>
            </w:pPr>
            <w:r>
              <w:t>A05010201</w:t>
            </w:r>
          </w:p>
        </w:tc>
        <w:tc>
          <w:tcPr>
            <w:tcW w:w="924" w:type="dxa"/>
            <w:vAlign w:val="center"/>
          </w:tcPr>
          <w:p w14:paraId="580682F4">
            <w:pPr>
              <w:pStyle w:val="13"/>
            </w:pPr>
            <w:r>
              <w:rPr>
                <w:rFonts w:hint="eastAsia"/>
              </w:rPr>
              <w:t>张</w:t>
            </w:r>
          </w:p>
        </w:tc>
        <w:tc>
          <w:tcPr>
            <w:tcW w:w="815" w:type="dxa"/>
            <w:vAlign w:val="center"/>
          </w:tcPr>
          <w:p w14:paraId="489C1494">
            <w:pPr>
              <w:pStyle w:val="11"/>
            </w:pPr>
            <w:r>
              <w:t>2</w:t>
            </w:r>
          </w:p>
        </w:tc>
        <w:tc>
          <w:tcPr>
            <w:tcW w:w="1033" w:type="dxa"/>
            <w:vAlign w:val="center"/>
          </w:tcPr>
          <w:p w14:paraId="480D1726">
            <w:pPr>
              <w:pStyle w:val="11"/>
            </w:pPr>
            <w:r>
              <w:t>0.26</w:t>
            </w:r>
          </w:p>
        </w:tc>
        <w:tc>
          <w:tcPr>
            <w:tcW w:w="924" w:type="dxa"/>
            <w:vAlign w:val="center"/>
          </w:tcPr>
          <w:p w14:paraId="0E473FA2">
            <w:pPr>
              <w:pStyle w:val="11"/>
            </w:pPr>
            <w:r>
              <w:t>0.52</w:t>
            </w:r>
          </w:p>
        </w:tc>
        <w:tc>
          <w:tcPr>
            <w:tcW w:w="924" w:type="dxa"/>
            <w:vAlign w:val="center"/>
          </w:tcPr>
          <w:p w14:paraId="225E71C4">
            <w:pPr>
              <w:pStyle w:val="11"/>
            </w:pPr>
            <w:r>
              <w:t>0.52</w:t>
            </w:r>
          </w:p>
        </w:tc>
        <w:tc>
          <w:tcPr>
            <w:tcW w:w="924" w:type="dxa"/>
            <w:vAlign w:val="center"/>
          </w:tcPr>
          <w:p w14:paraId="4DDD894F">
            <w:pPr>
              <w:pStyle w:val="11"/>
            </w:pPr>
          </w:p>
        </w:tc>
        <w:tc>
          <w:tcPr>
            <w:tcW w:w="924" w:type="dxa"/>
            <w:vAlign w:val="center"/>
          </w:tcPr>
          <w:p w14:paraId="100E6119">
            <w:pPr>
              <w:pStyle w:val="11"/>
            </w:pPr>
          </w:p>
        </w:tc>
        <w:tc>
          <w:tcPr>
            <w:tcW w:w="924" w:type="dxa"/>
            <w:vAlign w:val="center"/>
          </w:tcPr>
          <w:p w14:paraId="39DE10B1">
            <w:pPr>
              <w:pStyle w:val="11"/>
            </w:pPr>
          </w:p>
        </w:tc>
        <w:tc>
          <w:tcPr>
            <w:tcW w:w="924" w:type="dxa"/>
            <w:vAlign w:val="center"/>
          </w:tcPr>
          <w:p w14:paraId="1FDD7377">
            <w:pPr>
              <w:pStyle w:val="11"/>
            </w:pPr>
          </w:p>
        </w:tc>
        <w:tc>
          <w:tcPr>
            <w:tcW w:w="924" w:type="dxa"/>
            <w:vAlign w:val="center"/>
          </w:tcPr>
          <w:p w14:paraId="133687CA">
            <w:pPr>
              <w:pStyle w:val="11"/>
            </w:pPr>
          </w:p>
        </w:tc>
        <w:tc>
          <w:tcPr>
            <w:tcW w:w="924" w:type="dxa"/>
            <w:vAlign w:val="center"/>
          </w:tcPr>
          <w:p w14:paraId="5E123304">
            <w:pPr>
              <w:pStyle w:val="11"/>
            </w:pPr>
          </w:p>
        </w:tc>
        <w:tc>
          <w:tcPr>
            <w:tcW w:w="924" w:type="dxa"/>
            <w:vAlign w:val="center"/>
          </w:tcPr>
          <w:p w14:paraId="0698637C">
            <w:pPr>
              <w:pStyle w:val="11"/>
            </w:pPr>
            <w:r>
              <w:t>0.52</w:t>
            </w:r>
          </w:p>
        </w:tc>
      </w:tr>
      <w:tr w14:paraId="6D74A2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48477B82">
            <w:pPr>
              <w:pStyle w:val="12"/>
            </w:pPr>
            <w:r>
              <w:rPr>
                <w:rFonts w:hint="eastAsia"/>
              </w:rPr>
              <w:t>中心工作经费</w:t>
            </w:r>
          </w:p>
        </w:tc>
        <w:tc>
          <w:tcPr>
            <w:tcW w:w="924" w:type="dxa"/>
            <w:vAlign w:val="center"/>
          </w:tcPr>
          <w:p w14:paraId="4858CD1D">
            <w:pPr>
              <w:pStyle w:val="11"/>
            </w:pPr>
            <w:r>
              <w:t>549.00</w:t>
            </w:r>
          </w:p>
        </w:tc>
        <w:tc>
          <w:tcPr>
            <w:tcW w:w="924" w:type="dxa"/>
            <w:vAlign w:val="center"/>
          </w:tcPr>
          <w:p w14:paraId="197CCF59">
            <w:pPr>
              <w:pStyle w:val="12"/>
            </w:pPr>
            <w:r>
              <w:rPr>
                <w:rFonts w:hint="eastAsia"/>
              </w:rPr>
              <w:t>茶几</w:t>
            </w:r>
          </w:p>
        </w:tc>
        <w:tc>
          <w:tcPr>
            <w:tcW w:w="924" w:type="dxa"/>
            <w:vAlign w:val="center"/>
          </w:tcPr>
          <w:p w14:paraId="36717AA9">
            <w:pPr>
              <w:pStyle w:val="12"/>
            </w:pPr>
            <w:r>
              <w:t>A05010204</w:t>
            </w:r>
          </w:p>
        </w:tc>
        <w:tc>
          <w:tcPr>
            <w:tcW w:w="924" w:type="dxa"/>
            <w:vAlign w:val="center"/>
          </w:tcPr>
          <w:p w14:paraId="707FD687">
            <w:pPr>
              <w:pStyle w:val="13"/>
            </w:pPr>
            <w:r>
              <w:rPr>
                <w:rFonts w:hint="eastAsia"/>
              </w:rPr>
              <w:t>个</w:t>
            </w:r>
          </w:p>
        </w:tc>
        <w:tc>
          <w:tcPr>
            <w:tcW w:w="815" w:type="dxa"/>
            <w:vAlign w:val="center"/>
          </w:tcPr>
          <w:p w14:paraId="067C5C01">
            <w:pPr>
              <w:pStyle w:val="11"/>
            </w:pPr>
            <w:r>
              <w:t>1</w:t>
            </w:r>
          </w:p>
        </w:tc>
        <w:tc>
          <w:tcPr>
            <w:tcW w:w="1033" w:type="dxa"/>
            <w:vAlign w:val="center"/>
          </w:tcPr>
          <w:p w14:paraId="7EB78F99">
            <w:pPr>
              <w:pStyle w:val="11"/>
            </w:pPr>
            <w:r>
              <w:t>0.08</w:t>
            </w:r>
          </w:p>
        </w:tc>
        <w:tc>
          <w:tcPr>
            <w:tcW w:w="924" w:type="dxa"/>
            <w:vAlign w:val="center"/>
          </w:tcPr>
          <w:p w14:paraId="6FA518E1">
            <w:pPr>
              <w:pStyle w:val="11"/>
            </w:pPr>
            <w:r>
              <w:t>0.08</w:t>
            </w:r>
          </w:p>
        </w:tc>
        <w:tc>
          <w:tcPr>
            <w:tcW w:w="924" w:type="dxa"/>
            <w:vAlign w:val="center"/>
          </w:tcPr>
          <w:p w14:paraId="32508A83">
            <w:pPr>
              <w:pStyle w:val="11"/>
            </w:pPr>
            <w:r>
              <w:t>0.08</w:t>
            </w:r>
          </w:p>
        </w:tc>
        <w:tc>
          <w:tcPr>
            <w:tcW w:w="924" w:type="dxa"/>
            <w:vAlign w:val="center"/>
          </w:tcPr>
          <w:p w14:paraId="4D19763F">
            <w:pPr>
              <w:pStyle w:val="11"/>
            </w:pPr>
          </w:p>
        </w:tc>
        <w:tc>
          <w:tcPr>
            <w:tcW w:w="924" w:type="dxa"/>
            <w:vAlign w:val="center"/>
          </w:tcPr>
          <w:p w14:paraId="3295C7AD">
            <w:pPr>
              <w:pStyle w:val="11"/>
            </w:pPr>
          </w:p>
        </w:tc>
        <w:tc>
          <w:tcPr>
            <w:tcW w:w="924" w:type="dxa"/>
            <w:vAlign w:val="center"/>
          </w:tcPr>
          <w:p w14:paraId="6651C9CA">
            <w:pPr>
              <w:pStyle w:val="11"/>
            </w:pPr>
          </w:p>
        </w:tc>
        <w:tc>
          <w:tcPr>
            <w:tcW w:w="924" w:type="dxa"/>
            <w:vAlign w:val="center"/>
          </w:tcPr>
          <w:p w14:paraId="5AF2B05E">
            <w:pPr>
              <w:pStyle w:val="11"/>
            </w:pPr>
          </w:p>
        </w:tc>
        <w:tc>
          <w:tcPr>
            <w:tcW w:w="924" w:type="dxa"/>
            <w:vAlign w:val="center"/>
          </w:tcPr>
          <w:p w14:paraId="5FFD3CC4">
            <w:pPr>
              <w:pStyle w:val="11"/>
            </w:pPr>
          </w:p>
        </w:tc>
        <w:tc>
          <w:tcPr>
            <w:tcW w:w="924" w:type="dxa"/>
            <w:vAlign w:val="center"/>
          </w:tcPr>
          <w:p w14:paraId="3B3B1AA5">
            <w:pPr>
              <w:pStyle w:val="11"/>
            </w:pPr>
          </w:p>
        </w:tc>
        <w:tc>
          <w:tcPr>
            <w:tcW w:w="924" w:type="dxa"/>
            <w:vAlign w:val="center"/>
          </w:tcPr>
          <w:p w14:paraId="3C1B7EC4">
            <w:pPr>
              <w:pStyle w:val="11"/>
            </w:pPr>
            <w:r>
              <w:t>0.08</w:t>
            </w:r>
          </w:p>
        </w:tc>
      </w:tr>
      <w:tr w14:paraId="1F754B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6022894">
            <w:pPr>
              <w:pStyle w:val="12"/>
            </w:pPr>
            <w:r>
              <w:rPr>
                <w:rFonts w:hint="eastAsia"/>
              </w:rPr>
              <w:t>中心工作经费</w:t>
            </w:r>
          </w:p>
        </w:tc>
        <w:tc>
          <w:tcPr>
            <w:tcW w:w="924" w:type="dxa"/>
            <w:vAlign w:val="center"/>
          </w:tcPr>
          <w:p w14:paraId="39D27D63">
            <w:pPr>
              <w:pStyle w:val="11"/>
            </w:pPr>
            <w:r>
              <w:t>549.00</w:t>
            </w:r>
          </w:p>
        </w:tc>
        <w:tc>
          <w:tcPr>
            <w:tcW w:w="924" w:type="dxa"/>
            <w:vAlign w:val="center"/>
          </w:tcPr>
          <w:p w14:paraId="3FC7B41A">
            <w:pPr>
              <w:pStyle w:val="12"/>
            </w:pPr>
            <w:r>
              <w:rPr>
                <w:rFonts w:hint="eastAsia"/>
              </w:rPr>
              <w:t>其他台、桌类</w:t>
            </w:r>
          </w:p>
        </w:tc>
        <w:tc>
          <w:tcPr>
            <w:tcW w:w="924" w:type="dxa"/>
            <w:vAlign w:val="center"/>
          </w:tcPr>
          <w:p w14:paraId="624F7E72">
            <w:pPr>
              <w:pStyle w:val="12"/>
            </w:pPr>
            <w:r>
              <w:t>A05010299</w:t>
            </w:r>
          </w:p>
        </w:tc>
        <w:tc>
          <w:tcPr>
            <w:tcW w:w="924" w:type="dxa"/>
            <w:vAlign w:val="center"/>
          </w:tcPr>
          <w:p w14:paraId="547391A8">
            <w:pPr>
              <w:pStyle w:val="13"/>
            </w:pPr>
            <w:r>
              <w:rPr>
                <w:rFonts w:hint="eastAsia"/>
              </w:rPr>
              <w:t>套</w:t>
            </w:r>
          </w:p>
        </w:tc>
        <w:tc>
          <w:tcPr>
            <w:tcW w:w="815" w:type="dxa"/>
            <w:vAlign w:val="center"/>
          </w:tcPr>
          <w:p w14:paraId="0158184E">
            <w:pPr>
              <w:pStyle w:val="11"/>
            </w:pPr>
            <w:r>
              <w:t>7</w:t>
            </w:r>
          </w:p>
        </w:tc>
        <w:tc>
          <w:tcPr>
            <w:tcW w:w="1033" w:type="dxa"/>
            <w:vAlign w:val="center"/>
          </w:tcPr>
          <w:p w14:paraId="729AD5B5">
            <w:pPr>
              <w:pStyle w:val="11"/>
            </w:pPr>
            <w:r>
              <w:t>0.80</w:t>
            </w:r>
          </w:p>
        </w:tc>
        <w:tc>
          <w:tcPr>
            <w:tcW w:w="924" w:type="dxa"/>
            <w:vAlign w:val="center"/>
          </w:tcPr>
          <w:p w14:paraId="45C929D1">
            <w:pPr>
              <w:pStyle w:val="11"/>
            </w:pPr>
            <w:r>
              <w:t>5.60</w:t>
            </w:r>
          </w:p>
        </w:tc>
        <w:tc>
          <w:tcPr>
            <w:tcW w:w="924" w:type="dxa"/>
            <w:vAlign w:val="center"/>
          </w:tcPr>
          <w:p w14:paraId="25173EBA">
            <w:pPr>
              <w:pStyle w:val="11"/>
            </w:pPr>
            <w:r>
              <w:t>5.60</w:t>
            </w:r>
          </w:p>
        </w:tc>
        <w:tc>
          <w:tcPr>
            <w:tcW w:w="924" w:type="dxa"/>
            <w:vAlign w:val="center"/>
          </w:tcPr>
          <w:p w14:paraId="7152F77F">
            <w:pPr>
              <w:pStyle w:val="11"/>
            </w:pPr>
          </w:p>
        </w:tc>
        <w:tc>
          <w:tcPr>
            <w:tcW w:w="924" w:type="dxa"/>
            <w:vAlign w:val="center"/>
          </w:tcPr>
          <w:p w14:paraId="6AA4AC9A">
            <w:pPr>
              <w:pStyle w:val="11"/>
            </w:pPr>
          </w:p>
        </w:tc>
        <w:tc>
          <w:tcPr>
            <w:tcW w:w="924" w:type="dxa"/>
            <w:vAlign w:val="center"/>
          </w:tcPr>
          <w:p w14:paraId="583C537E">
            <w:pPr>
              <w:pStyle w:val="11"/>
            </w:pPr>
          </w:p>
        </w:tc>
        <w:tc>
          <w:tcPr>
            <w:tcW w:w="924" w:type="dxa"/>
            <w:vAlign w:val="center"/>
          </w:tcPr>
          <w:p w14:paraId="12D82CE9">
            <w:pPr>
              <w:pStyle w:val="11"/>
            </w:pPr>
          </w:p>
        </w:tc>
        <w:tc>
          <w:tcPr>
            <w:tcW w:w="924" w:type="dxa"/>
            <w:vAlign w:val="center"/>
          </w:tcPr>
          <w:p w14:paraId="13C946DB">
            <w:pPr>
              <w:pStyle w:val="11"/>
            </w:pPr>
          </w:p>
        </w:tc>
        <w:tc>
          <w:tcPr>
            <w:tcW w:w="924" w:type="dxa"/>
            <w:vAlign w:val="center"/>
          </w:tcPr>
          <w:p w14:paraId="038482D0">
            <w:pPr>
              <w:pStyle w:val="11"/>
            </w:pPr>
          </w:p>
        </w:tc>
        <w:tc>
          <w:tcPr>
            <w:tcW w:w="924" w:type="dxa"/>
            <w:vAlign w:val="center"/>
          </w:tcPr>
          <w:p w14:paraId="25F04D6E">
            <w:pPr>
              <w:pStyle w:val="11"/>
            </w:pPr>
            <w:r>
              <w:t>5.60</w:t>
            </w:r>
          </w:p>
        </w:tc>
      </w:tr>
      <w:tr w14:paraId="58E486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DBDD85E">
            <w:pPr>
              <w:pStyle w:val="12"/>
            </w:pPr>
            <w:r>
              <w:rPr>
                <w:rFonts w:hint="eastAsia"/>
              </w:rPr>
              <w:t>中心工作经费</w:t>
            </w:r>
          </w:p>
        </w:tc>
        <w:tc>
          <w:tcPr>
            <w:tcW w:w="924" w:type="dxa"/>
            <w:vAlign w:val="center"/>
          </w:tcPr>
          <w:p w14:paraId="408AF688">
            <w:pPr>
              <w:pStyle w:val="11"/>
            </w:pPr>
            <w:r>
              <w:t>549.00</w:t>
            </w:r>
          </w:p>
        </w:tc>
        <w:tc>
          <w:tcPr>
            <w:tcW w:w="924" w:type="dxa"/>
            <w:vAlign w:val="center"/>
          </w:tcPr>
          <w:p w14:paraId="01D4589B">
            <w:pPr>
              <w:pStyle w:val="12"/>
            </w:pPr>
            <w:r>
              <w:rPr>
                <w:rFonts w:hint="eastAsia"/>
              </w:rPr>
              <w:t>办公椅</w:t>
            </w:r>
          </w:p>
        </w:tc>
        <w:tc>
          <w:tcPr>
            <w:tcW w:w="924" w:type="dxa"/>
            <w:vAlign w:val="center"/>
          </w:tcPr>
          <w:p w14:paraId="3043EF94">
            <w:pPr>
              <w:pStyle w:val="12"/>
            </w:pPr>
            <w:r>
              <w:t>A05010301</w:t>
            </w:r>
          </w:p>
        </w:tc>
        <w:tc>
          <w:tcPr>
            <w:tcW w:w="924" w:type="dxa"/>
            <w:vAlign w:val="center"/>
          </w:tcPr>
          <w:p w14:paraId="09C89DA0">
            <w:pPr>
              <w:pStyle w:val="13"/>
            </w:pPr>
            <w:r>
              <w:rPr>
                <w:rFonts w:hint="eastAsia"/>
              </w:rPr>
              <w:t>张</w:t>
            </w:r>
          </w:p>
        </w:tc>
        <w:tc>
          <w:tcPr>
            <w:tcW w:w="815" w:type="dxa"/>
            <w:vAlign w:val="center"/>
          </w:tcPr>
          <w:p w14:paraId="2B00A81F">
            <w:pPr>
              <w:pStyle w:val="11"/>
            </w:pPr>
            <w:r>
              <w:t>2</w:t>
            </w:r>
          </w:p>
        </w:tc>
        <w:tc>
          <w:tcPr>
            <w:tcW w:w="1033" w:type="dxa"/>
            <w:vAlign w:val="center"/>
          </w:tcPr>
          <w:p w14:paraId="10D7318C">
            <w:pPr>
              <w:pStyle w:val="11"/>
            </w:pPr>
            <w:r>
              <w:t>0.20</w:t>
            </w:r>
          </w:p>
        </w:tc>
        <w:tc>
          <w:tcPr>
            <w:tcW w:w="924" w:type="dxa"/>
            <w:vAlign w:val="center"/>
          </w:tcPr>
          <w:p w14:paraId="0A070E1E">
            <w:pPr>
              <w:pStyle w:val="11"/>
            </w:pPr>
            <w:r>
              <w:t>0.40</w:t>
            </w:r>
          </w:p>
        </w:tc>
        <w:tc>
          <w:tcPr>
            <w:tcW w:w="924" w:type="dxa"/>
            <w:vAlign w:val="center"/>
          </w:tcPr>
          <w:p w14:paraId="5F7F15B5">
            <w:pPr>
              <w:pStyle w:val="11"/>
            </w:pPr>
            <w:r>
              <w:t>0.40</w:t>
            </w:r>
          </w:p>
        </w:tc>
        <w:tc>
          <w:tcPr>
            <w:tcW w:w="924" w:type="dxa"/>
            <w:vAlign w:val="center"/>
          </w:tcPr>
          <w:p w14:paraId="29A5AB77">
            <w:pPr>
              <w:pStyle w:val="11"/>
            </w:pPr>
          </w:p>
        </w:tc>
        <w:tc>
          <w:tcPr>
            <w:tcW w:w="924" w:type="dxa"/>
            <w:vAlign w:val="center"/>
          </w:tcPr>
          <w:p w14:paraId="44F29B7A">
            <w:pPr>
              <w:pStyle w:val="11"/>
            </w:pPr>
          </w:p>
        </w:tc>
        <w:tc>
          <w:tcPr>
            <w:tcW w:w="924" w:type="dxa"/>
            <w:vAlign w:val="center"/>
          </w:tcPr>
          <w:p w14:paraId="4E9C5FAE">
            <w:pPr>
              <w:pStyle w:val="11"/>
            </w:pPr>
          </w:p>
        </w:tc>
        <w:tc>
          <w:tcPr>
            <w:tcW w:w="924" w:type="dxa"/>
            <w:vAlign w:val="center"/>
          </w:tcPr>
          <w:p w14:paraId="65A62B77">
            <w:pPr>
              <w:pStyle w:val="11"/>
            </w:pPr>
          </w:p>
        </w:tc>
        <w:tc>
          <w:tcPr>
            <w:tcW w:w="924" w:type="dxa"/>
            <w:vAlign w:val="center"/>
          </w:tcPr>
          <w:p w14:paraId="62888C5C">
            <w:pPr>
              <w:pStyle w:val="11"/>
            </w:pPr>
          </w:p>
        </w:tc>
        <w:tc>
          <w:tcPr>
            <w:tcW w:w="924" w:type="dxa"/>
            <w:vAlign w:val="center"/>
          </w:tcPr>
          <w:p w14:paraId="3E8D82BE">
            <w:pPr>
              <w:pStyle w:val="11"/>
            </w:pPr>
          </w:p>
        </w:tc>
        <w:tc>
          <w:tcPr>
            <w:tcW w:w="924" w:type="dxa"/>
            <w:vAlign w:val="center"/>
          </w:tcPr>
          <w:p w14:paraId="50D9FF5E">
            <w:pPr>
              <w:pStyle w:val="11"/>
            </w:pPr>
            <w:r>
              <w:t>0.40</w:t>
            </w:r>
          </w:p>
        </w:tc>
      </w:tr>
      <w:tr w14:paraId="3E0CB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4FD31C9">
            <w:pPr>
              <w:pStyle w:val="12"/>
            </w:pPr>
            <w:r>
              <w:rPr>
                <w:rFonts w:hint="eastAsia"/>
              </w:rPr>
              <w:t>中心工作经费</w:t>
            </w:r>
          </w:p>
        </w:tc>
        <w:tc>
          <w:tcPr>
            <w:tcW w:w="924" w:type="dxa"/>
            <w:vAlign w:val="center"/>
          </w:tcPr>
          <w:p w14:paraId="3ECEA0EC">
            <w:pPr>
              <w:pStyle w:val="11"/>
            </w:pPr>
            <w:r>
              <w:t>549.00</w:t>
            </w:r>
          </w:p>
        </w:tc>
        <w:tc>
          <w:tcPr>
            <w:tcW w:w="924" w:type="dxa"/>
            <w:vAlign w:val="center"/>
          </w:tcPr>
          <w:p w14:paraId="08ECAF8A">
            <w:pPr>
              <w:pStyle w:val="12"/>
            </w:pPr>
            <w:r>
              <w:rPr>
                <w:rFonts w:hint="eastAsia"/>
              </w:rPr>
              <w:t>单人沙发</w:t>
            </w:r>
          </w:p>
        </w:tc>
        <w:tc>
          <w:tcPr>
            <w:tcW w:w="924" w:type="dxa"/>
            <w:vAlign w:val="center"/>
          </w:tcPr>
          <w:p w14:paraId="120E7174">
            <w:pPr>
              <w:pStyle w:val="12"/>
            </w:pPr>
            <w:r>
              <w:t>A05010402</w:t>
            </w:r>
          </w:p>
        </w:tc>
        <w:tc>
          <w:tcPr>
            <w:tcW w:w="924" w:type="dxa"/>
            <w:vAlign w:val="center"/>
          </w:tcPr>
          <w:p w14:paraId="361ACB64">
            <w:pPr>
              <w:pStyle w:val="13"/>
            </w:pPr>
            <w:r>
              <w:rPr>
                <w:rFonts w:hint="eastAsia"/>
              </w:rPr>
              <w:t>张</w:t>
            </w:r>
          </w:p>
        </w:tc>
        <w:tc>
          <w:tcPr>
            <w:tcW w:w="815" w:type="dxa"/>
            <w:vAlign w:val="center"/>
          </w:tcPr>
          <w:p w14:paraId="722619FC">
            <w:pPr>
              <w:pStyle w:val="11"/>
            </w:pPr>
            <w:r>
              <w:t>2</w:t>
            </w:r>
          </w:p>
        </w:tc>
        <w:tc>
          <w:tcPr>
            <w:tcW w:w="1033" w:type="dxa"/>
            <w:vAlign w:val="center"/>
          </w:tcPr>
          <w:p w14:paraId="212FE643">
            <w:pPr>
              <w:pStyle w:val="11"/>
            </w:pPr>
            <w:r>
              <w:t>0.14</w:t>
            </w:r>
          </w:p>
        </w:tc>
        <w:tc>
          <w:tcPr>
            <w:tcW w:w="924" w:type="dxa"/>
            <w:vAlign w:val="center"/>
          </w:tcPr>
          <w:p w14:paraId="5684DF61">
            <w:pPr>
              <w:pStyle w:val="11"/>
            </w:pPr>
            <w:r>
              <w:t>0.28</w:t>
            </w:r>
          </w:p>
        </w:tc>
        <w:tc>
          <w:tcPr>
            <w:tcW w:w="924" w:type="dxa"/>
            <w:vAlign w:val="center"/>
          </w:tcPr>
          <w:p w14:paraId="0599ECD0">
            <w:pPr>
              <w:pStyle w:val="11"/>
            </w:pPr>
            <w:r>
              <w:t>0.28</w:t>
            </w:r>
          </w:p>
        </w:tc>
        <w:tc>
          <w:tcPr>
            <w:tcW w:w="924" w:type="dxa"/>
            <w:vAlign w:val="center"/>
          </w:tcPr>
          <w:p w14:paraId="6334DF4C">
            <w:pPr>
              <w:pStyle w:val="11"/>
            </w:pPr>
          </w:p>
        </w:tc>
        <w:tc>
          <w:tcPr>
            <w:tcW w:w="924" w:type="dxa"/>
            <w:vAlign w:val="center"/>
          </w:tcPr>
          <w:p w14:paraId="632FB49B">
            <w:pPr>
              <w:pStyle w:val="11"/>
            </w:pPr>
          </w:p>
        </w:tc>
        <w:tc>
          <w:tcPr>
            <w:tcW w:w="924" w:type="dxa"/>
            <w:vAlign w:val="center"/>
          </w:tcPr>
          <w:p w14:paraId="04AF444F">
            <w:pPr>
              <w:pStyle w:val="11"/>
            </w:pPr>
          </w:p>
        </w:tc>
        <w:tc>
          <w:tcPr>
            <w:tcW w:w="924" w:type="dxa"/>
            <w:vAlign w:val="center"/>
          </w:tcPr>
          <w:p w14:paraId="48FAA1C3">
            <w:pPr>
              <w:pStyle w:val="11"/>
            </w:pPr>
          </w:p>
        </w:tc>
        <w:tc>
          <w:tcPr>
            <w:tcW w:w="924" w:type="dxa"/>
            <w:vAlign w:val="center"/>
          </w:tcPr>
          <w:p w14:paraId="52C7DFC9">
            <w:pPr>
              <w:pStyle w:val="11"/>
            </w:pPr>
          </w:p>
        </w:tc>
        <w:tc>
          <w:tcPr>
            <w:tcW w:w="924" w:type="dxa"/>
            <w:vAlign w:val="center"/>
          </w:tcPr>
          <w:p w14:paraId="48510EA7">
            <w:pPr>
              <w:pStyle w:val="11"/>
            </w:pPr>
          </w:p>
        </w:tc>
        <w:tc>
          <w:tcPr>
            <w:tcW w:w="924" w:type="dxa"/>
            <w:vAlign w:val="center"/>
          </w:tcPr>
          <w:p w14:paraId="0BB9E33E">
            <w:pPr>
              <w:pStyle w:val="11"/>
            </w:pPr>
            <w:r>
              <w:t>0.28</w:t>
            </w:r>
          </w:p>
        </w:tc>
      </w:tr>
      <w:tr w14:paraId="00D063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6E2F0B7">
            <w:pPr>
              <w:pStyle w:val="12"/>
            </w:pPr>
            <w:r>
              <w:rPr>
                <w:rFonts w:hint="eastAsia"/>
              </w:rPr>
              <w:t>中心工作经费</w:t>
            </w:r>
          </w:p>
        </w:tc>
        <w:tc>
          <w:tcPr>
            <w:tcW w:w="924" w:type="dxa"/>
            <w:vAlign w:val="center"/>
          </w:tcPr>
          <w:p w14:paraId="705265F5">
            <w:pPr>
              <w:pStyle w:val="11"/>
            </w:pPr>
            <w:r>
              <w:t>549.00</w:t>
            </w:r>
          </w:p>
        </w:tc>
        <w:tc>
          <w:tcPr>
            <w:tcW w:w="924" w:type="dxa"/>
            <w:vAlign w:val="center"/>
          </w:tcPr>
          <w:p w14:paraId="581509E0">
            <w:pPr>
              <w:pStyle w:val="12"/>
            </w:pPr>
            <w:r>
              <w:rPr>
                <w:rFonts w:hint="eastAsia"/>
              </w:rPr>
              <w:t>书柜</w:t>
            </w:r>
          </w:p>
        </w:tc>
        <w:tc>
          <w:tcPr>
            <w:tcW w:w="924" w:type="dxa"/>
            <w:vAlign w:val="center"/>
          </w:tcPr>
          <w:p w14:paraId="030E6E90">
            <w:pPr>
              <w:pStyle w:val="12"/>
            </w:pPr>
            <w:r>
              <w:t>A05010501</w:t>
            </w:r>
          </w:p>
        </w:tc>
        <w:tc>
          <w:tcPr>
            <w:tcW w:w="924" w:type="dxa"/>
            <w:vAlign w:val="center"/>
          </w:tcPr>
          <w:p w14:paraId="48B783B5">
            <w:pPr>
              <w:pStyle w:val="13"/>
            </w:pPr>
            <w:r>
              <w:rPr>
                <w:rFonts w:hint="eastAsia"/>
              </w:rPr>
              <w:t>套</w:t>
            </w:r>
          </w:p>
        </w:tc>
        <w:tc>
          <w:tcPr>
            <w:tcW w:w="815" w:type="dxa"/>
            <w:vAlign w:val="center"/>
          </w:tcPr>
          <w:p w14:paraId="7B31B2EA">
            <w:pPr>
              <w:pStyle w:val="11"/>
            </w:pPr>
            <w:r>
              <w:t>3</w:t>
            </w:r>
          </w:p>
        </w:tc>
        <w:tc>
          <w:tcPr>
            <w:tcW w:w="1033" w:type="dxa"/>
            <w:vAlign w:val="center"/>
          </w:tcPr>
          <w:p w14:paraId="410D9CD3">
            <w:pPr>
              <w:pStyle w:val="11"/>
            </w:pPr>
            <w:r>
              <w:t>0.30</w:t>
            </w:r>
          </w:p>
        </w:tc>
        <w:tc>
          <w:tcPr>
            <w:tcW w:w="924" w:type="dxa"/>
            <w:vAlign w:val="center"/>
          </w:tcPr>
          <w:p w14:paraId="0BEBBF5F">
            <w:pPr>
              <w:pStyle w:val="11"/>
            </w:pPr>
            <w:r>
              <w:t>0.90</w:t>
            </w:r>
          </w:p>
        </w:tc>
        <w:tc>
          <w:tcPr>
            <w:tcW w:w="924" w:type="dxa"/>
            <w:vAlign w:val="center"/>
          </w:tcPr>
          <w:p w14:paraId="13BD301D">
            <w:pPr>
              <w:pStyle w:val="11"/>
            </w:pPr>
            <w:r>
              <w:t>0.90</w:t>
            </w:r>
          </w:p>
        </w:tc>
        <w:tc>
          <w:tcPr>
            <w:tcW w:w="924" w:type="dxa"/>
            <w:vAlign w:val="center"/>
          </w:tcPr>
          <w:p w14:paraId="0878CD68">
            <w:pPr>
              <w:pStyle w:val="11"/>
            </w:pPr>
          </w:p>
        </w:tc>
        <w:tc>
          <w:tcPr>
            <w:tcW w:w="924" w:type="dxa"/>
            <w:vAlign w:val="center"/>
          </w:tcPr>
          <w:p w14:paraId="17D2AA63">
            <w:pPr>
              <w:pStyle w:val="11"/>
            </w:pPr>
          </w:p>
        </w:tc>
        <w:tc>
          <w:tcPr>
            <w:tcW w:w="924" w:type="dxa"/>
            <w:vAlign w:val="center"/>
          </w:tcPr>
          <w:p w14:paraId="623BC949">
            <w:pPr>
              <w:pStyle w:val="11"/>
            </w:pPr>
          </w:p>
        </w:tc>
        <w:tc>
          <w:tcPr>
            <w:tcW w:w="924" w:type="dxa"/>
            <w:vAlign w:val="center"/>
          </w:tcPr>
          <w:p w14:paraId="0DE48982">
            <w:pPr>
              <w:pStyle w:val="11"/>
            </w:pPr>
          </w:p>
        </w:tc>
        <w:tc>
          <w:tcPr>
            <w:tcW w:w="924" w:type="dxa"/>
            <w:vAlign w:val="center"/>
          </w:tcPr>
          <w:p w14:paraId="7F5545F0">
            <w:pPr>
              <w:pStyle w:val="11"/>
            </w:pPr>
          </w:p>
        </w:tc>
        <w:tc>
          <w:tcPr>
            <w:tcW w:w="924" w:type="dxa"/>
            <w:vAlign w:val="center"/>
          </w:tcPr>
          <w:p w14:paraId="38A9D74F">
            <w:pPr>
              <w:pStyle w:val="11"/>
            </w:pPr>
          </w:p>
        </w:tc>
        <w:tc>
          <w:tcPr>
            <w:tcW w:w="924" w:type="dxa"/>
            <w:vAlign w:val="center"/>
          </w:tcPr>
          <w:p w14:paraId="62D25CC0">
            <w:pPr>
              <w:pStyle w:val="11"/>
            </w:pPr>
            <w:r>
              <w:t>0.90</w:t>
            </w:r>
          </w:p>
        </w:tc>
      </w:tr>
      <w:tr w14:paraId="2BA36D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E392267">
            <w:pPr>
              <w:pStyle w:val="12"/>
            </w:pPr>
            <w:r>
              <w:rPr>
                <w:rFonts w:hint="eastAsia"/>
              </w:rPr>
              <w:t>中心工作经费</w:t>
            </w:r>
          </w:p>
        </w:tc>
        <w:tc>
          <w:tcPr>
            <w:tcW w:w="924" w:type="dxa"/>
            <w:vAlign w:val="center"/>
          </w:tcPr>
          <w:p w14:paraId="3BC92880">
            <w:pPr>
              <w:pStyle w:val="11"/>
            </w:pPr>
            <w:r>
              <w:t>549.00</w:t>
            </w:r>
          </w:p>
        </w:tc>
        <w:tc>
          <w:tcPr>
            <w:tcW w:w="924" w:type="dxa"/>
            <w:vAlign w:val="center"/>
          </w:tcPr>
          <w:p w14:paraId="5BF9D795">
            <w:pPr>
              <w:pStyle w:val="12"/>
            </w:pPr>
            <w:r>
              <w:rPr>
                <w:rFonts w:hint="eastAsia"/>
              </w:rPr>
              <w:t>更衣柜</w:t>
            </w:r>
          </w:p>
        </w:tc>
        <w:tc>
          <w:tcPr>
            <w:tcW w:w="924" w:type="dxa"/>
            <w:vAlign w:val="center"/>
          </w:tcPr>
          <w:p w14:paraId="29A5AB8A">
            <w:pPr>
              <w:pStyle w:val="12"/>
            </w:pPr>
            <w:r>
              <w:t>A05010503</w:t>
            </w:r>
          </w:p>
        </w:tc>
        <w:tc>
          <w:tcPr>
            <w:tcW w:w="924" w:type="dxa"/>
            <w:vAlign w:val="center"/>
          </w:tcPr>
          <w:p w14:paraId="35B950F1">
            <w:pPr>
              <w:pStyle w:val="13"/>
            </w:pPr>
            <w:r>
              <w:rPr>
                <w:rFonts w:hint="eastAsia"/>
              </w:rPr>
              <w:t>套</w:t>
            </w:r>
          </w:p>
        </w:tc>
        <w:tc>
          <w:tcPr>
            <w:tcW w:w="815" w:type="dxa"/>
            <w:vAlign w:val="center"/>
          </w:tcPr>
          <w:p w14:paraId="63639EFC">
            <w:pPr>
              <w:pStyle w:val="11"/>
            </w:pPr>
            <w:r>
              <w:t>3</w:t>
            </w:r>
          </w:p>
        </w:tc>
        <w:tc>
          <w:tcPr>
            <w:tcW w:w="1033" w:type="dxa"/>
            <w:vAlign w:val="center"/>
          </w:tcPr>
          <w:p w14:paraId="780565BB">
            <w:pPr>
              <w:pStyle w:val="11"/>
            </w:pPr>
            <w:r>
              <w:t>0.10</w:t>
            </w:r>
          </w:p>
        </w:tc>
        <w:tc>
          <w:tcPr>
            <w:tcW w:w="924" w:type="dxa"/>
            <w:vAlign w:val="center"/>
          </w:tcPr>
          <w:p w14:paraId="2F1617E9">
            <w:pPr>
              <w:pStyle w:val="11"/>
            </w:pPr>
            <w:r>
              <w:t>0.30</w:t>
            </w:r>
          </w:p>
        </w:tc>
        <w:tc>
          <w:tcPr>
            <w:tcW w:w="924" w:type="dxa"/>
            <w:vAlign w:val="center"/>
          </w:tcPr>
          <w:p w14:paraId="61FAD3AF">
            <w:pPr>
              <w:pStyle w:val="11"/>
            </w:pPr>
            <w:r>
              <w:t>0.30</w:t>
            </w:r>
          </w:p>
        </w:tc>
        <w:tc>
          <w:tcPr>
            <w:tcW w:w="924" w:type="dxa"/>
            <w:vAlign w:val="center"/>
          </w:tcPr>
          <w:p w14:paraId="7AB5158E">
            <w:pPr>
              <w:pStyle w:val="11"/>
            </w:pPr>
          </w:p>
        </w:tc>
        <w:tc>
          <w:tcPr>
            <w:tcW w:w="924" w:type="dxa"/>
            <w:vAlign w:val="center"/>
          </w:tcPr>
          <w:p w14:paraId="381762A0">
            <w:pPr>
              <w:pStyle w:val="11"/>
            </w:pPr>
          </w:p>
        </w:tc>
        <w:tc>
          <w:tcPr>
            <w:tcW w:w="924" w:type="dxa"/>
            <w:vAlign w:val="center"/>
          </w:tcPr>
          <w:p w14:paraId="7DD92499">
            <w:pPr>
              <w:pStyle w:val="11"/>
            </w:pPr>
          </w:p>
        </w:tc>
        <w:tc>
          <w:tcPr>
            <w:tcW w:w="924" w:type="dxa"/>
            <w:vAlign w:val="center"/>
          </w:tcPr>
          <w:p w14:paraId="3371BC8C">
            <w:pPr>
              <w:pStyle w:val="11"/>
            </w:pPr>
          </w:p>
        </w:tc>
        <w:tc>
          <w:tcPr>
            <w:tcW w:w="924" w:type="dxa"/>
            <w:vAlign w:val="center"/>
          </w:tcPr>
          <w:p w14:paraId="3C487D35">
            <w:pPr>
              <w:pStyle w:val="11"/>
            </w:pPr>
          </w:p>
        </w:tc>
        <w:tc>
          <w:tcPr>
            <w:tcW w:w="924" w:type="dxa"/>
            <w:vAlign w:val="center"/>
          </w:tcPr>
          <w:p w14:paraId="027AC14D">
            <w:pPr>
              <w:pStyle w:val="11"/>
            </w:pPr>
          </w:p>
        </w:tc>
        <w:tc>
          <w:tcPr>
            <w:tcW w:w="924" w:type="dxa"/>
            <w:vAlign w:val="center"/>
          </w:tcPr>
          <w:p w14:paraId="6C19FBAD">
            <w:pPr>
              <w:pStyle w:val="11"/>
            </w:pPr>
            <w:r>
              <w:t>0.30</w:t>
            </w:r>
          </w:p>
        </w:tc>
      </w:tr>
      <w:tr w14:paraId="45977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74008E7">
            <w:pPr>
              <w:pStyle w:val="12"/>
            </w:pPr>
            <w:r>
              <w:rPr>
                <w:rFonts w:hint="eastAsia"/>
              </w:rPr>
              <w:t>中心工作经费</w:t>
            </w:r>
          </w:p>
        </w:tc>
        <w:tc>
          <w:tcPr>
            <w:tcW w:w="924" w:type="dxa"/>
            <w:vAlign w:val="center"/>
          </w:tcPr>
          <w:p w14:paraId="58F168DB">
            <w:pPr>
              <w:pStyle w:val="11"/>
            </w:pPr>
            <w:r>
              <w:t>549.00</w:t>
            </w:r>
          </w:p>
        </w:tc>
        <w:tc>
          <w:tcPr>
            <w:tcW w:w="924" w:type="dxa"/>
            <w:vAlign w:val="center"/>
          </w:tcPr>
          <w:p w14:paraId="3A42B466">
            <w:pPr>
              <w:pStyle w:val="12"/>
            </w:pPr>
            <w:r>
              <w:rPr>
                <w:rFonts w:hint="eastAsia"/>
              </w:rPr>
              <w:t>其他柜类</w:t>
            </w:r>
          </w:p>
        </w:tc>
        <w:tc>
          <w:tcPr>
            <w:tcW w:w="924" w:type="dxa"/>
            <w:vAlign w:val="center"/>
          </w:tcPr>
          <w:p w14:paraId="4D7F2C51">
            <w:pPr>
              <w:pStyle w:val="12"/>
            </w:pPr>
            <w:r>
              <w:t>A05010599</w:t>
            </w:r>
          </w:p>
        </w:tc>
        <w:tc>
          <w:tcPr>
            <w:tcW w:w="924" w:type="dxa"/>
            <w:vAlign w:val="center"/>
          </w:tcPr>
          <w:p w14:paraId="038279F4">
            <w:pPr>
              <w:pStyle w:val="13"/>
            </w:pPr>
            <w:r>
              <w:rPr>
                <w:rFonts w:hint="eastAsia"/>
              </w:rPr>
              <w:t>个</w:t>
            </w:r>
          </w:p>
        </w:tc>
        <w:tc>
          <w:tcPr>
            <w:tcW w:w="815" w:type="dxa"/>
            <w:vAlign w:val="center"/>
          </w:tcPr>
          <w:p w14:paraId="55CFD574">
            <w:pPr>
              <w:pStyle w:val="11"/>
            </w:pPr>
            <w:r>
              <w:t>43</w:t>
            </w:r>
          </w:p>
        </w:tc>
        <w:tc>
          <w:tcPr>
            <w:tcW w:w="1033" w:type="dxa"/>
            <w:vAlign w:val="center"/>
          </w:tcPr>
          <w:p w14:paraId="017226B9">
            <w:pPr>
              <w:pStyle w:val="11"/>
            </w:pPr>
            <w:r>
              <w:t>0.10</w:t>
            </w:r>
          </w:p>
        </w:tc>
        <w:tc>
          <w:tcPr>
            <w:tcW w:w="924" w:type="dxa"/>
            <w:vAlign w:val="center"/>
          </w:tcPr>
          <w:p w14:paraId="3F1A39EA">
            <w:pPr>
              <w:pStyle w:val="11"/>
            </w:pPr>
            <w:r>
              <w:t>4.30</w:t>
            </w:r>
          </w:p>
        </w:tc>
        <w:tc>
          <w:tcPr>
            <w:tcW w:w="924" w:type="dxa"/>
            <w:vAlign w:val="center"/>
          </w:tcPr>
          <w:p w14:paraId="2F890AD6">
            <w:pPr>
              <w:pStyle w:val="11"/>
            </w:pPr>
            <w:r>
              <w:t>4.30</w:t>
            </w:r>
          </w:p>
        </w:tc>
        <w:tc>
          <w:tcPr>
            <w:tcW w:w="924" w:type="dxa"/>
            <w:vAlign w:val="center"/>
          </w:tcPr>
          <w:p w14:paraId="507881F8">
            <w:pPr>
              <w:pStyle w:val="11"/>
            </w:pPr>
          </w:p>
        </w:tc>
        <w:tc>
          <w:tcPr>
            <w:tcW w:w="924" w:type="dxa"/>
            <w:vAlign w:val="center"/>
          </w:tcPr>
          <w:p w14:paraId="11BAB5BF">
            <w:pPr>
              <w:pStyle w:val="11"/>
            </w:pPr>
          </w:p>
        </w:tc>
        <w:tc>
          <w:tcPr>
            <w:tcW w:w="924" w:type="dxa"/>
            <w:vAlign w:val="center"/>
          </w:tcPr>
          <w:p w14:paraId="42E1CA83">
            <w:pPr>
              <w:pStyle w:val="11"/>
            </w:pPr>
          </w:p>
        </w:tc>
        <w:tc>
          <w:tcPr>
            <w:tcW w:w="924" w:type="dxa"/>
            <w:vAlign w:val="center"/>
          </w:tcPr>
          <w:p w14:paraId="51D1BA8A">
            <w:pPr>
              <w:pStyle w:val="11"/>
            </w:pPr>
          </w:p>
        </w:tc>
        <w:tc>
          <w:tcPr>
            <w:tcW w:w="924" w:type="dxa"/>
            <w:vAlign w:val="center"/>
          </w:tcPr>
          <w:p w14:paraId="7CF5DB10">
            <w:pPr>
              <w:pStyle w:val="11"/>
            </w:pPr>
          </w:p>
        </w:tc>
        <w:tc>
          <w:tcPr>
            <w:tcW w:w="924" w:type="dxa"/>
            <w:vAlign w:val="center"/>
          </w:tcPr>
          <w:p w14:paraId="5BC5EECA">
            <w:pPr>
              <w:pStyle w:val="11"/>
            </w:pPr>
          </w:p>
        </w:tc>
        <w:tc>
          <w:tcPr>
            <w:tcW w:w="924" w:type="dxa"/>
            <w:vAlign w:val="center"/>
          </w:tcPr>
          <w:p w14:paraId="7610C372">
            <w:pPr>
              <w:pStyle w:val="11"/>
            </w:pPr>
            <w:r>
              <w:t>4.30</w:t>
            </w:r>
          </w:p>
        </w:tc>
      </w:tr>
      <w:tr w14:paraId="00A0A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CA2E31B">
            <w:pPr>
              <w:pStyle w:val="12"/>
            </w:pPr>
            <w:r>
              <w:rPr>
                <w:rFonts w:hint="eastAsia"/>
              </w:rPr>
              <w:t>中心工作经费</w:t>
            </w:r>
          </w:p>
        </w:tc>
        <w:tc>
          <w:tcPr>
            <w:tcW w:w="924" w:type="dxa"/>
            <w:vAlign w:val="center"/>
          </w:tcPr>
          <w:p w14:paraId="0A7A45BA">
            <w:pPr>
              <w:pStyle w:val="11"/>
            </w:pPr>
            <w:r>
              <w:t>549.00</w:t>
            </w:r>
          </w:p>
        </w:tc>
        <w:tc>
          <w:tcPr>
            <w:tcW w:w="924" w:type="dxa"/>
            <w:vAlign w:val="center"/>
          </w:tcPr>
          <w:p w14:paraId="4F343E71">
            <w:pPr>
              <w:pStyle w:val="12"/>
            </w:pPr>
            <w:r>
              <w:rPr>
                <w:rFonts w:hint="eastAsia"/>
              </w:rPr>
              <w:t>其他柜类</w:t>
            </w:r>
          </w:p>
        </w:tc>
        <w:tc>
          <w:tcPr>
            <w:tcW w:w="924" w:type="dxa"/>
            <w:vAlign w:val="center"/>
          </w:tcPr>
          <w:p w14:paraId="1104451B">
            <w:pPr>
              <w:pStyle w:val="12"/>
            </w:pPr>
            <w:r>
              <w:t>A05010599</w:t>
            </w:r>
          </w:p>
        </w:tc>
        <w:tc>
          <w:tcPr>
            <w:tcW w:w="924" w:type="dxa"/>
            <w:vAlign w:val="center"/>
          </w:tcPr>
          <w:p w14:paraId="291E638E">
            <w:pPr>
              <w:pStyle w:val="13"/>
            </w:pPr>
            <w:r>
              <w:rPr>
                <w:rFonts w:hint="eastAsia"/>
              </w:rPr>
              <w:t>个</w:t>
            </w:r>
          </w:p>
        </w:tc>
        <w:tc>
          <w:tcPr>
            <w:tcW w:w="815" w:type="dxa"/>
            <w:vAlign w:val="center"/>
          </w:tcPr>
          <w:p w14:paraId="15E05CB0">
            <w:pPr>
              <w:pStyle w:val="11"/>
            </w:pPr>
            <w:r>
              <w:t>2</w:t>
            </w:r>
          </w:p>
        </w:tc>
        <w:tc>
          <w:tcPr>
            <w:tcW w:w="1033" w:type="dxa"/>
            <w:vAlign w:val="center"/>
          </w:tcPr>
          <w:p w14:paraId="2C1F8FF2">
            <w:pPr>
              <w:pStyle w:val="11"/>
            </w:pPr>
            <w:r>
              <w:t>0.09</w:t>
            </w:r>
          </w:p>
        </w:tc>
        <w:tc>
          <w:tcPr>
            <w:tcW w:w="924" w:type="dxa"/>
            <w:vAlign w:val="center"/>
          </w:tcPr>
          <w:p w14:paraId="676AC344">
            <w:pPr>
              <w:pStyle w:val="11"/>
            </w:pPr>
            <w:r>
              <w:t>0.18</w:t>
            </w:r>
          </w:p>
        </w:tc>
        <w:tc>
          <w:tcPr>
            <w:tcW w:w="924" w:type="dxa"/>
            <w:vAlign w:val="center"/>
          </w:tcPr>
          <w:p w14:paraId="5D30F5E9">
            <w:pPr>
              <w:pStyle w:val="11"/>
            </w:pPr>
            <w:r>
              <w:t>0.18</w:t>
            </w:r>
          </w:p>
        </w:tc>
        <w:tc>
          <w:tcPr>
            <w:tcW w:w="924" w:type="dxa"/>
            <w:vAlign w:val="center"/>
          </w:tcPr>
          <w:p w14:paraId="3CC84B57">
            <w:pPr>
              <w:pStyle w:val="11"/>
            </w:pPr>
          </w:p>
        </w:tc>
        <w:tc>
          <w:tcPr>
            <w:tcW w:w="924" w:type="dxa"/>
            <w:vAlign w:val="center"/>
          </w:tcPr>
          <w:p w14:paraId="54057F1C">
            <w:pPr>
              <w:pStyle w:val="11"/>
            </w:pPr>
          </w:p>
        </w:tc>
        <w:tc>
          <w:tcPr>
            <w:tcW w:w="924" w:type="dxa"/>
            <w:vAlign w:val="center"/>
          </w:tcPr>
          <w:p w14:paraId="2725CFE0">
            <w:pPr>
              <w:pStyle w:val="11"/>
            </w:pPr>
          </w:p>
        </w:tc>
        <w:tc>
          <w:tcPr>
            <w:tcW w:w="924" w:type="dxa"/>
            <w:vAlign w:val="center"/>
          </w:tcPr>
          <w:p w14:paraId="79586478">
            <w:pPr>
              <w:pStyle w:val="11"/>
            </w:pPr>
          </w:p>
        </w:tc>
        <w:tc>
          <w:tcPr>
            <w:tcW w:w="924" w:type="dxa"/>
            <w:vAlign w:val="center"/>
          </w:tcPr>
          <w:p w14:paraId="1F3E9581">
            <w:pPr>
              <w:pStyle w:val="11"/>
            </w:pPr>
          </w:p>
        </w:tc>
        <w:tc>
          <w:tcPr>
            <w:tcW w:w="924" w:type="dxa"/>
            <w:vAlign w:val="center"/>
          </w:tcPr>
          <w:p w14:paraId="0FC87F02">
            <w:pPr>
              <w:pStyle w:val="11"/>
            </w:pPr>
          </w:p>
        </w:tc>
        <w:tc>
          <w:tcPr>
            <w:tcW w:w="924" w:type="dxa"/>
            <w:vAlign w:val="center"/>
          </w:tcPr>
          <w:p w14:paraId="18F2C888">
            <w:pPr>
              <w:pStyle w:val="11"/>
            </w:pPr>
            <w:r>
              <w:t>0.18</w:t>
            </w:r>
          </w:p>
        </w:tc>
      </w:tr>
      <w:tr w14:paraId="664CB7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20DE729E">
            <w:pPr>
              <w:pStyle w:val="12"/>
            </w:pPr>
            <w:r>
              <w:rPr>
                <w:rFonts w:hint="eastAsia"/>
              </w:rPr>
              <w:t>中心工作经费</w:t>
            </w:r>
          </w:p>
        </w:tc>
        <w:tc>
          <w:tcPr>
            <w:tcW w:w="924" w:type="dxa"/>
            <w:vAlign w:val="center"/>
          </w:tcPr>
          <w:p w14:paraId="48A8B055">
            <w:pPr>
              <w:pStyle w:val="11"/>
            </w:pPr>
            <w:r>
              <w:t>549.00</w:t>
            </w:r>
          </w:p>
        </w:tc>
        <w:tc>
          <w:tcPr>
            <w:tcW w:w="924" w:type="dxa"/>
            <w:vAlign w:val="center"/>
          </w:tcPr>
          <w:p w14:paraId="24EFEB2F">
            <w:pPr>
              <w:pStyle w:val="12"/>
            </w:pPr>
            <w:r>
              <w:rPr>
                <w:rFonts w:hint="eastAsia"/>
              </w:rPr>
              <w:t>其他柜类</w:t>
            </w:r>
          </w:p>
        </w:tc>
        <w:tc>
          <w:tcPr>
            <w:tcW w:w="924" w:type="dxa"/>
            <w:vAlign w:val="center"/>
          </w:tcPr>
          <w:p w14:paraId="34E56BF0">
            <w:pPr>
              <w:pStyle w:val="12"/>
            </w:pPr>
            <w:r>
              <w:t>A05010599</w:t>
            </w:r>
          </w:p>
        </w:tc>
        <w:tc>
          <w:tcPr>
            <w:tcW w:w="924" w:type="dxa"/>
            <w:vAlign w:val="center"/>
          </w:tcPr>
          <w:p w14:paraId="6B565D20">
            <w:pPr>
              <w:pStyle w:val="13"/>
            </w:pPr>
            <w:r>
              <w:rPr>
                <w:rFonts w:hint="eastAsia"/>
              </w:rPr>
              <w:t>组</w:t>
            </w:r>
          </w:p>
        </w:tc>
        <w:tc>
          <w:tcPr>
            <w:tcW w:w="815" w:type="dxa"/>
            <w:vAlign w:val="center"/>
          </w:tcPr>
          <w:p w14:paraId="55262342">
            <w:pPr>
              <w:pStyle w:val="11"/>
            </w:pPr>
            <w:r>
              <w:t>1</w:t>
            </w:r>
          </w:p>
        </w:tc>
        <w:tc>
          <w:tcPr>
            <w:tcW w:w="1033" w:type="dxa"/>
            <w:vAlign w:val="center"/>
          </w:tcPr>
          <w:p w14:paraId="6BFC87FA">
            <w:pPr>
              <w:pStyle w:val="11"/>
            </w:pPr>
            <w:r>
              <w:t>0.50</w:t>
            </w:r>
          </w:p>
        </w:tc>
        <w:tc>
          <w:tcPr>
            <w:tcW w:w="924" w:type="dxa"/>
            <w:vAlign w:val="center"/>
          </w:tcPr>
          <w:p w14:paraId="4D6141C1">
            <w:pPr>
              <w:pStyle w:val="11"/>
            </w:pPr>
            <w:r>
              <w:t>0.50</w:t>
            </w:r>
          </w:p>
        </w:tc>
        <w:tc>
          <w:tcPr>
            <w:tcW w:w="924" w:type="dxa"/>
            <w:vAlign w:val="center"/>
          </w:tcPr>
          <w:p w14:paraId="1CD7415B">
            <w:pPr>
              <w:pStyle w:val="11"/>
            </w:pPr>
            <w:r>
              <w:t>0.50</w:t>
            </w:r>
          </w:p>
        </w:tc>
        <w:tc>
          <w:tcPr>
            <w:tcW w:w="924" w:type="dxa"/>
            <w:vAlign w:val="center"/>
          </w:tcPr>
          <w:p w14:paraId="4D217203">
            <w:pPr>
              <w:pStyle w:val="11"/>
            </w:pPr>
          </w:p>
        </w:tc>
        <w:tc>
          <w:tcPr>
            <w:tcW w:w="924" w:type="dxa"/>
            <w:vAlign w:val="center"/>
          </w:tcPr>
          <w:p w14:paraId="730196C9">
            <w:pPr>
              <w:pStyle w:val="11"/>
            </w:pPr>
          </w:p>
        </w:tc>
        <w:tc>
          <w:tcPr>
            <w:tcW w:w="924" w:type="dxa"/>
            <w:vAlign w:val="center"/>
          </w:tcPr>
          <w:p w14:paraId="00225D01">
            <w:pPr>
              <w:pStyle w:val="11"/>
            </w:pPr>
          </w:p>
        </w:tc>
        <w:tc>
          <w:tcPr>
            <w:tcW w:w="924" w:type="dxa"/>
            <w:vAlign w:val="center"/>
          </w:tcPr>
          <w:p w14:paraId="37D63BB4">
            <w:pPr>
              <w:pStyle w:val="11"/>
            </w:pPr>
          </w:p>
        </w:tc>
        <w:tc>
          <w:tcPr>
            <w:tcW w:w="924" w:type="dxa"/>
            <w:vAlign w:val="center"/>
          </w:tcPr>
          <w:p w14:paraId="468894C1">
            <w:pPr>
              <w:pStyle w:val="11"/>
            </w:pPr>
          </w:p>
        </w:tc>
        <w:tc>
          <w:tcPr>
            <w:tcW w:w="924" w:type="dxa"/>
            <w:vAlign w:val="center"/>
          </w:tcPr>
          <w:p w14:paraId="1F4E5BC2">
            <w:pPr>
              <w:pStyle w:val="11"/>
            </w:pPr>
          </w:p>
        </w:tc>
        <w:tc>
          <w:tcPr>
            <w:tcW w:w="924" w:type="dxa"/>
            <w:vAlign w:val="center"/>
          </w:tcPr>
          <w:p w14:paraId="47E92FCC">
            <w:pPr>
              <w:pStyle w:val="11"/>
            </w:pPr>
            <w:r>
              <w:t>0.50</w:t>
            </w:r>
          </w:p>
        </w:tc>
      </w:tr>
      <w:tr w14:paraId="1BEA1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E413269">
            <w:pPr>
              <w:pStyle w:val="12"/>
            </w:pPr>
            <w:r>
              <w:rPr>
                <w:rFonts w:hint="eastAsia"/>
              </w:rPr>
              <w:t>中心工作经费</w:t>
            </w:r>
          </w:p>
        </w:tc>
        <w:tc>
          <w:tcPr>
            <w:tcW w:w="924" w:type="dxa"/>
            <w:vAlign w:val="center"/>
          </w:tcPr>
          <w:p w14:paraId="672DB815">
            <w:pPr>
              <w:pStyle w:val="11"/>
            </w:pPr>
            <w:r>
              <w:t>549.00</w:t>
            </w:r>
          </w:p>
        </w:tc>
        <w:tc>
          <w:tcPr>
            <w:tcW w:w="924" w:type="dxa"/>
            <w:vAlign w:val="center"/>
          </w:tcPr>
          <w:p w14:paraId="7DE3A881">
            <w:pPr>
              <w:pStyle w:val="12"/>
            </w:pPr>
            <w:r>
              <w:rPr>
                <w:rFonts w:hint="eastAsia"/>
              </w:rPr>
              <w:t>其他家具</w:t>
            </w:r>
          </w:p>
        </w:tc>
        <w:tc>
          <w:tcPr>
            <w:tcW w:w="924" w:type="dxa"/>
            <w:vAlign w:val="center"/>
          </w:tcPr>
          <w:p w14:paraId="6B419D2B">
            <w:pPr>
              <w:pStyle w:val="12"/>
            </w:pPr>
            <w:r>
              <w:t>A05019900</w:t>
            </w:r>
          </w:p>
        </w:tc>
        <w:tc>
          <w:tcPr>
            <w:tcW w:w="924" w:type="dxa"/>
            <w:vAlign w:val="center"/>
          </w:tcPr>
          <w:p w14:paraId="06889D56">
            <w:pPr>
              <w:pStyle w:val="13"/>
            </w:pPr>
            <w:r>
              <w:rPr>
                <w:rFonts w:hint="eastAsia"/>
              </w:rPr>
              <w:t>套</w:t>
            </w:r>
          </w:p>
        </w:tc>
        <w:tc>
          <w:tcPr>
            <w:tcW w:w="815" w:type="dxa"/>
            <w:vAlign w:val="center"/>
          </w:tcPr>
          <w:p w14:paraId="529D1980">
            <w:pPr>
              <w:pStyle w:val="11"/>
            </w:pPr>
            <w:r>
              <w:t>1</w:t>
            </w:r>
          </w:p>
        </w:tc>
        <w:tc>
          <w:tcPr>
            <w:tcW w:w="1033" w:type="dxa"/>
            <w:vAlign w:val="center"/>
          </w:tcPr>
          <w:p w14:paraId="5EE7406C">
            <w:pPr>
              <w:pStyle w:val="11"/>
            </w:pPr>
            <w:r>
              <w:t>0.30</w:t>
            </w:r>
          </w:p>
        </w:tc>
        <w:tc>
          <w:tcPr>
            <w:tcW w:w="924" w:type="dxa"/>
            <w:vAlign w:val="center"/>
          </w:tcPr>
          <w:p w14:paraId="14FFE9BF">
            <w:pPr>
              <w:pStyle w:val="11"/>
            </w:pPr>
            <w:r>
              <w:t>0.30</w:t>
            </w:r>
          </w:p>
        </w:tc>
        <w:tc>
          <w:tcPr>
            <w:tcW w:w="924" w:type="dxa"/>
            <w:vAlign w:val="center"/>
          </w:tcPr>
          <w:p w14:paraId="4E2AB595">
            <w:pPr>
              <w:pStyle w:val="11"/>
            </w:pPr>
            <w:r>
              <w:t>0.30</w:t>
            </w:r>
          </w:p>
        </w:tc>
        <w:tc>
          <w:tcPr>
            <w:tcW w:w="924" w:type="dxa"/>
            <w:vAlign w:val="center"/>
          </w:tcPr>
          <w:p w14:paraId="5804A6BC">
            <w:pPr>
              <w:pStyle w:val="11"/>
            </w:pPr>
          </w:p>
        </w:tc>
        <w:tc>
          <w:tcPr>
            <w:tcW w:w="924" w:type="dxa"/>
            <w:vAlign w:val="center"/>
          </w:tcPr>
          <w:p w14:paraId="2AD3C19E">
            <w:pPr>
              <w:pStyle w:val="11"/>
            </w:pPr>
          </w:p>
        </w:tc>
        <w:tc>
          <w:tcPr>
            <w:tcW w:w="924" w:type="dxa"/>
            <w:vAlign w:val="center"/>
          </w:tcPr>
          <w:p w14:paraId="0ADD4CFD">
            <w:pPr>
              <w:pStyle w:val="11"/>
            </w:pPr>
          </w:p>
        </w:tc>
        <w:tc>
          <w:tcPr>
            <w:tcW w:w="924" w:type="dxa"/>
            <w:vAlign w:val="center"/>
          </w:tcPr>
          <w:p w14:paraId="58D9C643">
            <w:pPr>
              <w:pStyle w:val="11"/>
            </w:pPr>
          </w:p>
        </w:tc>
        <w:tc>
          <w:tcPr>
            <w:tcW w:w="924" w:type="dxa"/>
            <w:vAlign w:val="center"/>
          </w:tcPr>
          <w:p w14:paraId="128BC76E">
            <w:pPr>
              <w:pStyle w:val="11"/>
            </w:pPr>
          </w:p>
        </w:tc>
        <w:tc>
          <w:tcPr>
            <w:tcW w:w="924" w:type="dxa"/>
            <w:vAlign w:val="center"/>
          </w:tcPr>
          <w:p w14:paraId="3022F257">
            <w:pPr>
              <w:pStyle w:val="11"/>
            </w:pPr>
          </w:p>
        </w:tc>
        <w:tc>
          <w:tcPr>
            <w:tcW w:w="924" w:type="dxa"/>
            <w:vAlign w:val="center"/>
          </w:tcPr>
          <w:p w14:paraId="3C758136">
            <w:pPr>
              <w:pStyle w:val="11"/>
            </w:pPr>
            <w:r>
              <w:t>0.30</w:t>
            </w:r>
          </w:p>
        </w:tc>
      </w:tr>
      <w:tr w14:paraId="212A12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999A87C">
            <w:pPr>
              <w:pStyle w:val="12"/>
            </w:pPr>
            <w:r>
              <w:rPr>
                <w:rFonts w:hint="eastAsia"/>
              </w:rPr>
              <w:t>中心工作经费</w:t>
            </w:r>
          </w:p>
        </w:tc>
        <w:tc>
          <w:tcPr>
            <w:tcW w:w="924" w:type="dxa"/>
            <w:vAlign w:val="center"/>
          </w:tcPr>
          <w:p w14:paraId="0510DD8E">
            <w:pPr>
              <w:pStyle w:val="11"/>
            </w:pPr>
            <w:r>
              <w:t>549.00</w:t>
            </w:r>
          </w:p>
        </w:tc>
        <w:tc>
          <w:tcPr>
            <w:tcW w:w="924" w:type="dxa"/>
            <w:vAlign w:val="center"/>
          </w:tcPr>
          <w:p w14:paraId="2DCC6653">
            <w:pPr>
              <w:pStyle w:val="12"/>
            </w:pPr>
            <w:r>
              <w:rPr>
                <w:rFonts w:hint="eastAsia"/>
              </w:rPr>
              <w:t>其他家具</w:t>
            </w:r>
          </w:p>
        </w:tc>
        <w:tc>
          <w:tcPr>
            <w:tcW w:w="924" w:type="dxa"/>
            <w:vAlign w:val="center"/>
          </w:tcPr>
          <w:p w14:paraId="4DCB9005">
            <w:pPr>
              <w:pStyle w:val="12"/>
            </w:pPr>
            <w:r>
              <w:t>A05019900</w:t>
            </w:r>
          </w:p>
        </w:tc>
        <w:tc>
          <w:tcPr>
            <w:tcW w:w="924" w:type="dxa"/>
            <w:vAlign w:val="center"/>
          </w:tcPr>
          <w:p w14:paraId="2E219B48">
            <w:pPr>
              <w:pStyle w:val="13"/>
            </w:pPr>
            <w:r>
              <w:rPr>
                <w:rFonts w:hint="eastAsia"/>
              </w:rPr>
              <w:t>套</w:t>
            </w:r>
          </w:p>
        </w:tc>
        <w:tc>
          <w:tcPr>
            <w:tcW w:w="815" w:type="dxa"/>
            <w:vAlign w:val="center"/>
          </w:tcPr>
          <w:p w14:paraId="2974DE3D">
            <w:pPr>
              <w:pStyle w:val="11"/>
            </w:pPr>
            <w:r>
              <w:t>2</w:t>
            </w:r>
          </w:p>
        </w:tc>
        <w:tc>
          <w:tcPr>
            <w:tcW w:w="1033" w:type="dxa"/>
            <w:vAlign w:val="center"/>
          </w:tcPr>
          <w:p w14:paraId="6BE5E476">
            <w:pPr>
              <w:pStyle w:val="11"/>
            </w:pPr>
            <w:r>
              <w:t>0.30</w:t>
            </w:r>
          </w:p>
        </w:tc>
        <w:tc>
          <w:tcPr>
            <w:tcW w:w="924" w:type="dxa"/>
            <w:vAlign w:val="center"/>
          </w:tcPr>
          <w:p w14:paraId="4B8F8FFE">
            <w:pPr>
              <w:pStyle w:val="11"/>
            </w:pPr>
            <w:r>
              <w:t>0.60</w:t>
            </w:r>
          </w:p>
        </w:tc>
        <w:tc>
          <w:tcPr>
            <w:tcW w:w="924" w:type="dxa"/>
            <w:vAlign w:val="center"/>
          </w:tcPr>
          <w:p w14:paraId="22B96001">
            <w:pPr>
              <w:pStyle w:val="11"/>
            </w:pPr>
            <w:r>
              <w:t>0.60</w:t>
            </w:r>
          </w:p>
        </w:tc>
        <w:tc>
          <w:tcPr>
            <w:tcW w:w="924" w:type="dxa"/>
            <w:vAlign w:val="center"/>
          </w:tcPr>
          <w:p w14:paraId="7B55324E">
            <w:pPr>
              <w:pStyle w:val="11"/>
            </w:pPr>
          </w:p>
        </w:tc>
        <w:tc>
          <w:tcPr>
            <w:tcW w:w="924" w:type="dxa"/>
            <w:vAlign w:val="center"/>
          </w:tcPr>
          <w:p w14:paraId="4E2E29BF">
            <w:pPr>
              <w:pStyle w:val="11"/>
            </w:pPr>
          </w:p>
        </w:tc>
        <w:tc>
          <w:tcPr>
            <w:tcW w:w="924" w:type="dxa"/>
            <w:vAlign w:val="center"/>
          </w:tcPr>
          <w:p w14:paraId="35EC6025">
            <w:pPr>
              <w:pStyle w:val="11"/>
            </w:pPr>
          </w:p>
        </w:tc>
        <w:tc>
          <w:tcPr>
            <w:tcW w:w="924" w:type="dxa"/>
            <w:vAlign w:val="center"/>
          </w:tcPr>
          <w:p w14:paraId="2802D56D">
            <w:pPr>
              <w:pStyle w:val="11"/>
            </w:pPr>
          </w:p>
        </w:tc>
        <w:tc>
          <w:tcPr>
            <w:tcW w:w="924" w:type="dxa"/>
            <w:vAlign w:val="center"/>
          </w:tcPr>
          <w:p w14:paraId="686CC45C">
            <w:pPr>
              <w:pStyle w:val="11"/>
            </w:pPr>
          </w:p>
        </w:tc>
        <w:tc>
          <w:tcPr>
            <w:tcW w:w="924" w:type="dxa"/>
            <w:vAlign w:val="center"/>
          </w:tcPr>
          <w:p w14:paraId="6C7EECF3">
            <w:pPr>
              <w:pStyle w:val="11"/>
            </w:pPr>
          </w:p>
        </w:tc>
        <w:tc>
          <w:tcPr>
            <w:tcW w:w="924" w:type="dxa"/>
            <w:vAlign w:val="center"/>
          </w:tcPr>
          <w:p w14:paraId="758B950F">
            <w:pPr>
              <w:pStyle w:val="11"/>
            </w:pPr>
            <w:r>
              <w:t>0.60</w:t>
            </w:r>
          </w:p>
        </w:tc>
      </w:tr>
      <w:tr w14:paraId="240E03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C4254C6">
            <w:pPr>
              <w:pStyle w:val="12"/>
            </w:pPr>
            <w:r>
              <w:rPr>
                <w:rFonts w:hint="eastAsia"/>
              </w:rPr>
              <w:t>中心工作经费</w:t>
            </w:r>
          </w:p>
        </w:tc>
        <w:tc>
          <w:tcPr>
            <w:tcW w:w="924" w:type="dxa"/>
            <w:vAlign w:val="center"/>
          </w:tcPr>
          <w:p w14:paraId="082E6BE7">
            <w:pPr>
              <w:pStyle w:val="11"/>
            </w:pPr>
            <w:r>
              <w:t>549.00</w:t>
            </w:r>
          </w:p>
        </w:tc>
        <w:tc>
          <w:tcPr>
            <w:tcW w:w="924" w:type="dxa"/>
            <w:vAlign w:val="center"/>
          </w:tcPr>
          <w:p w14:paraId="345031E8">
            <w:pPr>
              <w:pStyle w:val="12"/>
            </w:pPr>
            <w:r>
              <w:rPr>
                <w:rFonts w:hint="eastAsia"/>
              </w:rPr>
              <w:t>其他家具</w:t>
            </w:r>
          </w:p>
        </w:tc>
        <w:tc>
          <w:tcPr>
            <w:tcW w:w="924" w:type="dxa"/>
            <w:vAlign w:val="center"/>
          </w:tcPr>
          <w:p w14:paraId="26976816">
            <w:pPr>
              <w:pStyle w:val="12"/>
            </w:pPr>
            <w:r>
              <w:t>A05019900</w:t>
            </w:r>
          </w:p>
        </w:tc>
        <w:tc>
          <w:tcPr>
            <w:tcW w:w="924" w:type="dxa"/>
            <w:vAlign w:val="center"/>
          </w:tcPr>
          <w:p w14:paraId="0157F57F">
            <w:pPr>
              <w:pStyle w:val="13"/>
            </w:pPr>
            <w:r>
              <w:rPr>
                <w:rFonts w:hint="eastAsia"/>
              </w:rPr>
              <w:t>套</w:t>
            </w:r>
          </w:p>
        </w:tc>
        <w:tc>
          <w:tcPr>
            <w:tcW w:w="815" w:type="dxa"/>
            <w:vAlign w:val="center"/>
          </w:tcPr>
          <w:p w14:paraId="390F5A4A">
            <w:pPr>
              <w:pStyle w:val="11"/>
            </w:pPr>
            <w:r>
              <w:t>20</w:t>
            </w:r>
          </w:p>
        </w:tc>
        <w:tc>
          <w:tcPr>
            <w:tcW w:w="1033" w:type="dxa"/>
            <w:vAlign w:val="center"/>
          </w:tcPr>
          <w:p w14:paraId="76104339">
            <w:pPr>
              <w:pStyle w:val="11"/>
            </w:pPr>
            <w:r>
              <w:t>0.20</w:t>
            </w:r>
          </w:p>
        </w:tc>
        <w:tc>
          <w:tcPr>
            <w:tcW w:w="924" w:type="dxa"/>
            <w:vAlign w:val="center"/>
          </w:tcPr>
          <w:p w14:paraId="31035B48">
            <w:pPr>
              <w:pStyle w:val="11"/>
            </w:pPr>
            <w:r>
              <w:t>4.00</w:t>
            </w:r>
          </w:p>
        </w:tc>
        <w:tc>
          <w:tcPr>
            <w:tcW w:w="924" w:type="dxa"/>
            <w:vAlign w:val="center"/>
          </w:tcPr>
          <w:p w14:paraId="4F163FB2">
            <w:pPr>
              <w:pStyle w:val="11"/>
            </w:pPr>
            <w:r>
              <w:t>4.00</w:t>
            </w:r>
          </w:p>
        </w:tc>
        <w:tc>
          <w:tcPr>
            <w:tcW w:w="924" w:type="dxa"/>
            <w:vAlign w:val="center"/>
          </w:tcPr>
          <w:p w14:paraId="20DFB7FC">
            <w:pPr>
              <w:pStyle w:val="11"/>
            </w:pPr>
          </w:p>
        </w:tc>
        <w:tc>
          <w:tcPr>
            <w:tcW w:w="924" w:type="dxa"/>
            <w:vAlign w:val="center"/>
          </w:tcPr>
          <w:p w14:paraId="7D23C282">
            <w:pPr>
              <w:pStyle w:val="11"/>
            </w:pPr>
          </w:p>
        </w:tc>
        <w:tc>
          <w:tcPr>
            <w:tcW w:w="924" w:type="dxa"/>
            <w:vAlign w:val="center"/>
          </w:tcPr>
          <w:p w14:paraId="5C9DA30A">
            <w:pPr>
              <w:pStyle w:val="11"/>
            </w:pPr>
          </w:p>
        </w:tc>
        <w:tc>
          <w:tcPr>
            <w:tcW w:w="924" w:type="dxa"/>
            <w:vAlign w:val="center"/>
          </w:tcPr>
          <w:p w14:paraId="4482C85A">
            <w:pPr>
              <w:pStyle w:val="11"/>
            </w:pPr>
          </w:p>
        </w:tc>
        <w:tc>
          <w:tcPr>
            <w:tcW w:w="924" w:type="dxa"/>
            <w:vAlign w:val="center"/>
          </w:tcPr>
          <w:p w14:paraId="2CDFB3E9">
            <w:pPr>
              <w:pStyle w:val="11"/>
            </w:pPr>
          </w:p>
        </w:tc>
        <w:tc>
          <w:tcPr>
            <w:tcW w:w="924" w:type="dxa"/>
            <w:vAlign w:val="center"/>
          </w:tcPr>
          <w:p w14:paraId="02BEACBA">
            <w:pPr>
              <w:pStyle w:val="11"/>
            </w:pPr>
          </w:p>
        </w:tc>
        <w:tc>
          <w:tcPr>
            <w:tcW w:w="924" w:type="dxa"/>
            <w:vAlign w:val="center"/>
          </w:tcPr>
          <w:p w14:paraId="7D73F5B8">
            <w:pPr>
              <w:pStyle w:val="11"/>
            </w:pPr>
            <w:r>
              <w:t>4.00</w:t>
            </w:r>
          </w:p>
        </w:tc>
      </w:tr>
      <w:tr w14:paraId="347B9D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DDFB249">
            <w:pPr>
              <w:pStyle w:val="12"/>
            </w:pPr>
            <w:r>
              <w:rPr>
                <w:rFonts w:hint="eastAsia"/>
              </w:rPr>
              <w:t>中心工作经费</w:t>
            </w:r>
          </w:p>
        </w:tc>
        <w:tc>
          <w:tcPr>
            <w:tcW w:w="924" w:type="dxa"/>
            <w:vAlign w:val="center"/>
          </w:tcPr>
          <w:p w14:paraId="48EF70AC">
            <w:pPr>
              <w:pStyle w:val="11"/>
            </w:pPr>
            <w:r>
              <w:t>549.00</w:t>
            </w:r>
          </w:p>
        </w:tc>
        <w:tc>
          <w:tcPr>
            <w:tcW w:w="924" w:type="dxa"/>
            <w:vAlign w:val="center"/>
          </w:tcPr>
          <w:p w14:paraId="51B4F951">
            <w:pPr>
              <w:pStyle w:val="12"/>
            </w:pPr>
            <w:r>
              <w:rPr>
                <w:rFonts w:hint="eastAsia"/>
              </w:rPr>
              <w:t>厨房操作台</w:t>
            </w:r>
          </w:p>
        </w:tc>
        <w:tc>
          <w:tcPr>
            <w:tcW w:w="924" w:type="dxa"/>
            <w:vAlign w:val="center"/>
          </w:tcPr>
          <w:p w14:paraId="5EF90FE0">
            <w:pPr>
              <w:pStyle w:val="12"/>
            </w:pPr>
            <w:r>
              <w:t>A05020101</w:t>
            </w:r>
          </w:p>
        </w:tc>
        <w:tc>
          <w:tcPr>
            <w:tcW w:w="924" w:type="dxa"/>
            <w:vAlign w:val="center"/>
          </w:tcPr>
          <w:p w14:paraId="41AC5A2C">
            <w:pPr>
              <w:pStyle w:val="13"/>
            </w:pPr>
            <w:r>
              <w:rPr>
                <w:rFonts w:hint="eastAsia"/>
              </w:rPr>
              <w:t>台</w:t>
            </w:r>
          </w:p>
        </w:tc>
        <w:tc>
          <w:tcPr>
            <w:tcW w:w="815" w:type="dxa"/>
            <w:vAlign w:val="center"/>
          </w:tcPr>
          <w:p w14:paraId="658B162B">
            <w:pPr>
              <w:pStyle w:val="11"/>
            </w:pPr>
            <w:r>
              <w:t>3</w:t>
            </w:r>
          </w:p>
        </w:tc>
        <w:tc>
          <w:tcPr>
            <w:tcW w:w="1033" w:type="dxa"/>
            <w:vAlign w:val="center"/>
          </w:tcPr>
          <w:p w14:paraId="3737A1A2">
            <w:pPr>
              <w:pStyle w:val="11"/>
            </w:pPr>
            <w:r>
              <w:t>0.50</w:t>
            </w:r>
          </w:p>
        </w:tc>
        <w:tc>
          <w:tcPr>
            <w:tcW w:w="924" w:type="dxa"/>
            <w:vAlign w:val="center"/>
          </w:tcPr>
          <w:p w14:paraId="4150C3BF">
            <w:pPr>
              <w:pStyle w:val="11"/>
            </w:pPr>
            <w:r>
              <w:t>1.50</w:t>
            </w:r>
          </w:p>
        </w:tc>
        <w:tc>
          <w:tcPr>
            <w:tcW w:w="924" w:type="dxa"/>
            <w:vAlign w:val="center"/>
          </w:tcPr>
          <w:p w14:paraId="450A2267">
            <w:pPr>
              <w:pStyle w:val="11"/>
            </w:pPr>
            <w:r>
              <w:t>1.50</w:t>
            </w:r>
          </w:p>
        </w:tc>
        <w:tc>
          <w:tcPr>
            <w:tcW w:w="924" w:type="dxa"/>
            <w:vAlign w:val="center"/>
          </w:tcPr>
          <w:p w14:paraId="5BB5DCC1">
            <w:pPr>
              <w:pStyle w:val="11"/>
            </w:pPr>
          </w:p>
        </w:tc>
        <w:tc>
          <w:tcPr>
            <w:tcW w:w="924" w:type="dxa"/>
            <w:vAlign w:val="center"/>
          </w:tcPr>
          <w:p w14:paraId="63CB9054">
            <w:pPr>
              <w:pStyle w:val="11"/>
            </w:pPr>
          </w:p>
        </w:tc>
        <w:tc>
          <w:tcPr>
            <w:tcW w:w="924" w:type="dxa"/>
            <w:vAlign w:val="center"/>
          </w:tcPr>
          <w:p w14:paraId="32BC3848">
            <w:pPr>
              <w:pStyle w:val="11"/>
            </w:pPr>
          </w:p>
        </w:tc>
        <w:tc>
          <w:tcPr>
            <w:tcW w:w="924" w:type="dxa"/>
            <w:vAlign w:val="center"/>
          </w:tcPr>
          <w:p w14:paraId="7BC1B55A">
            <w:pPr>
              <w:pStyle w:val="11"/>
            </w:pPr>
          </w:p>
        </w:tc>
        <w:tc>
          <w:tcPr>
            <w:tcW w:w="924" w:type="dxa"/>
            <w:vAlign w:val="center"/>
          </w:tcPr>
          <w:p w14:paraId="5A646AC5">
            <w:pPr>
              <w:pStyle w:val="11"/>
            </w:pPr>
          </w:p>
        </w:tc>
        <w:tc>
          <w:tcPr>
            <w:tcW w:w="924" w:type="dxa"/>
            <w:vAlign w:val="center"/>
          </w:tcPr>
          <w:p w14:paraId="68E8321A">
            <w:pPr>
              <w:pStyle w:val="11"/>
            </w:pPr>
          </w:p>
        </w:tc>
        <w:tc>
          <w:tcPr>
            <w:tcW w:w="924" w:type="dxa"/>
            <w:vAlign w:val="center"/>
          </w:tcPr>
          <w:p w14:paraId="3F8C699F">
            <w:pPr>
              <w:pStyle w:val="11"/>
            </w:pPr>
            <w:r>
              <w:t>1.50</w:t>
            </w:r>
          </w:p>
        </w:tc>
      </w:tr>
      <w:tr w14:paraId="5405C8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0835B11A">
            <w:pPr>
              <w:pStyle w:val="12"/>
            </w:pPr>
            <w:r>
              <w:rPr>
                <w:rFonts w:hint="eastAsia"/>
              </w:rPr>
              <w:t>中心工作经费</w:t>
            </w:r>
          </w:p>
        </w:tc>
        <w:tc>
          <w:tcPr>
            <w:tcW w:w="924" w:type="dxa"/>
            <w:vAlign w:val="center"/>
          </w:tcPr>
          <w:p w14:paraId="305141B0">
            <w:pPr>
              <w:pStyle w:val="11"/>
            </w:pPr>
            <w:r>
              <w:t>549.00</w:t>
            </w:r>
          </w:p>
        </w:tc>
        <w:tc>
          <w:tcPr>
            <w:tcW w:w="924" w:type="dxa"/>
            <w:vAlign w:val="center"/>
          </w:tcPr>
          <w:p w14:paraId="5C6A0306">
            <w:pPr>
              <w:pStyle w:val="12"/>
            </w:pPr>
            <w:r>
              <w:rPr>
                <w:rFonts w:hint="eastAsia"/>
              </w:rPr>
              <w:t>炊事机械</w:t>
            </w:r>
          </w:p>
        </w:tc>
        <w:tc>
          <w:tcPr>
            <w:tcW w:w="924" w:type="dxa"/>
            <w:vAlign w:val="center"/>
          </w:tcPr>
          <w:p w14:paraId="2499947B">
            <w:pPr>
              <w:pStyle w:val="12"/>
            </w:pPr>
            <w:r>
              <w:t>A05020102</w:t>
            </w:r>
          </w:p>
        </w:tc>
        <w:tc>
          <w:tcPr>
            <w:tcW w:w="924" w:type="dxa"/>
            <w:vAlign w:val="center"/>
          </w:tcPr>
          <w:p w14:paraId="4BC25D2D">
            <w:pPr>
              <w:pStyle w:val="13"/>
            </w:pPr>
            <w:r>
              <w:rPr>
                <w:rFonts w:hint="eastAsia"/>
              </w:rPr>
              <w:t>台</w:t>
            </w:r>
          </w:p>
        </w:tc>
        <w:tc>
          <w:tcPr>
            <w:tcW w:w="815" w:type="dxa"/>
            <w:vAlign w:val="center"/>
          </w:tcPr>
          <w:p w14:paraId="331C49FC">
            <w:pPr>
              <w:pStyle w:val="11"/>
            </w:pPr>
            <w:r>
              <w:t>2</w:t>
            </w:r>
          </w:p>
        </w:tc>
        <w:tc>
          <w:tcPr>
            <w:tcW w:w="1033" w:type="dxa"/>
            <w:vAlign w:val="center"/>
          </w:tcPr>
          <w:p w14:paraId="68FF60F5">
            <w:pPr>
              <w:pStyle w:val="11"/>
            </w:pPr>
            <w:r>
              <w:t>0.50</w:t>
            </w:r>
          </w:p>
        </w:tc>
        <w:tc>
          <w:tcPr>
            <w:tcW w:w="924" w:type="dxa"/>
            <w:vAlign w:val="center"/>
          </w:tcPr>
          <w:p w14:paraId="6D63D2FA">
            <w:pPr>
              <w:pStyle w:val="11"/>
            </w:pPr>
            <w:r>
              <w:t>1.00</w:t>
            </w:r>
          </w:p>
        </w:tc>
        <w:tc>
          <w:tcPr>
            <w:tcW w:w="924" w:type="dxa"/>
            <w:vAlign w:val="center"/>
          </w:tcPr>
          <w:p w14:paraId="5B377BD4">
            <w:pPr>
              <w:pStyle w:val="11"/>
            </w:pPr>
            <w:r>
              <w:t>1.00</w:t>
            </w:r>
          </w:p>
        </w:tc>
        <w:tc>
          <w:tcPr>
            <w:tcW w:w="924" w:type="dxa"/>
            <w:vAlign w:val="center"/>
          </w:tcPr>
          <w:p w14:paraId="48745519">
            <w:pPr>
              <w:pStyle w:val="11"/>
            </w:pPr>
          </w:p>
        </w:tc>
        <w:tc>
          <w:tcPr>
            <w:tcW w:w="924" w:type="dxa"/>
            <w:vAlign w:val="center"/>
          </w:tcPr>
          <w:p w14:paraId="16ECF0C8">
            <w:pPr>
              <w:pStyle w:val="11"/>
            </w:pPr>
          </w:p>
        </w:tc>
        <w:tc>
          <w:tcPr>
            <w:tcW w:w="924" w:type="dxa"/>
            <w:vAlign w:val="center"/>
          </w:tcPr>
          <w:p w14:paraId="2067A364">
            <w:pPr>
              <w:pStyle w:val="11"/>
            </w:pPr>
          </w:p>
        </w:tc>
        <w:tc>
          <w:tcPr>
            <w:tcW w:w="924" w:type="dxa"/>
            <w:vAlign w:val="center"/>
          </w:tcPr>
          <w:p w14:paraId="3BAB8097">
            <w:pPr>
              <w:pStyle w:val="11"/>
            </w:pPr>
          </w:p>
        </w:tc>
        <w:tc>
          <w:tcPr>
            <w:tcW w:w="924" w:type="dxa"/>
            <w:vAlign w:val="center"/>
          </w:tcPr>
          <w:p w14:paraId="671EE856">
            <w:pPr>
              <w:pStyle w:val="11"/>
            </w:pPr>
          </w:p>
        </w:tc>
        <w:tc>
          <w:tcPr>
            <w:tcW w:w="924" w:type="dxa"/>
            <w:vAlign w:val="center"/>
          </w:tcPr>
          <w:p w14:paraId="5560925C">
            <w:pPr>
              <w:pStyle w:val="11"/>
            </w:pPr>
          </w:p>
        </w:tc>
        <w:tc>
          <w:tcPr>
            <w:tcW w:w="924" w:type="dxa"/>
            <w:vAlign w:val="center"/>
          </w:tcPr>
          <w:p w14:paraId="46C38DFC">
            <w:pPr>
              <w:pStyle w:val="11"/>
            </w:pPr>
            <w:r>
              <w:t>1.00</w:t>
            </w:r>
          </w:p>
        </w:tc>
      </w:tr>
      <w:tr w14:paraId="34A0C5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2AF585DF">
            <w:pPr>
              <w:pStyle w:val="12"/>
            </w:pPr>
            <w:r>
              <w:rPr>
                <w:rFonts w:hint="eastAsia"/>
              </w:rPr>
              <w:t>中心工作经费</w:t>
            </w:r>
          </w:p>
        </w:tc>
        <w:tc>
          <w:tcPr>
            <w:tcW w:w="924" w:type="dxa"/>
            <w:vAlign w:val="center"/>
          </w:tcPr>
          <w:p w14:paraId="31957925">
            <w:pPr>
              <w:pStyle w:val="11"/>
            </w:pPr>
            <w:r>
              <w:t>549.00</w:t>
            </w:r>
          </w:p>
        </w:tc>
        <w:tc>
          <w:tcPr>
            <w:tcW w:w="924" w:type="dxa"/>
            <w:vAlign w:val="center"/>
          </w:tcPr>
          <w:p w14:paraId="781AE9B9">
            <w:pPr>
              <w:pStyle w:val="12"/>
            </w:pPr>
            <w:r>
              <w:rPr>
                <w:rFonts w:hint="eastAsia"/>
              </w:rPr>
              <w:t>炊事机械</w:t>
            </w:r>
          </w:p>
        </w:tc>
        <w:tc>
          <w:tcPr>
            <w:tcW w:w="924" w:type="dxa"/>
            <w:vAlign w:val="center"/>
          </w:tcPr>
          <w:p w14:paraId="13A6F013">
            <w:pPr>
              <w:pStyle w:val="12"/>
            </w:pPr>
            <w:r>
              <w:t>A05020102</w:t>
            </w:r>
          </w:p>
        </w:tc>
        <w:tc>
          <w:tcPr>
            <w:tcW w:w="924" w:type="dxa"/>
            <w:vAlign w:val="center"/>
          </w:tcPr>
          <w:p w14:paraId="1293A2AD">
            <w:pPr>
              <w:pStyle w:val="13"/>
            </w:pPr>
            <w:r>
              <w:rPr>
                <w:rFonts w:hint="eastAsia"/>
              </w:rPr>
              <w:t>台</w:t>
            </w:r>
          </w:p>
        </w:tc>
        <w:tc>
          <w:tcPr>
            <w:tcW w:w="815" w:type="dxa"/>
            <w:vAlign w:val="center"/>
          </w:tcPr>
          <w:p w14:paraId="3154C313">
            <w:pPr>
              <w:pStyle w:val="11"/>
            </w:pPr>
            <w:r>
              <w:t>1</w:t>
            </w:r>
          </w:p>
        </w:tc>
        <w:tc>
          <w:tcPr>
            <w:tcW w:w="1033" w:type="dxa"/>
            <w:vAlign w:val="center"/>
          </w:tcPr>
          <w:p w14:paraId="07B148BB">
            <w:pPr>
              <w:pStyle w:val="11"/>
            </w:pPr>
            <w:r>
              <w:t>1.00</w:t>
            </w:r>
          </w:p>
        </w:tc>
        <w:tc>
          <w:tcPr>
            <w:tcW w:w="924" w:type="dxa"/>
            <w:vAlign w:val="center"/>
          </w:tcPr>
          <w:p w14:paraId="2A94B256">
            <w:pPr>
              <w:pStyle w:val="11"/>
            </w:pPr>
            <w:r>
              <w:t>1.00</w:t>
            </w:r>
          </w:p>
        </w:tc>
        <w:tc>
          <w:tcPr>
            <w:tcW w:w="924" w:type="dxa"/>
            <w:vAlign w:val="center"/>
          </w:tcPr>
          <w:p w14:paraId="17BA2FBA">
            <w:pPr>
              <w:pStyle w:val="11"/>
            </w:pPr>
            <w:r>
              <w:t>1.00</w:t>
            </w:r>
          </w:p>
        </w:tc>
        <w:tc>
          <w:tcPr>
            <w:tcW w:w="924" w:type="dxa"/>
            <w:vAlign w:val="center"/>
          </w:tcPr>
          <w:p w14:paraId="18048B6B">
            <w:pPr>
              <w:pStyle w:val="11"/>
            </w:pPr>
          </w:p>
        </w:tc>
        <w:tc>
          <w:tcPr>
            <w:tcW w:w="924" w:type="dxa"/>
            <w:vAlign w:val="center"/>
          </w:tcPr>
          <w:p w14:paraId="00DABF42">
            <w:pPr>
              <w:pStyle w:val="11"/>
            </w:pPr>
          </w:p>
        </w:tc>
        <w:tc>
          <w:tcPr>
            <w:tcW w:w="924" w:type="dxa"/>
            <w:vAlign w:val="center"/>
          </w:tcPr>
          <w:p w14:paraId="2B48A55F">
            <w:pPr>
              <w:pStyle w:val="11"/>
            </w:pPr>
          </w:p>
        </w:tc>
        <w:tc>
          <w:tcPr>
            <w:tcW w:w="924" w:type="dxa"/>
            <w:vAlign w:val="center"/>
          </w:tcPr>
          <w:p w14:paraId="35A6F949">
            <w:pPr>
              <w:pStyle w:val="11"/>
            </w:pPr>
          </w:p>
        </w:tc>
        <w:tc>
          <w:tcPr>
            <w:tcW w:w="924" w:type="dxa"/>
            <w:vAlign w:val="center"/>
          </w:tcPr>
          <w:p w14:paraId="64E8BF28">
            <w:pPr>
              <w:pStyle w:val="11"/>
            </w:pPr>
          </w:p>
        </w:tc>
        <w:tc>
          <w:tcPr>
            <w:tcW w:w="924" w:type="dxa"/>
            <w:vAlign w:val="center"/>
          </w:tcPr>
          <w:p w14:paraId="40099A78">
            <w:pPr>
              <w:pStyle w:val="11"/>
            </w:pPr>
          </w:p>
        </w:tc>
        <w:tc>
          <w:tcPr>
            <w:tcW w:w="924" w:type="dxa"/>
            <w:vAlign w:val="center"/>
          </w:tcPr>
          <w:p w14:paraId="7DC6A79D">
            <w:pPr>
              <w:pStyle w:val="11"/>
            </w:pPr>
            <w:r>
              <w:t>1.00</w:t>
            </w:r>
          </w:p>
        </w:tc>
      </w:tr>
      <w:tr w14:paraId="77957D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0365BA0">
            <w:pPr>
              <w:pStyle w:val="12"/>
            </w:pPr>
            <w:r>
              <w:rPr>
                <w:rFonts w:hint="eastAsia"/>
              </w:rPr>
              <w:t>中心工作经费</w:t>
            </w:r>
          </w:p>
        </w:tc>
        <w:tc>
          <w:tcPr>
            <w:tcW w:w="924" w:type="dxa"/>
            <w:vAlign w:val="center"/>
          </w:tcPr>
          <w:p w14:paraId="14D423BE">
            <w:pPr>
              <w:pStyle w:val="11"/>
            </w:pPr>
            <w:r>
              <w:t>549.00</w:t>
            </w:r>
          </w:p>
        </w:tc>
        <w:tc>
          <w:tcPr>
            <w:tcW w:w="924" w:type="dxa"/>
            <w:vAlign w:val="center"/>
          </w:tcPr>
          <w:p w14:paraId="3E70EA62">
            <w:pPr>
              <w:pStyle w:val="12"/>
            </w:pPr>
            <w:r>
              <w:rPr>
                <w:rFonts w:hint="eastAsia"/>
              </w:rPr>
              <w:t>炊事机械</w:t>
            </w:r>
          </w:p>
        </w:tc>
        <w:tc>
          <w:tcPr>
            <w:tcW w:w="924" w:type="dxa"/>
            <w:vAlign w:val="center"/>
          </w:tcPr>
          <w:p w14:paraId="793CA220">
            <w:pPr>
              <w:pStyle w:val="12"/>
            </w:pPr>
            <w:r>
              <w:t>A05020102</w:t>
            </w:r>
          </w:p>
        </w:tc>
        <w:tc>
          <w:tcPr>
            <w:tcW w:w="924" w:type="dxa"/>
            <w:vAlign w:val="center"/>
          </w:tcPr>
          <w:p w14:paraId="18B44C9D">
            <w:pPr>
              <w:pStyle w:val="13"/>
            </w:pPr>
            <w:r>
              <w:rPr>
                <w:rFonts w:hint="eastAsia"/>
              </w:rPr>
              <w:t>台</w:t>
            </w:r>
          </w:p>
        </w:tc>
        <w:tc>
          <w:tcPr>
            <w:tcW w:w="815" w:type="dxa"/>
            <w:vAlign w:val="center"/>
          </w:tcPr>
          <w:p w14:paraId="1CE835E0">
            <w:pPr>
              <w:pStyle w:val="11"/>
            </w:pPr>
            <w:r>
              <w:t>10</w:t>
            </w:r>
          </w:p>
        </w:tc>
        <w:tc>
          <w:tcPr>
            <w:tcW w:w="1033" w:type="dxa"/>
            <w:vAlign w:val="center"/>
          </w:tcPr>
          <w:p w14:paraId="3A13F953">
            <w:pPr>
              <w:pStyle w:val="11"/>
            </w:pPr>
            <w:r>
              <w:t>0.06</w:t>
            </w:r>
          </w:p>
        </w:tc>
        <w:tc>
          <w:tcPr>
            <w:tcW w:w="924" w:type="dxa"/>
            <w:vAlign w:val="center"/>
          </w:tcPr>
          <w:p w14:paraId="38541C9C">
            <w:pPr>
              <w:pStyle w:val="11"/>
            </w:pPr>
            <w:r>
              <w:t>0.60</w:t>
            </w:r>
          </w:p>
        </w:tc>
        <w:tc>
          <w:tcPr>
            <w:tcW w:w="924" w:type="dxa"/>
            <w:vAlign w:val="center"/>
          </w:tcPr>
          <w:p w14:paraId="1EBD1D34">
            <w:pPr>
              <w:pStyle w:val="11"/>
            </w:pPr>
            <w:r>
              <w:t>0.60</w:t>
            </w:r>
          </w:p>
        </w:tc>
        <w:tc>
          <w:tcPr>
            <w:tcW w:w="924" w:type="dxa"/>
            <w:vAlign w:val="center"/>
          </w:tcPr>
          <w:p w14:paraId="566A6CC1">
            <w:pPr>
              <w:pStyle w:val="11"/>
            </w:pPr>
          </w:p>
        </w:tc>
        <w:tc>
          <w:tcPr>
            <w:tcW w:w="924" w:type="dxa"/>
            <w:vAlign w:val="center"/>
          </w:tcPr>
          <w:p w14:paraId="6903B911">
            <w:pPr>
              <w:pStyle w:val="11"/>
            </w:pPr>
          </w:p>
        </w:tc>
        <w:tc>
          <w:tcPr>
            <w:tcW w:w="924" w:type="dxa"/>
            <w:vAlign w:val="center"/>
          </w:tcPr>
          <w:p w14:paraId="16B1F546">
            <w:pPr>
              <w:pStyle w:val="11"/>
            </w:pPr>
          </w:p>
        </w:tc>
        <w:tc>
          <w:tcPr>
            <w:tcW w:w="924" w:type="dxa"/>
            <w:vAlign w:val="center"/>
          </w:tcPr>
          <w:p w14:paraId="0589D4DA">
            <w:pPr>
              <w:pStyle w:val="11"/>
            </w:pPr>
          </w:p>
        </w:tc>
        <w:tc>
          <w:tcPr>
            <w:tcW w:w="924" w:type="dxa"/>
            <w:vAlign w:val="center"/>
          </w:tcPr>
          <w:p w14:paraId="5BE5AED8">
            <w:pPr>
              <w:pStyle w:val="11"/>
            </w:pPr>
          </w:p>
        </w:tc>
        <w:tc>
          <w:tcPr>
            <w:tcW w:w="924" w:type="dxa"/>
            <w:vAlign w:val="center"/>
          </w:tcPr>
          <w:p w14:paraId="25CD8636">
            <w:pPr>
              <w:pStyle w:val="11"/>
            </w:pPr>
          </w:p>
        </w:tc>
        <w:tc>
          <w:tcPr>
            <w:tcW w:w="924" w:type="dxa"/>
            <w:vAlign w:val="center"/>
          </w:tcPr>
          <w:p w14:paraId="6C89E266">
            <w:pPr>
              <w:pStyle w:val="11"/>
            </w:pPr>
            <w:r>
              <w:t>0.60</w:t>
            </w:r>
          </w:p>
        </w:tc>
      </w:tr>
      <w:tr w14:paraId="06719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4A6888C">
            <w:pPr>
              <w:pStyle w:val="12"/>
            </w:pPr>
            <w:r>
              <w:rPr>
                <w:rFonts w:hint="eastAsia"/>
              </w:rPr>
              <w:t>中心工作经费</w:t>
            </w:r>
          </w:p>
        </w:tc>
        <w:tc>
          <w:tcPr>
            <w:tcW w:w="924" w:type="dxa"/>
            <w:vAlign w:val="center"/>
          </w:tcPr>
          <w:p w14:paraId="455AD267">
            <w:pPr>
              <w:pStyle w:val="11"/>
            </w:pPr>
            <w:r>
              <w:t>549.00</w:t>
            </w:r>
          </w:p>
        </w:tc>
        <w:tc>
          <w:tcPr>
            <w:tcW w:w="924" w:type="dxa"/>
            <w:vAlign w:val="center"/>
          </w:tcPr>
          <w:p w14:paraId="7EA5C00D">
            <w:pPr>
              <w:pStyle w:val="12"/>
            </w:pPr>
            <w:r>
              <w:rPr>
                <w:rFonts w:hint="eastAsia"/>
              </w:rPr>
              <w:t>炊事机械</w:t>
            </w:r>
          </w:p>
        </w:tc>
        <w:tc>
          <w:tcPr>
            <w:tcW w:w="924" w:type="dxa"/>
            <w:vAlign w:val="center"/>
          </w:tcPr>
          <w:p w14:paraId="1A0E0239">
            <w:pPr>
              <w:pStyle w:val="12"/>
            </w:pPr>
            <w:r>
              <w:t>A05020102</w:t>
            </w:r>
          </w:p>
        </w:tc>
        <w:tc>
          <w:tcPr>
            <w:tcW w:w="924" w:type="dxa"/>
            <w:vAlign w:val="center"/>
          </w:tcPr>
          <w:p w14:paraId="0BA99533">
            <w:pPr>
              <w:pStyle w:val="13"/>
            </w:pPr>
            <w:r>
              <w:rPr>
                <w:rFonts w:hint="eastAsia"/>
              </w:rPr>
              <w:t>台</w:t>
            </w:r>
          </w:p>
        </w:tc>
        <w:tc>
          <w:tcPr>
            <w:tcW w:w="815" w:type="dxa"/>
            <w:vAlign w:val="center"/>
          </w:tcPr>
          <w:p w14:paraId="04BE6D7A">
            <w:pPr>
              <w:pStyle w:val="11"/>
            </w:pPr>
            <w:r>
              <w:t>1</w:t>
            </w:r>
          </w:p>
        </w:tc>
        <w:tc>
          <w:tcPr>
            <w:tcW w:w="1033" w:type="dxa"/>
            <w:vAlign w:val="center"/>
          </w:tcPr>
          <w:p w14:paraId="41A65A33">
            <w:pPr>
              <w:pStyle w:val="11"/>
            </w:pPr>
            <w:r>
              <w:t>0.60</w:t>
            </w:r>
          </w:p>
        </w:tc>
        <w:tc>
          <w:tcPr>
            <w:tcW w:w="924" w:type="dxa"/>
            <w:vAlign w:val="center"/>
          </w:tcPr>
          <w:p w14:paraId="47B85E24">
            <w:pPr>
              <w:pStyle w:val="11"/>
            </w:pPr>
            <w:r>
              <w:t>0.60</w:t>
            </w:r>
          </w:p>
        </w:tc>
        <w:tc>
          <w:tcPr>
            <w:tcW w:w="924" w:type="dxa"/>
            <w:vAlign w:val="center"/>
          </w:tcPr>
          <w:p w14:paraId="0057B87F">
            <w:pPr>
              <w:pStyle w:val="11"/>
            </w:pPr>
            <w:r>
              <w:t>0.60</w:t>
            </w:r>
          </w:p>
        </w:tc>
        <w:tc>
          <w:tcPr>
            <w:tcW w:w="924" w:type="dxa"/>
            <w:vAlign w:val="center"/>
          </w:tcPr>
          <w:p w14:paraId="5C7F55B1">
            <w:pPr>
              <w:pStyle w:val="11"/>
            </w:pPr>
          </w:p>
        </w:tc>
        <w:tc>
          <w:tcPr>
            <w:tcW w:w="924" w:type="dxa"/>
            <w:vAlign w:val="center"/>
          </w:tcPr>
          <w:p w14:paraId="26668E66">
            <w:pPr>
              <w:pStyle w:val="11"/>
            </w:pPr>
          </w:p>
        </w:tc>
        <w:tc>
          <w:tcPr>
            <w:tcW w:w="924" w:type="dxa"/>
            <w:vAlign w:val="center"/>
          </w:tcPr>
          <w:p w14:paraId="4B00EFA6">
            <w:pPr>
              <w:pStyle w:val="11"/>
            </w:pPr>
          </w:p>
        </w:tc>
        <w:tc>
          <w:tcPr>
            <w:tcW w:w="924" w:type="dxa"/>
            <w:vAlign w:val="center"/>
          </w:tcPr>
          <w:p w14:paraId="3EED41C1">
            <w:pPr>
              <w:pStyle w:val="11"/>
            </w:pPr>
          </w:p>
        </w:tc>
        <w:tc>
          <w:tcPr>
            <w:tcW w:w="924" w:type="dxa"/>
            <w:vAlign w:val="center"/>
          </w:tcPr>
          <w:p w14:paraId="0B59498C">
            <w:pPr>
              <w:pStyle w:val="11"/>
            </w:pPr>
          </w:p>
        </w:tc>
        <w:tc>
          <w:tcPr>
            <w:tcW w:w="924" w:type="dxa"/>
            <w:vAlign w:val="center"/>
          </w:tcPr>
          <w:p w14:paraId="0D5C357A">
            <w:pPr>
              <w:pStyle w:val="11"/>
            </w:pPr>
          </w:p>
        </w:tc>
        <w:tc>
          <w:tcPr>
            <w:tcW w:w="924" w:type="dxa"/>
            <w:vAlign w:val="center"/>
          </w:tcPr>
          <w:p w14:paraId="556A4CA8">
            <w:pPr>
              <w:pStyle w:val="11"/>
            </w:pPr>
            <w:r>
              <w:t>0.60</w:t>
            </w:r>
          </w:p>
        </w:tc>
      </w:tr>
      <w:tr w14:paraId="4AA00F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CB144F2">
            <w:pPr>
              <w:pStyle w:val="12"/>
            </w:pPr>
            <w:r>
              <w:rPr>
                <w:rFonts w:hint="eastAsia"/>
              </w:rPr>
              <w:t>中心工作经费</w:t>
            </w:r>
          </w:p>
        </w:tc>
        <w:tc>
          <w:tcPr>
            <w:tcW w:w="924" w:type="dxa"/>
            <w:vAlign w:val="center"/>
          </w:tcPr>
          <w:p w14:paraId="4AE5BB43">
            <w:pPr>
              <w:pStyle w:val="11"/>
            </w:pPr>
            <w:r>
              <w:t>549.00</w:t>
            </w:r>
          </w:p>
        </w:tc>
        <w:tc>
          <w:tcPr>
            <w:tcW w:w="924" w:type="dxa"/>
            <w:vAlign w:val="center"/>
          </w:tcPr>
          <w:p w14:paraId="41B16CF7">
            <w:pPr>
              <w:pStyle w:val="12"/>
            </w:pPr>
            <w:r>
              <w:rPr>
                <w:rFonts w:hint="eastAsia"/>
              </w:rPr>
              <w:t>炊事机械</w:t>
            </w:r>
          </w:p>
        </w:tc>
        <w:tc>
          <w:tcPr>
            <w:tcW w:w="924" w:type="dxa"/>
            <w:vAlign w:val="center"/>
          </w:tcPr>
          <w:p w14:paraId="612D65F4">
            <w:pPr>
              <w:pStyle w:val="12"/>
            </w:pPr>
            <w:r>
              <w:t>A05020102</w:t>
            </w:r>
          </w:p>
        </w:tc>
        <w:tc>
          <w:tcPr>
            <w:tcW w:w="924" w:type="dxa"/>
            <w:vAlign w:val="center"/>
          </w:tcPr>
          <w:p w14:paraId="46638E92">
            <w:pPr>
              <w:pStyle w:val="13"/>
            </w:pPr>
            <w:r>
              <w:rPr>
                <w:rFonts w:hint="eastAsia"/>
              </w:rPr>
              <w:t>台</w:t>
            </w:r>
          </w:p>
        </w:tc>
        <w:tc>
          <w:tcPr>
            <w:tcW w:w="815" w:type="dxa"/>
            <w:vAlign w:val="center"/>
          </w:tcPr>
          <w:p w14:paraId="69CCCF8F">
            <w:pPr>
              <w:pStyle w:val="11"/>
            </w:pPr>
            <w:r>
              <w:t>3</w:t>
            </w:r>
          </w:p>
        </w:tc>
        <w:tc>
          <w:tcPr>
            <w:tcW w:w="1033" w:type="dxa"/>
            <w:vAlign w:val="center"/>
          </w:tcPr>
          <w:p w14:paraId="3879F312">
            <w:pPr>
              <w:pStyle w:val="11"/>
            </w:pPr>
            <w:r>
              <w:t>0.10</w:t>
            </w:r>
          </w:p>
        </w:tc>
        <w:tc>
          <w:tcPr>
            <w:tcW w:w="924" w:type="dxa"/>
            <w:vAlign w:val="center"/>
          </w:tcPr>
          <w:p w14:paraId="5A0BEB89">
            <w:pPr>
              <w:pStyle w:val="11"/>
            </w:pPr>
            <w:r>
              <w:t>0.30</w:t>
            </w:r>
          </w:p>
        </w:tc>
        <w:tc>
          <w:tcPr>
            <w:tcW w:w="924" w:type="dxa"/>
            <w:vAlign w:val="center"/>
          </w:tcPr>
          <w:p w14:paraId="488AE1A9">
            <w:pPr>
              <w:pStyle w:val="11"/>
            </w:pPr>
            <w:r>
              <w:t>0.30</w:t>
            </w:r>
          </w:p>
        </w:tc>
        <w:tc>
          <w:tcPr>
            <w:tcW w:w="924" w:type="dxa"/>
            <w:vAlign w:val="center"/>
          </w:tcPr>
          <w:p w14:paraId="6156496E">
            <w:pPr>
              <w:pStyle w:val="11"/>
            </w:pPr>
          </w:p>
        </w:tc>
        <w:tc>
          <w:tcPr>
            <w:tcW w:w="924" w:type="dxa"/>
            <w:vAlign w:val="center"/>
          </w:tcPr>
          <w:p w14:paraId="447952CC">
            <w:pPr>
              <w:pStyle w:val="11"/>
            </w:pPr>
          </w:p>
        </w:tc>
        <w:tc>
          <w:tcPr>
            <w:tcW w:w="924" w:type="dxa"/>
            <w:vAlign w:val="center"/>
          </w:tcPr>
          <w:p w14:paraId="13279E53">
            <w:pPr>
              <w:pStyle w:val="11"/>
            </w:pPr>
          </w:p>
        </w:tc>
        <w:tc>
          <w:tcPr>
            <w:tcW w:w="924" w:type="dxa"/>
            <w:vAlign w:val="center"/>
          </w:tcPr>
          <w:p w14:paraId="2D4CA4F8">
            <w:pPr>
              <w:pStyle w:val="11"/>
            </w:pPr>
          </w:p>
        </w:tc>
        <w:tc>
          <w:tcPr>
            <w:tcW w:w="924" w:type="dxa"/>
            <w:vAlign w:val="center"/>
          </w:tcPr>
          <w:p w14:paraId="54AAC6E9">
            <w:pPr>
              <w:pStyle w:val="11"/>
            </w:pPr>
          </w:p>
        </w:tc>
        <w:tc>
          <w:tcPr>
            <w:tcW w:w="924" w:type="dxa"/>
            <w:vAlign w:val="center"/>
          </w:tcPr>
          <w:p w14:paraId="1D0B34FD">
            <w:pPr>
              <w:pStyle w:val="11"/>
            </w:pPr>
          </w:p>
        </w:tc>
        <w:tc>
          <w:tcPr>
            <w:tcW w:w="924" w:type="dxa"/>
            <w:vAlign w:val="center"/>
          </w:tcPr>
          <w:p w14:paraId="104289B9">
            <w:pPr>
              <w:pStyle w:val="11"/>
            </w:pPr>
            <w:r>
              <w:t>0.30</w:t>
            </w:r>
          </w:p>
        </w:tc>
      </w:tr>
      <w:tr w14:paraId="5B7F5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B7DE765">
            <w:pPr>
              <w:pStyle w:val="12"/>
            </w:pPr>
            <w:r>
              <w:rPr>
                <w:rFonts w:hint="eastAsia"/>
              </w:rPr>
              <w:t>中心工作经费</w:t>
            </w:r>
          </w:p>
        </w:tc>
        <w:tc>
          <w:tcPr>
            <w:tcW w:w="924" w:type="dxa"/>
            <w:vAlign w:val="center"/>
          </w:tcPr>
          <w:p w14:paraId="3BB99473">
            <w:pPr>
              <w:pStyle w:val="11"/>
            </w:pPr>
            <w:r>
              <w:t>549.00</w:t>
            </w:r>
          </w:p>
        </w:tc>
        <w:tc>
          <w:tcPr>
            <w:tcW w:w="924" w:type="dxa"/>
            <w:vAlign w:val="center"/>
          </w:tcPr>
          <w:p w14:paraId="2AFC4BC9">
            <w:pPr>
              <w:pStyle w:val="12"/>
            </w:pPr>
            <w:r>
              <w:rPr>
                <w:rFonts w:hint="eastAsia"/>
              </w:rPr>
              <w:t>炊事机械</w:t>
            </w:r>
          </w:p>
        </w:tc>
        <w:tc>
          <w:tcPr>
            <w:tcW w:w="924" w:type="dxa"/>
            <w:vAlign w:val="center"/>
          </w:tcPr>
          <w:p w14:paraId="5E881D51">
            <w:pPr>
              <w:pStyle w:val="12"/>
            </w:pPr>
            <w:r>
              <w:t>A05020102</w:t>
            </w:r>
          </w:p>
        </w:tc>
        <w:tc>
          <w:tcPr>
            <w:tcW w:w="924" w:type="dxa"/>
            <w:vAlign w:val="center"/>
          </w:tcPr>
          <w:p w14:paraId="79368279">
            <w:pPr>
              <w:pStyle w:val="13"/>
            </w:pPr>
            <w:r>
              <w:rPr>
                <w:rFonts w:hint="eastAsia"/>
              </w:rPr>
              <w:t>台</w:t>
            </w:r>
          </w:p>
        </w:tc>
        <w:tc>
          <w:tcPr>
            <w:tcW w:w="815" w:type="dxa"/>
            <w:vAlign w:val="center"/>
          </w:tcPr>
          <w:p w14:paraId="4AF33B19">
            <w:pPr>
              <w:pStyle w:val="11"/>
            </w:pPr>
            <w:r>
              <w:t>1</w:t>
            </w:r>
          </w:p>
        </w:tc>
        <w:tc>
          <w:tcPr>
            <w:tcW w:w="1033" w:type="dxa"/>
            <w:vAlign w:val="center"/>
          </w:tcPr>
          <w:p w14:paraId="2BE9C0F2">
            <w:pPr>
              <w:pStyle w:val="11"/>
            </w:pPr>
            <w:r>
              <w:t>0.50</w:t>
            </w:r>
          </w:p>
        </w:tc>
        <w:tc>
          <w:tcPr>
            <w:tcW w:w="924" w:type="dxa"/>
            <w:vAlign w:val="center"/>
          </w:tcPr>
          <w:p w14:paraId="2460CF15">
            <w:pPr>
              <w:pStyle w:val="11"/>
            </w:pPr>
            <w:r>
              <w:t>0.50</w:t>
            </w:r>
          </w:p>
        </w:tc>
        <w:tc>
          <w:tcPr>
            <w:tcW w:w="924" w:type="dxa"/>
            <w:vAlign w:val="center"/>
          </w:tcPr>
          <w:p w14:paraId="759E153D">
            <w:pPr>
              <w:pStyle w:val="11"/>
            </w:pPr>
            <w:r>
              <w:t>0.50</w:t>
            </w:r>
          </w:p>
        </w:tc>
        <w:tc>
          <w:tcPr>
            <w:tcW w:w="924" w:type="dxa"/>
            <w:vAlign w:val="center"/>
          </w:tcPr>
          <w:p w14:paraId="3457005B">
            <w:pPr>
              <w:pStyle w:val="11"/>
            </w:pPr>
          </w:p>
        </w:tc>
        <w:tc>
          <w:tcPr>
            <w:tcW w:w="924" w:type="dxa"/>
            <w:vAlign w:val="center"/>
          </w:tcPr>
          <w:p w14:paraId="7B79AACE">
            <w:pPr>
              <w:pStyle w:val="11"/>
            </w:pPr>
          </w:p>
        </w:tc>
        <w:tc>
          <w:tcPr>
            <w:tcW w:w="924" w:type="dxa"/>
            <w:vAlign w:val="center"/>
          </w:tcPr>
          <w:p w14:paraId="30E78153">
            <w:pPr>
              <w:pStyle w:val="11"/>
            </w:pPr>
          </w:p>
        </w:tc>
        <w:tc>
          <w:tcPr>
            <w:tcW w:w="924" w:type="dxa"/>
            <w:vAlign w:val="center"/>
          </w:tcPr>
          <w:p w14:paraId="079145F7">
            <w:pPr>
              <w:pStyle w:val="11"/>
            </w:pPr>
          </w:p>
        </w:tc>
        <w:tc>
          <w:tcPr>
            <w:tcW w:w="924" w:type="dxa"/>
            <w:vAlign w:val="center"/>
          </w:tcPr>
          <w:p w14:paraId="20783F47">
            <w:pPr>
              <w:pStyle w:val="11"/>
            </w:pPr>
          </w:p>
        </w:tc>
        <w:tc>
          <w:tcPr>
            <w:tcW w:w="924" w:type="dxa"/>
            <w:vAlign w:val="center"/>
          </w:tcPr>
          <w:p w14:paraId="58C0A21A">
            <w:pPr>
              <w:pStyle w:val="11"/>
            </w:pPr>
          </w:p>
        </w:tc>
        <w:tc>
          <w:tcPr>
            <w:tcW w:w="924" w:type="dxa"/>
            <w:vAlign w:val="center"/>
          </w:tcPr>
          <w:p w14:paraId="3852D32F">
            <w:pPr>
              <w:pStyle w:val="11"/>
            </w:pPr>
            <w:r>
              <w:t>0.50</w:t>
            </w:r>
          </w:p>
        </w:tc>
      </w:tr>
      <w:tr w14:paraId="76C15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500A63D">
            <w:pPr>
              <w:pStyle w:val="12"/>
            </w:pPr>
            <w:r>
              <w:rPr>
                <w:rFonts w:hint="eastAsia"/>
              </w:rPr>
              <w:t>中心工作经费</w:t>
            </w:r>
          </w:p>
        </w:tc>
        <w:tc>
          <w:tcPr>
            <w:tcW w:w="924" w:type="dxa"/>
            <w:vAlign w:val="center"/>
          </w:tcPr>
          <w:p w14:paraId="3D86716B">
            <w:pPr>
              <w:pStyle w:val="11"/>
            </w:pPr>
            <w:r>
              <w:t>549.00</w:t>
            </w:r>
          </w:p>
        </w:tc>
        <w:tc>
          <w:tcPr>
            <w:tcW w:w="924" w:type="dxa"/>
            <w:vAlign w:val="center"/>
          </w:tcPr>
          <w:p w14:paraId="74F41E2B">
            <w:pPr>
              <w:pStyle w:val="12"/>
            </w:pPr>
            <w:r>
              <w:rPr>
                <w:rFonts w:hint="eastAsia"/>
              </w:rPr>
              <w:t>炊事机械</w:t>
            </w:r>
          </w:p>
        </w:tc>
        <w:tc>
          <w:tcPr>
            <w:tcW w:w="924" w:type="dxa"/>
            <w:vAlign w:val="center"/>
          </w:tcPr>
          <w:p w14:paraId="28057F4B">
            <w:pPr>
              <w:pStyle w:val="12"/>
            </w:pPr>
            <w:r>
              <w:t>A05020102</w:t>
            </w:r>
          </w:p>
        </w:tc>
        <w:tc>
          <w:tcPr>
            <w:tcW w:w="924" w:type="dxa"/>
            <w:vAlign w:val="center"/>
          </w:tcPr>
          <w:p w14:paraId="6677F84B">
            <w:pPr>
              <w:pStyle w:val="13"/>
            </w:pPr>
            <w:r>
              <w:rPr>
                <w:rFonts w:hint="eastAsia"/>
              </w:rPr>
              <w:t>台</w:t>
            </w:r>
          </w:p>
        </w:tc>
        <w:tc>
          <w:tcPr>
            <w:tcW w:w="815" w:type="dxa"/>
            <w:vAlign w:val="center"/>
          </w:tcPr>
          <w:p w14:paraId="4868CB44">
            <w:pPr>
              <w:pStyle w:val="11"/>
            </w:pPr>
            <w:r>
              <w:t>1</w:t>
            </w:r>
          </w:p>
        </w:tc>
        <w:tc>
          <w:tcPr>
            <w:tcW w:w="1033" w:type="dxa"/>
            <w:vAlign w:val="center"/>
          </w:tcPr>
          <w:p w14:paraId="095AE74D">
            <w:pPr>
              <w:pStyle w:val="11"/>
            </w:pPr>
            <w:r>
              <w:t>0.50</w:t>
            </w:r>
          </w:p>
        </w:tc>
        <w:tc>
          <w:tcPr>
            <w:tcW w:w="924" w:type="dxa"/>
            <w:vAlign w:val="center"/>
          </w:tcPr>
          <w:p w14:paraId="7E19B84E">
            <w:pPr>
              <w:pStyle w:val="11"/>
            </w:pPr>
            <w:r>
              <w:t>0.50</w:t>
            </w:r>
          </w:p>
        </w:tc>
        <w:tc>
          <w:tcPr>
            <w:tcW w:w="924" w:type="dxa"/>
            <w:vAlign w:val="center"/>
          </w:tcPr>
          <w:p w14:paraId="2B2D774C">
            <w:pPr>
              <w:pStyle w:val="11"/>
            </w:pPr>
            <w:r>
              <w:t>0.50</w:t>
            </w:r>
          </w:p>
        </w:tc>
        <w:tc>
          <w:tcPr>
            <w:tcW w:w="924" w:type="dxa"/>
            <w:vAlign w:val="center"/>
          </w:tcPr>
          <w:p w14:paraId="676F285A">
            <w:pPr>
              <w:pStyle w:val="11"/>
            </w:pPr>
          </w:p>
        </w:tc>
        <w:tc>
          <w:tcPr>
            <w:tcW w:w="924" w:type="dxa"/>
            <w:vAlign w:val="center"/>
          </w:tcPr>
          <w:p w14:paraId="0E0FEB95">
            <w:pPr>
              <w:pStyle w:val="11"/>
            </w:pPr>
          </w:p>
        </w:tc>
        <w:tc>
          <w:tcPr>
            <w:tcW w:w="924" w:type="dxa"/>
            <w:vAlign w:val="center"/>
          </w:tcPr>
          <w:p w14:paraId="257EA774">
            <w:pPr>
              <w:pStyle w:val="11"/>
            </w:pPr>
          </w:p>
        </w:tc>
        <w:tc>
          <w:tcPr>
            <w:tcW w:w="924" w:type="dxa"/>
            <w:vAlign w:val="center"/>
          </w:tcPr>
          <w:p w14:paraId="21254F9C">
            <w:pPr>
              <w:pStyle w:val="11"/>
            </w:pPr>
          </w:p>
        </w:tc>
        <w:tc>
          <w:tcPr>
            <w:tcW w:w="924" w:type="dxa"/>
            <w:vAlign w:val="center"/>
          </w:tcPr>
          <w:p w14:paraId="69EBA58A">
            <w:pPr>
              <w:pStyle w:val="11"/>
            </w:pPr>
          </w:p>
        </w:tc>
        <w:tc>
          <w:tcPr>
            <w:tcW w:w="924" w:type="dxa"/>
            <w:vAlign w:val="center"/>
          </w:tcPr>
          <w:p w14:paraId="01CB605D">
            <w:pPr>
              <w:pStyle w:val="11"/>
            </w:pPr>
          </w:p>
        </w:tc>
        <w:tc>
          <w:tcPr>
            <w:tcW w:w="924" w:type="dxa"/>
            <w:vAlign w:val="center"/>
          </w:tcPr>
          <w:p w14:paraId="084BA0C5">
            <w:pPr>
              <w:pStyle w:val="11"/>
            </w:pPr>
            <w:r>
              <w:t>0.50</w:t>
            </w:r>
          </w:p>
        </w:tc>
      </w:tr>
      <w:tr w14:paraId="1C0AFF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058455D">
            <w:pPr>
              <w:pStyle w:val="12"/>
            </w:pPr>
            <w:r>
              <w:rPr>
                <w:rFonts w:hint="eastAsia"/>
              </w:rPr>
              <w:t>中心工作经费</w:t>
            </w:r>
          </w:p>
        </w:tc>
        <w:tc>
          <w:tcPr>
            <w:tcW w:w="924" w:type="dxa"/>
            <w:vAlign w:val="center"/>
          </w:tcPr>
          <w:p w14:paraId="18D5967E">
            <w:pPr>
              <w:pStyle w:val="11"/>
            </w:pPr>
            <w:r>
              <w:t>549.00</w:t>
            </w:r>
          </w:p>
        </w:tc>
        <w:tc>
          <w:tcPr>
            <w:tcW w:w="924" w:type="dxa"/>
            <w:vAlign w:val="center"/>
          </w:tcPr>
          <w:p w14:paraId="24E22AE8">
            <w:pPr>
              <w:pStyle w:val="12"/>
            </w:pPr>
            <w:r>
              <w:rPr>
                <w:rFonts w:hint="eastAsia"/>
              </w:rPr>
              <w:t>炊事机械</w:t>
            </w:r>
          </w:p>
        </w:tc>
        <w:tc>
          <w:tcPr>
            <w:tcW w:w="924" w:type="dxa"/>
            <w:vAlign w:val="center"/>
          </w:tcPr>
          <w:p w14:paraId="48E9AAF3">
            <w:pPr>
              <w:pStyle w:val="12"/>
            </w:pPr>
            <w:r>
              <w:t>A05020102</w:t>
            </w:r>
          </w:p>
        </w:tc>
        <w:tc>
          <w:tcPr>
            <w:tcW w:w="924" w:type="dxa"/>
            <w:vAlign w:val="center"/>
          </w:tcPr>
          <w:p w14:paraId="54E96156">
            <w:pPr>
              <w:pStyle w:val="13"/>
            </w:pPr>
            <w:r>
              <w:rPr>
                <w:rFonts w:hint="eastAsia"/>
              </w:rPr>
              <w:t>台</w:t>
            </w:r>
          </w:p>
        </w:tc>
        <w:tc>
          <w:tcPr>
            <w:tcW w:w="815" w:type="dxa"/>
            <w:vAlign w:val="center"/>
          </w:tcPr>
          <w:p w14:paraId="5725DF57">
            <w:pPr>
              <w:pStyle w:val="11"/>
            </w:pPr>
            <w:r>
              <w:t>1</w:t>
            </w:r>
          </w:p>
        </w:tc>
        <w:tc>
          <w:tcPr>
            <w:tcW w:w="1033" w:type="dxa"/>
            <w:vAlign w:val="center"/>
          </w:tcPr>
          <w:p w14:paraId="273E844B">
            <w:pPr>
              <w:pStyle w:val="11"/>
            </w:pPr>
            <w:r>
              <w:t>0.50</w:t>
            </w:r>
          </w:p>
        </w:tc>
        <w:tc>
          <w:tcPr>
            <w:tcW w:w="924" w:type="dxa"/>
            <w:vAlign w:val="center"/>
          </w:tcPr>
          <w:p w14:paraId="3F8759F4">
            <w:pPr>
              <w:pStyle w:val="11"/>
            </w:pPr>
            <w:r>
              <w:t>0.50</w:t>
            </w:r>
          </w:p>
        </w:tc>
        <w:tc>
          <w:tcPr>
            <w:tcW w:w="924" w:type="dxa"/>
            <w:vAlign w:val="center"/>
          </w:tcPr>
          <w:p w14:paraId="40C37D07">
            <w:pPr>
              <w:pStyle w:val="11"/>
            </w:pPr>
            <w:r>
              <w:t>0.50</w:t>
            </w:r>
          </w:p>
        </w:tc>
        <w:tc>
          <w:tcPr>
            <w:tcW w:w="924" w:type="dxa"/>
            <w:vAlign w:val="center"/>
          </w:tcPr>
          <w:p w14:paraId="149196E0">
            <w:pPr>
              <w:pStyle w:val="11"/>
            </w:pPr>
          </w:p>
        </w:tc>
        <w:tc>
          <w:tcPr>
            <w:tcW w:w="924" w:type="dxa"/>
            <w:vAlign w:val="center"/>
          </w:tcPr>
          <w:p w14:paraId="5D072397">
            <w:pPr>
              <w:pStyle w:val="11"/>
            </w:pPr>
          </w:p>
        </w:tc>
        <w:tc>
          <w:tcPr>
            <w:tcW w:w="924" w:type="dxa"/>
            <w:vAlign w:val="center"/>
          </w:tcPr>
          <w:p w14:paraId="0595BC7B">
            <w:pPr>
              <w:pStyle w:val="11"/>
            </w:pPr>
          </w:p>
        </w:tc>
        <w:tc>
          <w:tcPr>
            <w:tcW w:w="924" w:type="dxa"/>
            <w:vAlign w:val="center"/>
          </w:tcPr>
          <w:p w14:paraId="4D168AB8">
            <w:pPr>
              <w:pStyle w:val="11"/>
            </w:pPr>
          </w:p>
        </w:tc>
        <w:tc>
          <w:tcPr>
            <w:tcW w:w="924" w:type="dxa"/>
            <w:vAlign w:val="center"/>
          </w:tcPr>
          <w:p w14:paraId="1316C234">
            <w:pPr>
              <w:pStyle w:val="11"/>
            </w:pPr>
          </w:p>
        </w:tc>
        <w:tc>
          <w:tcPr>
            <w:tcW w:w="924" w:type="dxa"/>
            <w:vAlign w:val="center"/>
          </w:tcPr>
          <w:p w14:paraId="52BF1026">
            <w:pPr>
              <w:pStyle w:val="11"/>
            </w:pPr>
          </w:p>
        </w:tc>
        <w:tc>
          <w:tcPr>
            <w:tcW w:w="924" w:type="dxa"/>
            <w:vAlign w:val="center"/>
          </w:tcPr>
          <w:p w14:paraId="111C6F5A">
            <w:pPr>
              <w:pStyle w:val="11"/>
            </w:pPr>
            <w:r>
              <w:t>0.50</w:t>
            </w:r>
          </w:p>
        </w:tc>
      </w:tr>
      <w:tr w14:paraId="323C0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7658D66">
            <w:pPr>
              <w:pStyle w:val="12"/>
            </w:pPr>
            <w:r>
              <w:rPr>
                <w:rFonts w:hint="eastAsia"/>
              </w:rPr>
              <w:t>中心工作经费</w:t>
            </w:r>
          </w:p>
        </w:tc>
        <w:tc>
          <w:tcPr>
            <w:tcW w:w="924" w:type="dxa"/>
            <w:vAlign w:val="center"/>
          </w:tcPr>
          <w:p w14:paraId="0E366317">
            <w:pPr>
              <w:pStyle w:val="11"/>
            </w:pPr>
            <w:r>
              <w:t>549.00</w:t>
            </w:r>
          </w:p>
        </w:tc>
        <w:tc>
          <w:tcPr>
            <w:tcW w:w="924" w:type="dxa"/>
            <w:vAlign w:val="center"/>
          </w:tcPr>
          <w:p w14:paraId="58068E55">
            <w:pPr>
              <w:pStyle w:val="12"/>
            </w:pPr>
            <w:r>
              <w:rPr>
                <w:rFonts w:hint="eastAsia"/>
              </w:rPr>
              <w:t>炊事机械</w:t>
            </w:r>
          </w:p>
        </w:tc>
        <w:tc>
          <w:tcPr>
            <w:tcW w:w="924" w:type="dxa"/>
            <w:vAlign w:val="center"/>
          </w:tcPr>
          <w:p w14:paraId="7858CD40">
            <w:pPr>
              <w:pStyle w:val="12"/>
            </w:pPr>
            <w:r>
              <w:t>A05020102</w:t>
            </w:r>
          </w:p>
        </w:tc>
        <w:tc>
          <w:tcPr>
            <w:tcW w:w="924" w:type="dxa"/>
            <w:vAlign w:val="center"/>
          </w:tcPr>
          <w:p w14:paraId="046A77A3">
            <w:pPr>
              <w:pStyle w:val="13"/>
            </w:pPr>
            <w:r>
              <w:rPr>
                <w:rFonts w:hint="eastAsia"/>
              </w:rPr>
              <w:t>台</w:t>
            </w:r>
          </w:p>
        </w:tc>
        <w:tc>
          <w:tcPr>
            <w:tcW w:w="815" w:type="dxa"/>
            <w:vAlign w:val="center"/>
          </w:tcPr>
          <w:p w14:paraId="2A4FCD88">
            <w:pPr>
              <w:pStyle w:val="11"/>
            </w:pPr>
            <w:r>
              <w:t>1</w:t>
            </w:r>
          </w:p>
        </w:tc>
        <w:tc>
          <w:tcPr>
            <w:tcW w:w="1033" w:type="dxa"/>
            <w:vAlign w:val="center"/>
          </w:tcPr>
          <w:p w14:paraId="3B9B503D">
            <w:pPr>
              <w:pStyle w:val="11"/>
            </w:pPr>
            <w:r>
              <w:t>0.20</w:t>
            </w:r>
          </w:p>
        </w:tc>
        <w:tc>
          <w:tcPr>
            <w:tcW w:w="924" w:type="dxa"/>
            <w:vAlign w:val="center"/>
          </w:tcPr>
          <w:p w14:paraId="5C3F2AF7">
            <w:pPr>
              <w:pStyle w:val="11"/>
            </w:pPr>
            <w:r>
              <w:t>0.20</w:t>
            </w:r>
          </w:p>
        </w:tc>
        <w:tc>
          <w:tcPr>
            <w:tcW w:w="924" w:type="dxa"/>
            <w:vAlign w:val="center"/>
          </w:tcPr>
          <w:p w14:paraId="00612DC3">
            <w:pPr>
              <w:pStyle w:val="11"/>
            </w:pPr>
            <w:r>
              <w:t>0.20</w:t>
            </w:r>
          </w:p>
        </w:tc>
        <w:tc>
          <w:tcPr>
            <w:tcW w:w="924" w:type="dxa"/>
            <w:vAlign w:val="center"/>
          </w:tcPr>
          <w:p w14:paraId="2B0A200D">
            <w:pPr>
              <w:pStyle w:val="11"/>
            </w:pPr>
          </w:p>
        </w:tc>
        <w:tc>
          <w:tcPr>
            <w:tcW w:w="924" w:type="dxa"/>
            <w:vAlign w:val="center"/>
          </w:tcPr>
          <w:p w14:paraId="6889A78D">
            <w:pPr>
              <w:pStyle w:val="11"/>
            </w:pPr>
          </w:p>
        </w:tc>
        <w:tc>
          <w:tcPr>
            <w:tcW w:w="924" w:type="dxa"/>
            <w:vAlign w:val="center"/>
          </w:tcPr>
          <w:p w14:paraId="6A9B183C">
            <w:pPr>
              <w:pStyle w:val="11"/>
            </w:pPr>
          </w:p>
        </w:tc>
        <w:tc>
          <w:tcPr>
            <w:tcW w:w="924" w:type="dxa"/>
            <w:vAlign w:val="center"/>
          </w:tcPr>
          <w:p w14:paraId="61328311">
            <w:pPr>
              <w:pStyle w:val="11"/>
            </w:pPr>
          </w:p>
        </w:tc>
        <w:tc>
          <w:tcPr>
            <w:tcW w:w="924" w:type="dxa"/>
            <w:vAlign w:val="center"/>
          </w:tcPr>
          <w:p w14:paraId="61ED9F49">
            <w:pPr>
              <w:pStyle w:val="11"/>
            </w:pPr>
          </w:p>
        </w:tc>
        <w:tc>
          <w:tcPr>
            <w:tcW w:w="924" w:type="dxa"/>
            <w:vAlign w:val="center"/>
          </w:tcPr>
          <w:p w14:paraId="229F360A">
            <w:pPr>
              <w:pStyle w:val="11"/>
            </w:pPr>
          </w:p>
        </w:tc>
        <w:tc>
          <w:tcPr>
            <w:tcW w:w="924" w:type="dxa"/>
            <w:vAlign w:val="center"/>
          </w:tcPr>
          <w:p w14:paraId="1ECAC892">
            <w:pPr>
              <w:pStyle w:val="11"/>
            </w:pPr>
            <w:r>
              <w:t>0.20</w:t>
            </w:r>
          </w:p>
        </w:tc>
      </w:tr>
      <w:tr w14:paraId="0B8DE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781690B9">
            <w:pPr>
              <w:pStyle w:val="12"/>
            </w:pPr>
            <w:r>
              <w:rPr>
                <w:rFonts w:hint="eastAsia"/>
              </w:rPr>
              <w:t>中心工作经费</w:t>
            </w:r>
          </w:p>
        </w:tc>
        <w:tc>
          <w:tcPr>
            <w:tcW w:w="924" w:type="dxa"/>
            <w:vAlign w:val="center"/>
          </w:tcPr>
          <w:p w14:paraId="3C52F1BD">
            <w:pPr>
              <w:pStyle w:val="11"/>
            </w:pPr>
            <w:r>
              <w:t>549.00</w:t>
            </w:r>
          </w:p>
        </w:tc>
        <w:tc>
          <w:tcPr>
            <w:tcW w:w="924" w:type="dxa"/>
            <w:vAlign w:val="center"/>
          </w:tcPr>
          <w:p w14:paraId="1253507A">
            <w:pPr>
              <w:pStyle w:val="12"/>
            </w:pPr>
            <w:r>
              <w:rPr>
                <w:rFonts w:hint="eastAsia"/>
              </w:rPr>
              <w:t>炊事机械</w:t>
            </w:r>
          </w:p>
        </w:tc>
        <w:tc>
          <w:tcPr>
            <w:tcW w:w="924" w:type="dxa"/>
            <w:vAlign w:val="center"/>
          </w:tcPr>
          <w:p w14:paraId="09E4ACFD">
            <w:pPr>
              <w:pStyle w:val="12"/>
            </w:pPr>
            <w:r>
              <w:t>A05020102</w:t>
            </w:r>
          </w:p>
        </w:tc>
        <w:tc>
          <w:tcPr>
            <w:tcW w:w="924" w:type="dxa"/>
            <w:vAlign w:val="center"/>
          </w:tcPr>
          <w:p w14:paraId="2864D259">
            <w:pPr>
              <w:pStyle w:val="13"/>
            </w:pPr>
            <w:r>
              <w:rPr>
                <w:rFonts w:hint="eastAsia"/>
              </w:rPr>
              <w:t>台</w:t>
            </w:r>
          </w:p>
        </w:tc>
        <w:tc>
          <w:tcPr>
            <w:tcW w:w="815" w:type="dxa"/>
            <w:vAlign w:val="center"/>
          </w:tcPr>
          <w:p w14:paraId="7ECC8B3B">
            <w:pPr>
              <w:pStyle w:val="11"/>
            </w:pPr>
            <w:r>
              <w:t>2</w:t>
            </w:r>
          </w:p>
        </w:tc>
        <w:tc>
          <w:tcPr>
            <w:tcW w:w="1033" w:type="dxa"/>
            <w:vAlign w:val="center"/>
          </w:tcPr>
          <w:p w14:paraId="163B6096">
            <w:pPr>
              <w:pStyle w:val="11"/>
            </w:pPr>
            <w:r>
              <w:t>0.60</w:t>
            </w:r>
          </w:p>
        </w:tc>
        <w:tc>
          <w:tcPr>
            <w:tcW w:w="924" w:type="dxa"/>
            <w:vAlign w:val="center"/>
          </w:tcPr>
          <w:p w14:paraId="6BC0E319">
            <w:pPr>
              <w:pStyle w:val="11"/>
            </w:pPr>
            <w:r>
              <w:t>1.20</w:t>
            </w:r>
          </w:p>
        </w:tc>
        <w:tc>
          <w:tcPr>
            <w:tcW w:w="924" w:type="dxa"/>
            <w:vAlign w:val="center"/>
          </w:tcPr>
          <w:p w14:paraId="112CA28C">
            <w:pPr>
              <w:pStyle w:val="11"/>
            </w:pPr>
            <w:r>
              <w:t>1.20</w:t>
            </w:r>
          </w:p>
        </w:tc>
        <w:tc>
          <w:tcPr>
            <w:tcW w:w="924" w:type="dxa"/>
            <w:vAlign w:val="center"/>
          </w:tcPr>
          <w:p w14:paraId="0297B81C">
            <w:pPr>
              <w:pStyle w:val="11"/>
            </w:pPr>
          </w:p>
        </w:tc>
        <w:tc>
          <w:tcPr>
            <w:tcW w:w="924" w:type="dxa"/>
            <w:vAlign w:val="center"/>
          </w:tcPr>
          <w:p w14:paraId="3BCB7BD5">
            <w:pPr>
              <w:pStyle w:val="11"/>
            </w:pPr>
          </w:p>
        </w:tc>
        <w:tc>
          <w:tcPr>
            <w:tcW w:w="924" w:type="dxa"/>
            <w:vAlign w:val="center"/>
          </w:tcPr>
          <w:p w14:paraId="20354E79">
            <w:pPr>
              <w:pStyle w:val="11"/>
            </w:pPr>
          </w:p>
        </w:tc>
        <w:tc>
          <w:tcPr>
            <w:tcW w:w="924" w:type="dxa"/>
            <w:vAlign w:val="center"/>
          </w:tcPr>
          <w:p w14:paraId="391E006D">
            <w:pPr>
              <w:pStyle w:val="11"/>
            </w:pPr>
          </w:p>
        </w:tc>
        <w:tc>
          <w:tcPr>
            <w:tcW w:w="924" w:type="dxa"/>
            <w:vAlign w:val="center"/>
          </w:tcPr>
          <w:p w14:paraId="103B1374">
            <w:pPr>
              <w:pStyle w:val="11"/>
            </w:pPr>
          </w:p>
        </w:tc>
        <w:tc>
          <w:tcPr>
            <w:tcW w:w="924" w:type="dxa"/>
            <w:vAlign w:val="center"/>
          </w:tcPr>
          <w:p w14:paraId="114C78E3">
            <w:pPr>
              <w:pStyle w:val="11"/>
            </w:pPr>
          </w:p>
        </w:tc>
        <w:tc>
          <w:tcPr>
            <w:tcW w:w="924" w:type="dxa"/>
            <w:vAlign w:val="center"/>
          </w:tcPr>
          <w:p w14:paraId="258C12B5">
            <w:pPr>
              <w:pStyle w:val="11"/>
            </w:pPr>
            <w:r>
              <w:t>1.20</w:t>
            </w:r>
          </w:p>
        </w:tc>
      </w:tr>
      <w:tr w14:paraId="02CACB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4A740E92">
            <w:pPr>
              <w:pStyle w:val="12"/>
            </w:pPr>
            <w:r>
              <w:rPr>
                <w:rFonts w:hint="eastAsia"/>
              </w:rPr>
              <w:t>中心工作经费</w:t>
            </w:r>
          </w:p>
        </w:tc>
        <w:tc>
          <w:tcPr>
            <w:tcW w:w="924" w:type="dxa"/>
            <w:vAlign w:val="center"/>
          </w:tcPr>
          <w:p w14:paraId="2953AED8">
            <w:pPr>
              <w:pStyle w:val="11"/>
            </w:pPr>
            <w:r>
              <w:t>549.00</w:t>
            </w:r>
          </w:p>
        </w:tc>
        <w:tc>
          <w:tcPr>
            <w:tcW w:w="924" w:type="dxa"/>
            <w:vAlign w:val="center"/>
          </w:tcPr>
          <w:p w14:paraId="74EB17D8">
            <w:pPr>
              <w:pStyle w:val="12"/>
            </w:pPr>
            <w:r>
              <w:rPr>
                <w:rFonts w:hint="eastAsia"/>
              </w:rPr>
              <w:t>其他厨卫用具</w:t>
            </w:r>
          </w:p>
        </w:tc>
        <w:tc>
          <w:tcPr>
            <w:tcW w:w="924" w:type="dxa"/>
            <w:vAlign w:val="center"/>
          </w:tcPr>
          <w:p w14:paraId="616468AE">
            <w:pPr>
              <w:pStyle w:val="12"/>
            </w:pPr>
            <w:r>
              <w:t>A05020199</w:t>
            </w:r>
          </w:p>
        </w:tc>
        <w:tc>
          <w:tcPr>
            <w:tcW w:w="924" w:type="dxa"/>
            <w:vAlign w:val="center"/>
          </w:tcPr>
          <w:p w14:paraId="71270A10">
            <w:pPr>
              <w:pStyle w:val="13"/>
            </w:pPr>
            <w:r>
              <w:rPr>
                <w:rFonts w:hint="eastAsia"/>
              </w:rPr>
              <w:t>台</w:t>
            </w:r>
          </w:p>
        </w:tc>
        <w:tc>
          <w:tcPr>
            <w:tcW w:w="815" w:type="dxa"/>
            <w:vAlign w:val="center"/>
          </w:tcPr>
          <w:p w14:paraId="04AF0AC6">
            <w:pPr>
              <w:pStyle w:val="11"/>
            </w:pPr>
            <w:r>
              <w:t>2</w:t>
            </w:r>
          </w:p>
        </w:tc>
        <w:tc>
          <w:tcPr>
            <w:tcW w:w="1033" w:type="dxa"/>
            <w:vAlign w:val="center"/>
          </w:tcPr>
          <w:p w14:paraId="5510F85C">
            <w:pPr>
              <w:pStyle w:val="11"/>
            </w:pPr>
            <w:r>
              <w:t>0.65</w:t>
            </w:r>
          </w:p>
        </w:tc>
        <w:tc>
          <w:tcPr>
            <w:tcW w:w="924" w:type="dxa"/>
            <w:vAlign w:val="center"/>
          </w:tcPr>
          <w:p w14:paraId="3E26CFC6">
            <w:pPr>
              <w:pStyle w:val="11"/>
            </w:pPr>
            <w:r>
              <w:t>1.30</w:t>
            </w:r>
          </w:p>
        </w:tc>
        <w:tc>
          <w:tcPr>
            <w:tcW w:w="924" w:type="dxa"/>
            <w:vAlign w:val="center"/>
          </w:tcPr>
          <w:p w14:paraId="69788E6D">
            <w:pPr>
              <w:pStyle w:val="11"/>
            </w:pPr>
            <w:r>
              <w:t>1.30</w:t>
            </w:r>
          </w:p>
        </w:tc>
        <w:tc>
          <w:tcPr>
            <w:tcW w:w="924" w:type="dxa"/>
            <w:vAlign w:val="center"/>
          </w:tcPr>
          <w:p w14:paraId="61F0E90B">
            <w:pPr>
              <w:pStyle w:val="11"/>
            </w:pPr>
          </w:p>
        </w:tc>
        <w:tc>
          <w:tcPr>
            <w:tcW w:w="924" w:type="dxa"/>
            <w:vAlign w:val="center"/>
          </w:tcPr>
          <w:p w14:paraId="7E18972E">
            <w:pPr>
              <w:pStyle w:val="11"/>
            </w:pPr>
          </w:p>
        </w:tc>
        <w:tc>
          <w:tcPr>
            <w:tcW w:w="924" w:type="dxa"/>
            <w:vAlign w:val="center"/>
          </w:tcPr>
          <w:p w14:paraId="3FBAE359">
            <w:pPr>
              <w:pStyle w:val="11"/>
            </w:pPr>
          </w:p>
        </w:tc>
        <w:tc>
          <w:tcPr>
            <w:tcW w:w="924" w:type="dxa"/>
            <w:vAlign w:val="center"/>
          </w:tcPr>
          <w:p w14:paraId="43E66986">
            <w:pPr>
              <w:pStyle w:val="11"/>
            </w:pPr>
          </w:p>
        </w:tc>
        <w:tc>
          <w:tcPr>
            <w:tcW w:w="924" w:type="dxa"/>
            <w:vAlign w:val="center"/>
          </w:tcPr>
          <w:p w14:paraId="12F5D6CD">
            <w:pPr>
              <w:pStyle w:val="11"/>
            </w:pPr>
          </w:p>
        </w:tc>
        <w:tc>
          <w:tcPr>
            <w:tcW w:w="924" w:type="dxa"/>
            <w:vAlign w:val="center"/>
          </w:tcPr>
          <w:p w14:paraId="266ECB4D">
            <w:pPr>
              <w:pStyle w:val="11"/>
            </w:pPr>
          </w:p>
        </w:tc>
        <w:tc>
          <w:tcPr>
            <w:tcW w:w="924" w:type="dxa"/>
            <w:vAlign w:val="center"/>
          </w:tcPr>
          <w:p w14:paraId="44F3D99B">
            <w:pPr>
              <w:pStyle w:val="11"/>
            </w:pPr>
            <w:r>
              <w:t>1.30</w:t>
            </w:r>
          </w:p>
        </w:tc>
      </w:tr>
      <w:tr w14:paraId="6F4A95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2E795E2">
            <w:pPr>
              <w:pStyle w:val="12"/>
            </w:pPr>
            <w:r>
              <w:rPr>
                <w:rFonts w:hint="eastAsia"/>
              </w:rPr>
              <w:t>中心工作经费</w:t>
            </w:r>
          </w:p>
        </w:tc>
        <w:tc>
          <w:tcPr>
            <w:tcW w:w="924" w:type="dxa"/>
            <w:vAlign w:val="center"/>
          </w:tcPr>
          <w:p w14:paraId="40258A88">
            <w:pPr>
              <w:pStyle w:val="11"/>
            </w:pPr>
            <w:r>
              <w:t>549.00</w:t>
            </w:r>
          </w:p>
        </w:tc>
        <w:tc>
          <w:tcPr>
            <w:tcW w:w="924" w:type="dxa"/>
            <w:vAlign w:val="center"/>
          </w:tcPr>
          <w:p w14:paraId="00C3DE89">
            <w:pPr>
              <w:pStyle w:val="12"/>
            </w:pPr>
            <w:r>
              <w:rPr>
                <w:rFonts w:hint="eastAsia"/>
              </w:rPr>
              <w:t>其他厨卫用具</w:t>
            </w:r>
          </w:p>
        </w:tc>
        <w:tc>
          <w:tcPr>
            <w:tcW w:w="924" w:type="dxa"/>
            <w:vAlign w:val="center"/>
          </w:tcPr>
          <w:p w14:paraId="25FFC2C8">
            <w:pPr>
              <w:pStyle w:val="12"/>
            </w:pPr>
            <w:r>
              <w:t>A05020199</w:t>
            </w:r>
          </w:p>
        </w:tc>
        <w:tc>
          <w:tcPr>
            <w:tcW w:w="924" w:type="dxa"/>
            <w:vAlign w:val="center"/>
          </w:tcPr>
          <w:p w14:paraId="48422FFC">
            <w:pPr>
              <w:pStyle w:val="13"/>
            </w:pPr>
            <w:r>
              <w:rPr>
                <w:rFonts w:hint="eastAsia"/>
              </w:rPr>
              <w:t>个</w:t>
            </w:r>
          </w:p>
        </w:tc>
        <w:tc>
          <w:tcPr>
            <w:tcW w:w="815" w:type="dxa"/>
            <w:vAlign w:val="center"/>
          </w:tcPr>
          <w:p w14:paraId="1A2C12BD">
            <w:pPr>
              <w:pStyle w:val="11"/>
            </w:pPr>
            <w:r>
              <w:t>3</w:t>
            </w:r>
          </w:p>
        </w:tc>
        <w:tc>
          <w:tcPr>
            <w:tcW w:w="1033" w:type="dxa"/>
            <w:vAlign w:val="center"/>
          </w:tcPr>
          <w:p w14:paraId="36E0E5AB">
            <w:pPr>
              <w:pStyle w:val="11"/>
            </w:pPr>
            <w:r>
              <w:t>0.10</w:t>
            </w:r>
          </w:p>
        </w:tc>
        <w:tc>
          <w:tcPr>
            <w:tcW w:w="924" w:type="dxa"/>
            <w:vAlign w:val="center"/>
          </w:tcPr>
          <w:p w14:paraId="021A8B2A">
            <w:pPr>
              <w:pStyle w:val="11"/>
            </w:pPr>
            <w:r>
              <w:t>0.30</w:t>
            </w:r>
          </w:p>
        </w:tc>
        <w:tc>
          <w:tcPr>
            <w:tcW w:w="924" w:type="dxa"/>
            <w:vAlign w:val="center"/>
          </w:tcPr>
          <w:p w14:paraId="5111283B">
            <w:pPr>
              <w:pStyle w:val="11"/>
            </w:pPr>
            <w:r>
              <w:t>0.30</w:t>
            </w:r>
          </w:p>
        </w:tc>
        <w:tc>
          <w:tcPr>
            <w:tcW w:w="924" w:type="dxa"/>
            <w:vAlign w:val="center"/>
          </w:tcPr>
          <w:p w14:paraId="6D92954D">
            <w:pPr>
              <w:pStyle w:val="11"/>
            </w:pPr>
          </w:p>
        </w:tc>
        <w:tc>
          <w:tcPr>
            <w:tcW w:w="924" w:type="dxa"/>
            <w:vAlign w:val="center"/>
          </w:tcPr>
          <w:p w14:paraId="48B5317D">
            <w:pPr>
              <w:pStyle w:val="11"/>
            </w:pPr>
          </w:p>
        </w:tc>
        <w:tc>
          <w:tcPr>
            <w:tcW w:w="924" w:type="dxa"/>
            <w:vAlign w:val="center"/>
          </w:tcPr>
          <w:p w14:paraId="0D360BCC">
            <w:pPr>
              <w:pStyle w:val="11"/>
            </w:pPr>
          </w:p>
        </w:tc>
        <w:tc>
          <w:tcPr>
            <w:tcW w:w="924" w:type="dxa"/>
            <w:vAlign w:val="center"/>
          </w:tcPr>
          <w:p w14:paraId="3AF28146">
            <w:pPr>
              <w:pStyle w:val="11"/>
            </w:pPr>
          </w:p>
        </w:tc>
        <w:tc>
          <w:tcPr>
            <w:tcW w:w="924" w:type="dxa"/>
            <w:vAlign w:val="center"/>
          </w:tcPr>
          <w:p w14:paraId="54C34B58">
            <w:pPr>
              <w:pStyle w:val="11"/>
            </w:pPr>
          </w:p>
        </w:tc>
        <w:tc>
          <w:tcPr>
            <w:tcW w:w="924" w:type="dxa"/>
            <w:vAlign w:val="center"/>
          </w:tcPr>
          <w:p w14:paraId="02C22D14">
            <w:pPr>
              <w:pStyle w:val="11"/>
            </w:pPr>
          </w:p>
        </w:tc>
        <w:tc>
          <w:tcPr>
            <w:tcW w:w="924" w:type="dxa"/>
            <w:vAlign w:val="center"/>
          </w:tcPr>
          <w:p w14:paraId="25BF8BFE">
            <w:pPr>
              <w:pStyle w:val="11"/>
            </w:pPr>
            <w:r>
              <w:t>0.30</w:t>
            </w:r>
          </w:p>
        </w:tc>
      </w:tr>
      <w:tr w14:paraId="25777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03049939">
            <w:pPr>
              <w:pStyle w:val="12"/>
            </w:pPr>
            <w:r>
              <w:rPr>
                <w:rFonts w:hint="eastAsia"/>
              </w:rPr>
              <w:t>中心工作经费</w:t>
            </w:r>
          </w:p>
        </w:tc>
        <w:tc>
          <w:tcPr>
            <w:tcW w:w="924" w:type="dxa"/>
            <w:vAlign w:val="center"/>
          </w:tcPr>
          <w:p w14:paraId="7E1B34FF">
            <w:pPr>
              <w:pStyle w:val="11"/>
            </w:pPr>
            <w:r>
              <w:t>549.00</w:t>
            </w:r>
          </w:p>
        </w:tc>
        <w:tc>
          <w:tcPr>
            <w:tcW w:w="924" w:type="dxa"/>
            <w:vAlign w:val="center"/>
          </w:tcPr>
          <w:p w14:paraId="30F990DA">
            <w:pPr>
              <w:pStyle w:val="12"/>
            </w:pPr>
            <w:r>
              <w:rPr>
                <w:rFonts w:hint="eastAsia"/>
              </w:rPr>
              <w:t>其他厨卫用具</w:t>
            </w:r>
          </w:p>
        </w:tc>
        <w:tc>
          <w:tcPr>
            <w:tcW w:w="924" w:type="dxa"/>
            <w:vAlign w:val="center"/>
          </w:tcPr>
          <w:p w14:paraId="6739FF2F">
            <w:pPr>
              <w:pStyle w:val="12"/>
            </w:pPr>
            <w:r>
              <w:t>A05020199</w:t>
            </w:r>
          </w:p>
        </w:tc>
        <w:tc>
          <w:tcPr>
            <w:tcW w:w="924" w:type="dxa"/>
            <w:vAlign w:val="center"/>
          </w:tcPr>
          <w:p w14:paraId="023A1324">
            <w:pPr>
              <w:pStyle w:val="13"/>
            </w:pPr>
            <w:r>
              <w:rPr>
                <w:rFonts w:hint="eastAsia"/>
              </w:rPr>
              <w:t>台</w:t>
            </w:r>
          </w:p>
        </w:tc>
        <w:tc>
          <w:tcPr>
            <w:tcW w:w="815" w:type="dxa"/>
            <w:vAlign w:val="center"/>
          </w:tcPr>
          <w:p w14:paraId="3FDC2BF6">
            <w:pPr>
              <w:pStyle w:val="11"/>
            </w:pPr>
            <w:r>
              <w:t>1</w:t>
            </w:r>
          </w:p>
        </w:tc>
        <w:tc>
          <w:tcPr>
            <w:tcW w:w="1033" w:type="dxa"/>
            <w:vAlign w:val="center"/>
          </w:tcPr>
          <w:p w14:paraId="706ED44D">
            <w:pPr>
              <w:pStyle w:val="11"/>
            </w:pPr>
            <w:r>
              <w:t>0.30</w:t>
            </w:r>
          </w:p>
        </w:tc>
        <w:tc>
          <w:tcPr>
            <w:tcW w:w="924" w:type="dxa"/>
            <w:vAlign w:val="center"/>
          </w:tcPr>
          <w:p w14:paraId="18602BFF">
            <w:pPr>
              <w:pStyle w:val="11"/>
            </w:pPr>
            <w:r>
              <w:t>0.30</w:t>
            </w:r>
          </w:p>
        </w:tc>
        <w:tc>
          <w:tcPr>
            <w:tcW w:w="924" w:type="dxa"/>
            <w:vAlign w:val="center"/>
          </w:tcPr>
          <w:p w14:paraId="58F5AFDC">
            <w:pPr>
              <w:pStyle w:val="11"/>
            </w:pPr>
            <w:r>
              <w:t>0.30</w:t>
            </w:r>
          </w:p>
        </w:tc>
        <w:tc>
          <w:tcPr>
            <w:tcW w:w="924" w:type="dxa"/>
            <w:vAlign w:val="center"/>
          </w:tcPr>
          <w:p w14:paraId="1012504F">
            <w:pPr>
              <w:pStyle w:val="11"/>
            </w:pPr>
          </w:p>
        </w:tc>
        <w:tc>
          <w:tcPr>
            <w:tcW w:w="924" w:type="dxa"/>
            <w:vAlign w:val="center"/>
          </w:tcPr>
          <w:p w14:paraId="1D7A9325">
            <w:pPr>
              <w:pStyle w:val="11"/>
            </w:pPr>
          </w:p>
        </w:tc>
        <w:tc>
          <w:tcPr>
            <w:tcW w:w="924" w:type="dxa"/>
            <w:vAlign w:val="center"/>
          </w:tcPr>
          <w:p w14:paraId="02921DDC">
            <w:pPr>
              <w:pStyle w:val="11"/>
            </w:pPr>
          </w:p>
        </w:tc>
        <w:tc>
          <w:tcPr>
            <w:tcW w:w="924" w:type="dxa"/>
            <w:vAlign w:val="center"/>
          </w:tcPr>
          <w:p w14:paraId="76A89E19">
            <w:pPr>
              <w:pStyle w:val="11"/>
            </w:pPr>
          </w:p>
        </w:tc>
        <w:tc>
          <w:tcPr>
            <w:tcW w:w="924" w:type="dxa"/>
            <w:vAlign w:val="center"/>
          </w:tcPr>
          <w:p w14:paraId="044D51B1">
            <w:pPr>
              <w:pStyle w:val="11"/>
            </w:pPr>
          </w:p>
        </w:tc>
        <w:tc>
          <w:tcPr>
            <w:tcW w:w="924" w:type="dxa"/>
            <w:vAlign w:val="center"/>
          </w:tcPr>
          <w:p w14:paraId="1C8FD740">
            <w:pPr>
              <w:pStyle w:val="11"/>
            </w:pPr>
          </w:p>
        </w:tc>
        <w:tc>
          <w:tcPr>
            <w:tcW w:w="924" w:type="dxa"/>
            <w:vAlign w:val="center"/>
          </w:tcPr>
          <w:p w14:paraId="23D52CFB">
            <w:pPr>
              <w:pStyle w:val="11"/>
            </w:pPr>
            <w:r>
              <w:t>0.30</w:t>
            </w:r>
          </w:p>
        </w:tc>
      </w:tr>
      <w:tr w14:paraId="55180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0C94154C">
            <w:pPr>
              <w:pStyle w:val="12"/>
            </w:pPr>
            <w:r>
              <w:rPr>
                <w:rFonts w:hint="eastAsia"/>
              </w:rPr>
              <w:t>中心工作经费</w:t>
            </w:r>
          </w:p>
        </w:tc>
        <w:tc>
          <w:tcPr>
            <w:tcW w:w="924" w:type="dxa"/>
            <w:vAlign w:val="center"/>
          </w:tcPr>
          <w:p w14:paraId="1D00462D">
            <w:pPr>
              <w:pStyle w:val="11"/>
            </w:pPr>
            <w:r>
              <w:t>549.00</w:t>
            </w:r>
          </w:p>
        </w:tc>
        <w:tc>
          <w:tcPr>
            <w:tcW w:w="924" w:type="dxa"/>
            <w:vAlign w:val="center"/>
          </w:tcPr>
          <w:p w14:paraId="09D891AE">
            <w:pPr>
              <w:pStyle w:val="12"/>
            </w:pPr>
            <w:r>
              <w:rPr>
                <w:rFonts w:hint="eastAsia"/>
              </w:rPr>
              <w:t>其他用具</w:t>
            </w:r>
          </w:p>
        </w:tc>
        <w:tc>
          <w:tcPr>
            <w:tcW w:w="924" w:type="dxa"/>
            <w:vAlign w:val="center"/>
          </w:tcPr>
          <w:p w14:paraId="462F8166">
            <w:pPr>
              <w:pStyle w:val="12"/>
            </w:pPr>
            <w:r>
              <w:t>A05029900</w:t>
            </w:r>
          </w:p>
        </w:tc>
        <w:tc>
          <w:tcPr>
            <w:tcW w:w="924" w:type="dxa"/>
            <w:vAlign w:val="center"/>
          </w:tcPr>
          <w:p w14:paraId="1D82F6E5">
            <w:pPr>
              <w:pStyle w:val="13"/>
            </w:pPr>
            <w:r>
              <w:rPr>
                <w:rFonts w:hint="eastAsia"/>
              </w:rPr>
              <w:t>个</w:t>
            </w:r>
          </w:p>
        </w:tc>
        <w:tc>
          <w:tcPr>
            <w:tcW w:w="815" w:type="dxa"/>
            <w:vAlign w:val="center"/>
          </w:tcPr>
          <w:p w14:paraId="1D6C65E5">
            <w:pPr>
              <w:pStyle w:val="11"/>
            </w:pPr>
            <w:r>
              <w:t>1</w:t>
            </w:r>
          </w:p>
        </w:tc>
        <w:tc>
          <w:tcPr>
            <w:tcW w:w="1033" w:type="dxa"/>
            <w:vAlign w:val="center"/>
          </w:tcPr>
          <w:p w14:paraId="48E6DCE8">
            <w:pPr>
              <w:pStyle w:val="11"/>
            </w:pPr>
            <w:r>
              <w:t>0.12</w:t>
            </w:r>
          </w:p>
        </w:tc>
        <w:tc>
          <w:tcPr>
            <w:tcW w:w="924" w:type="dxa"/>
            <w:vAlign w:val="center"/>
          </w:tcPr>
          <w:p w14:paraId="68D3A542">
            <w:pPr>
              <w:pStyle w:val="11"/>
            </w:pPr>
            <w:r>
              <w:t>0.12</w:t>
            </w:r>
          </w:p>
        </w:tc>
        <w:tc>
          <w:tcPr>
            <w:tcW w:w="924" w:type="dxa"/>
            <w:vAlign w:val="center"/>
          </w:tcPr>
          <w:p w14:paraId="68E53DFD">
            <w:pPr>
              <w:pStyle w:val="11"/>
            </w:pPr>
            <w:r>
              <w:t>0.12</w:t>
            </w:r>
          </w:p>
        </w:tc>
        <w:tc>
          <w:tcPr>
            <w:tcW w:w="924" w:type="dxa"/>
            <w:vAlign w:val="center"/>
          </w:tcPr>
          <w:p w14:paraId="5C827E99">
            <w:pPr>
              <w:pStyle w:val="11"/>
            </w:pPr>
          </w:p>
        </w:tc>
        <w:tc>
          <w:tcPr>
            <w:tcW w:w="924" w:type="dxa"/>
            <w:vAlign w:val="center"/>
          </w:tcPr>
          <w:p w14:paraId="0BA02B2D">
            <w:pPr>
              <w:pStyle w:val="11"/>
            </w:pPr>
          </w:p>
        </w:tc>
        <w:tc>
          <w:tcPr>
            <w:tcW w:w="924" w:type="dxa"/>
            <w:vAlign w:val="center"/>
          </w:tcPr>
          <w:p w14:paraId="35404893">
            <w:pPr>
              <w:pStyle w:val="11"/>
            </w:pPr>
          </w:p>
        </w:tc>
        <w:tc>
          <w:tcPr>
            <w:tcW w:w="924" w:type="dxa"/>
            <w:vAlign w:val="center"/>
          </w:tcPr>
          <w:p w14:paraId="27DD2CB4">
            <w:pPr>
              <w:pStyle w:val="11"/>
            </w:pPr>
          </w:p>
        </w:tc>
        <w:tc>
          <w:tcPr>
            <w:tcW w:w="924" w:type="dxa"/>
            <w:vAlign w:val="center"/>
          </w:tcPr>
          <w:p w14:paraId="78C2E5CD">
            <w:pPr>
              <w:pStyle w:val="11"/>
            </w:pPr>
          </w:p>
        </w:tc>
        <w:tc>
          <w:tcPr>
            <w:tcW w:w="924" w:type="dxa"/>
            <w:vAlign w:val="center"/>
          </w:tcPr>
          <w:p w14:paraId="583C93BB">
            <w:pPr>
              <w:pStyle w:val="11"/>
            </w:pPr>
          </w:p>
        </w:tc>
        <w:tc>
          <w:tcPr>
            <w:tcW w:w="924" w:type="dxa"/>
            <w:vAlign w:val="center"/>
          </w:tcPr>
          <w:p w14:paraId="56E0FC85">
            <w:pPr>
              <w:pStyle w:val="11"/>
            </w:pPr>
            <w:r>
              <w:t>0.12</w:t>
            </w:r>
          </w:p>
        </w:tc>
      </w:tr>
      <w:tr w14:paraId="2120E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41D96A6">
            <w:pPr>
              <w:pStyle w:val="12"/>
            </w:pPr>
            <w:r>
              <w:rPr>
                <w:rFonts w:hint="eastAsia"/>
              </w:rPr>
              <w:t>中心工作经费</w:t>
            </w:r>
          </w:p>
        </w:tc>
        <w:tc>
          <w:tcPr>
            <w:tcW w:w="924" w:type="dxa"/>
            <w:vAlign w:val="center"/>
          </w:tcPr>
          <w:p w14:paraId="4C7B2E96">
            <w:pPr>
              <w:pStyle w:val="11"/>
            </w:pPr>
            <w:r>
              <w:t>549.00</w:t>
            </w:r>
          </w:p>
        </w:tc>
        <w:tc>
          <w:tcPr>
            <w:tcW w:w="924" w:type="dxa"/>
            <w:vAlign w:val="center"/>
          </w:tcPr>
          <w:p w14:paraId="245C2A7B">
            <w:pPr>
              <w:pStyle w:val="12"/>
            </w:pPr>
            <w:r>
              <w:rPr>
                <w:rFonts w:hint="eastAsia"/>
              </w:rPr>
              <w:t>其他用具</w:t>
            </w:r>
          </w:p>
        </w:tc>
        <w:tc>
          <w:tcPr>
            <w:tcW w:w="924" w:type="dxa"/>
            <w:vAlign w:val="center"/>
          </w:tcPr>
          <w:p w14:paraId="335B72A2">
            <w:pPr>
              <w:pStyle w:val="12"/>
            </w:pPr>
            <w:r>
              <w:t>A05029900</w:t>
            </w:r>
          </w:p>
        </w:tc>
        <w:tc>
          <w:tcPr>
            <w:tcW w:w="924" w:type="dxa"/>
            <w:vAlign w:val="center"/>
          </w:tcPr>
          <w:p w14:paraId="0643955D">
            <w:pPr>
              <w:pStyle w:val="13"/>
            </w:pPr>
            <w:r>
              <w:rPr>
                <w:rFonts w:hint="eastAsia"/>
              </w:rPr>
              <w:t>个</w:t>
            </w:r>
          </w:p>
        </w:tc>
        <w:tc>
          <w:tcPr>
            <w:tcW w:w="815" w:type="dxa"/>
            <w:vAlign w:val="center"/>
          </w:tcPr>
          <w:p w14:paraId="7D23A2F2">
            <w:pPr>
              <w:pStyle w:val="11"/>
            </w:pPr>
            <w:r>
              <w:t>1</w:t>
            </w:r>
          </w:p>
        </w:tc>
        <w:tc>
          <w:tcPr>
            <w:tcW w:w="1033" w:type="dxa"/>
            <w:vAlign w:val="center"/>
          </w:tcPr>
          <w:p w14:paraId="395C1155">
            <w:pPr>
              <w:pStyle w:val="11"/>
            </w:pPr>
            <w:r>
              <w:t>0.13</w:t>
            </w:r>
          </w:p>
        </w:tc>
        <w:tc>
          <w:tcPr>
            <w:tcW w:w="924" w:type="dxa"/>
            <w:vAlign w:val="center"/>
          </w:tcPr>
          <w:p w14:paraId="521BDE7D">
            <w:pPr>
              <w:pStyle w:val="11"/>
            </w:pPr>
            <w:r>
              <w:t>0.13</w:t>
            </w:r>
          </w:p>
        </w:tc>
        <w:tc>
          <w:tcPr>
            <w:tcW w:w="924" w:type="dxa"/>
            <w:vAlign w:val="center"/>
          </w:tcPr>
          <w:p w14:paraId="1F0D93D7">
            <w:pPr>
              <w:pStyle w:val="11"/>
            </w:pPr>
            <w:r>
              <w:t>0.13</w:t>
            </w:r>
          </w:p>
        </w:tc>
        <w:tc>
          <w:tcPr>
            <w:tcW w:w="924" w:type="dxa"/>
            <w:vAlign w:val="center"/>
          </w:tcPr>
          <w:p w14:paraId="51E672F6">
            <w:pPr>
              <w:pStyle w:val="11"/>
            </w:pPr>
          </w:p>
        </w:tc>
        <w:tc>
          <w:tcPr>
            <w:tcW w:w="924" w:type="dxa"/>
            <w:vAlign w:val="center"/>
          </w:tcPr>
          <w:p w14:paraId="229BBB83">
            <w:pPr>
              <w:pStyle w:val="11"/>
            </w:pPr>
          </w:p>
        </w:tc>
        <w:tc>
          <w:tcPr>
            <w:tcW w:w="924" w:type="dxa"/>
            <w:vAlign w:val="center"/>
          </w:tcPr>
          <w:p w14:paraId="119A71F0">
            <w:pPr>
              <w:pStyle w:val="11"/>
            </w:pPr>
          </w:p>
        </w:tc>
        <w:tc>
          <w:tcPr>
            <w:tcW w:w="924" w:type="dxa"/>
            <w:vAlign w:val="center"/>
          </w:tcPr>
          <w:p w14:paraId="548026BB">
            <w:pPr>
              <w:pStyle w:val="11"/>
            </w:pPr>
          </w:p>
        </w:tc>
        <w:tc>
          <w:tcPr>
            <w:tcW w:w="924" w:type="dxa"/>
            <w:vAlign w:val="center"/>
          </w:tcPr>
          <w:p w14:paraId="44489868">
            <w:pPr>
              <w:pStyle w:val="11"/>
            </w:pPr>
          </w:p>
        </w:tc>
        <w:tc>
          <w:tcPr>
            <w:tcW w:w="924" w:type="dxa"/>
            <w:vAlign w:val="center"/>
          </w:tcPr>
          <w:p w14:paraId="3E338064">
            <w:pPr>
              <w:pStyle w:val="11"/>
            </w:pPr>
          </w:p>
        </w:tc>
        <w:tc>
          <w:tcPr>
            <w:tcW w:w="924" w:type="dxa"/>
            <w:vAlign w:val="center"/>
          </w:tcPr>
          <w:p w14:paraId="049A962A">
            <w:pPr>
              <w:pStyle w:val="11"/>
            </w:pPr>
            <w:r>
              <w:t>0.13</w:t>
            </w:r>
          </w:p>
        </w:tc>
      </w:tr>
      <w:tr w14:paraId="4C475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8DAA699">
            <w:pPr>
              <w:pStyle w:val="12"/>
            </w:pPr>
            <w:r>
              <w:rPr>
                <w:rFonts w:hint="eastAsia"/>
              </w:rPr>
              <w:t>办案设备设施更新经费</w:t>
            </w:r>
          </w:p>
        </w:tc>
        <w:tc>
          <w:tcPr>
            <w:tcW w:w="924" w:type="dxa"/>
            <w:vAlign w:val="center"/>
          </w:tcPr>
          <w:p w14:paraId="1C6E3D17">
            <w:pPr>
              <w:pStyle w:val="11"/>
            </w:pPr>
            <w:r>
              <w:t>51.35</w:t>
            </w:r>
          </w:p>
        </w:tc>
        <w:tc>
          <w:tcPr>
            <w:tcW w:w="924" w:type="dxa"/>
            <w:vAlign w:val="center"/>
          </w:tcPr>
          <w:p w14:paraId="149EA974">
            <w:pPr>
              <w:pStyle w:val="12"/>
            </w:pPr>
            <w:r>
              <w:rPr>
                <w:rFonts w:hint="eastAsia"/>
              </w:rPr>
              <w:t>其他生活用电器</w:t>
            </w:r>
          </w:p>
        </w:tc>
        <w:tc>
          <w:tcPr>
            <w:tcW w:w="924" w:type="dxa"/>
            <w:vAlign w:val="center"/>
          </w:tcPr>
          <w:p w14:paraId="423F68FF">
            <w:pPr>
              <w:pStyle w:val="12"/>
            </w:pPr>
            <w:r>
              <w:t>A02061899</w:t>
            </w:r>
          </w:p>
        </w:tc>
        <w:tc>
          <w:tcPr>
            <w:tcW w:w="924" w:type="dxa"/>
            <w:vAlign w:val="center"/>
          </w:tcPr>
          <w:p w14:paraId="0197D132">
            <w:pPr>
              <w:pStyle w:val="13"/>
            </w:pPr>
            <w:r>
              <w:rPr>
                <w:rFonts w:hint="eastAsia"/>
              </w:rPr>
              <w:t>台</w:t>
            </w:r>
          </w:p>
        </w:tc>
        <w:tc>
          <w:tcPr>
            <w:tcW w:w="815" w:type="dxa"/>
            <w:vAlign w:val="center"/>
          </w:tcPr>
          <w:p w14:paraId="7BD91FCD">
            <w:pPr>
              <w:pStyle w:val="11"/>
            </w:pPr>
            <w:r>
              <w:t>1</w:t>
            </w:r>
          </w:p>
        </w:tc>
        <w:tc>
          <w:tcPr>
            <w:tcW w:w="1033" w:type="dxa"/>
            <w:vAlign w:val="center"/>
          </w:tcPr>
          <w:p w14:paraId="141527C8">
            <w:pPr>
              <w:pStyle w:val="11"/>
            </w:pPr>
            <w:r>
              <w:t>0.90</w:t>
            </w:r>
          </w:p>
        </w:tc>
        <w:tc>
          <w:tcPr>
            <w:tcW w:w="924" w:type="dxa"/>
            <w:vAlign w:val="center"/>
          </w:tcPr>
          <w:p w14:paraId="5122318E">
            <w:pPr>
              <w:pStyle w:val="11"/>
            </w:pPr>
            <w:r>
              <w:t>0.90</w:t>
            </w:r>
          </w:p>
        </w:tc>
        <w:tc>
          <w:tcPr>
            <w:tcW w:w="924" w:type="dxa"/>
            <w:vAlign w:val="center"/>
          </w:tcPr>
          <w:p w14:paraId="6C66E7EE">
            <w:pPr>
              <w:pStyle w:val="11"/>
            </w:pPr>
            <w:r>
              <w:t>0.90</w:t>
            </w:r>
          </w:p>
        </w:tc>
        <w:tc>
          <w:tcPr>
            <w:tcW w:w="924" w:type="dxa"/>
            <w:vAlign w:val="center"/>
          </w:tcPr>
          <w:p w14:paraId="13914286">
            <w:pPr>
              <w:pStyle w:val="11"/>
            </w:pPr>
          </w:p>
        </w:tc>
        <w:tc>
          <w:tcPr>
            <w:tcW w:w="924" w:type="dxa"/>
            <w:vAlign w:val="center"/>
          </w:tcPr>
          <w:p w14:paraId="600BDFF6">
            <w:pPr>
              <w:pStyle w:val="11"/>
            </w:pPr>
          </w:p>
        </w:tc>
        <w:tc>
          <w:tcPr>
            <w:tcW w:w="924" w:type="dxa"/>
            <w:vAlign w:val="center"/>
          </w:tcPr>
          <w:p w14:paraId="7FECAA9A">
            <w:pPr>
              <w:pStyle w:val="11"/>
            </w:pPr>
          </w:p>
        </w:tc>
        <w:tc>
          <w:tcPr>
            <w:tcW w:w="924" w:type="dxa"/>
            <w:vAlign w:val="center"/>
          </w:tcPr>
          <w:p w14:paraId="768BE276">
            <w:pPr>
              <w:pStyle w:val="11"/>
            </w:pPr>
          </w:p>
        </w:tc>
        <w:tc>
          <w:tcPr>
            <w:tcW w:w="924" w:type="dxa"/>
            <w:vAlign w:val="center"/>
          </w:tcPr>
          <w:p w14:paraId="74D4B924">
            <w:pPr>
              <w:pStyle w:val="11"/>
            </w:pPr>
          </w:p>
        </w:tc>
        <w:tc>
          <w:tcPr>
            <w:tcW w:w="924" w:type="dxa"/>
            <w:vAlign w:val="center"/>
          </w:tcPr>
          <w:p w14:paraId="3371118E">
            <w:pPr>
              <w:pStyle w:val="11"/>
            </w:pPr>
          </w:p>
        </w:tc>
        <w:tc>
          <w:tcPr>
            <w:tcW w:w="924" w:type="dxa"/>
            <w:vAlign w:val="center"/>
          </w:tcPr>
          <w:p w14:paraId="61D17A6D">
            <w:pPr>
              <w:pStyle w:val="11"/>
            </w:pPr>
            <w:r>
              <w:t>0.90</w:t>
            </w:r>
          </w:p>
        </w:tc>
      </w:tr>
      <w:tr w14:paraId="0F54FA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EB4E48B">
            <w:pPr>
              <w:pStyle w:val="12"/>
            </w:pPr>
            <w:r>
              <w:rPr>
                <w:rFonts w:hint="eastAsia"/>
              </w:rPr>
              <w:t>办案设备设施更新经费</w:t>
            </w:r>
          </w:p>
        </w:tc>
        <w:tc>
          <w:tcPr>
            <w:tcW w:w="924" w:type="dxa"/>
            <w:vAlign w:val="center"/>
          </w:tcPr>
          <w:p w14:paraId="3B252B8A">
            <w:pPr>
              <w:pStyle w:val="11"/>
            </w:pPr>
            <w:r>
              <w:t>51.35</w:t>
            </w:r>
          </w:p>
        </w:tc>
        <w:tc>
          <w:tcPr>
            <w:tcW w:w="924" w:type="dxa"/>
            <w:vAlign w:val="center"/>
          </w:tcPr>
          <w:p w14:paraId="29DDA849">
            <w:pPr>
              <w:pStyle w:val="12"/>
            </w:pPr>
            <w:r>
              <w:rPr>
                <w:rFonts w:hint="eastAsia"/>
              </w:rPr>
              <w:t>会议椅</w:t>
            </w:r>
          </w:p>
        </w:tc>
        <w:tc>
          <w:tcPr>
            <w:tcW w:w="924" w:type="dxa"/>
            <w:vAlign w:val="center"/>
          </w:tcPr>
          <w:p w14:paraId="67DD01E9">
            <w:pPr>
              <w:pStyle w:val="12"/>
            </w:pPr>
            <w:r>
              <w:t>A05010303</w:t>
            </w:r>
          </w:p>
        </w:tc>
        <w:tc>
          <w:tcPr>
            <w:tcW w:w="924" w:type="dxa"/>
            <w:vAlign w:val="center"/>
          </w:tcPr>
          <w:p w14:paraId="6CD239BF">
            <w:pPr>
              <w:pStyle w:val="13"/>
            </w:pPr>
            <w:r>
              <w:rPr>
                <w:rFonts w:hint="eastAsia"/>
              </w:rPr>
              <w:t>套</w:t>
            </w:r>
          </w:p>
        </w:tc>
        <w:tc>
          <w:tcPr>
            <w:tcW w:w="815" w:type="dxa"/>
            <w:vAlign w:val="center"/>
          </w:tcPr>
          <w:p w14:paraId="175EB51B">
            <w:pPr>
              <w:pStyle w:val="11"/>
            </w:pPr>
            <w:r>
              <w:t>1</w:t>
            </w:r>
          </w:p>
        </w:tc>
        <w:tc>
          <w:tcPr>
            <w:tcW w:w="1033" w:type="dxa"/>
            <w:vAlign w:val="center"/>
          </w:tcPr>
          <w:p w14:paraId="047C80FC">
            <w:pPr>
              <w:pStyle w:val="11"/>
            </w:pPr>
            <w:r>
              <w:t>1.05</w:t>
            </w:r>
          </w:p>
        </w:tc>
        <w:tc>
          <w:tcPr>
            <w:tcW w:w="924" w:type="dxa"/>
            <w:vAlign w:val="center"/>
          </w:tcPr>
          <w:p w14:paraId="19AAD7CE">
            <w:pPr>
              <w:pStyle w:val="11"/>
            </w:pPr>
            <w:r>
              <w:t>1.05</w:t>
            </w:r>
          </w:p>
        </w:tc>
        <w:tc>
          <w:tcPr>
            <w:tcW w:w="924" w:type="dxa"/>
            <w:vAlign w:val="center"/>
          </w:tcPr>
          <w:p w14:paraId="61CAE405">
            <w:pPr>
              <w:pStyle w:val="11"/>
            </w:pPr>
            <w:r>
              <w:t>1.05</w:t>
            </w:r>
          </w:p>
        </w:tc>
        <w:tc>
          <w:tcPr>
            <w:tcW w:w="924" w:type="dxa"/>
            <w:vAlign w:val="center"/>
          </w:tcPr>
          <w:p w14:paraId="5BEC0D28">
            <w:pPr>
              <w:pStyle w:val="11"/>
            </w:pPr>
          </w:p>
        </w:tc>
        <w:tc>
          <w:tcPr>
            <w:tcW w:w="924" w:type="dxa"/>
            <w:vAlign w:val="center"/>
          </w:tcPr>
          <w:p w14:paraId="5A4D1CDE">
            <w:pPr>
              <w:pStyle w:val="11"/>
            </w:pPr>
          </w:p>
        </w:tc>
        <w:tc>
          <w:tcPr>
            <w:tcW w:w="924" w:type="dxa"/>
            <w:vAlign w:val="center"/>
          </w:tcPr>
          <w:p w14:paraId="19725AA2">
            <w:pPr>
              <w:pStyle w:val="11"/>
            </w:pPr>
          </w:p>
        </w:tc>
        <w:tc>
          <w:tcPr>
            <w:tcW w:w="924" w:type="dxa"/>
            <w:vAlign w:val="center"/>
          </w:tcPr>
          <w:p w14:paraId="6A73C89D">
            <w:pPr>
              <w:pStyle w:val="11"/>
            </w:pPr>
          </w:p>
        </w:tc>
        <w:tc>
          <w:tcPr>
            <w:tcW w:w="924" w:type="dxa"/>
            <w:vAlign w:val="center"/>
          </w:tcPr>
          <w:p w14:paraId="4E5C26D1">
            <w:pPr>
              <w:pStyle w:val="11"/>
            </w:pPr>
          </w:p>
        </w:tc>
        <w:tc>
          <w:tcPr>
            <w:tcW w:w="924" w:type="dxa"/>
            <w:vAlign w:val="center"/>
          </w:tcPr>
          <w:p w14:paraId="005063E8">
            <w:pPr>
              <w:pStyle w:val="11"/>
            </w:pPr>
          </w:p>
        </w:tc>
        <w:tc>
          <w:tcPr>
            <w:tcW w:w="924" w:type="dxa"/>
            <w:vAlign w:val="center"/>
          </w:tcPr>
          <w:p w14:paraId="436F0F61">
            <w:pPr>
              <w:pStyle w:val="11"/>
            </w:pPr>
            <w:r>
              <w:t>1.05</w:t>
            </w:r>
          </w:p>
        </w:tc>
      </w:tr>
      <w:tr w14:paraId="27C878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14B643DC">
            <w:pPr>
              <w:pStyle w:val="12"/>
            </w:pPr>
            <w:r>
              <w:rPr>
                <w:rFonts w:hint="eastAsia"/>
              </w:rPr>
              <w:t>办案设备设施更新经费</w:t>
            </w:r>
          </w:p>
        </w:tc>
        <w:tc>
          <w:tcPr>
            <w:tcW w:w="924" w:type="dxa"/>
            <w:vAlign w:val="center"/>
          </w:tcPr>
          <w:p w14:paraId="3405EC28">
            <w:pPr>
              <w:pStyle w:val="11"/>
            </w:pPr>
            <w:r>
              <w:t>51.35</w:t>
            </w:r>
          </w:p>
        </w:tc>
        <w:tc>
          <w:tcPr>
            <w:tcW w:w="924" w:type="dxa"/>
            <w:vAlign w:val="center"/>
          </w:tcPr>
          <w:p w14:paraId="0CF357E5">
            <w:pPr>
              <w:pStyle w:val="12"/>
            </w:pPr>
            <w:r>
              <w:rPr>
                <w:rFonts w:hint="eastAsia"/>
              </w:rPr>
              <w:t>炊事机械</w:t>
            </w:r>
          </w:p>
        </w:tc>
        <w:tc>
          <w:tcPr>
            <w:tcW w:w="924" w:type="dxa"/>
            <w:vAlign w:val="center"/>
          </w:tcPr>
          <w:p w14:paraId="67EDC97D">
            <w:pPr>
              <w:pStyle w:val="12"/>
            </w:pPr>
            <w:r>
              <w:t>A05020102</w:t>
            </w:r>
          </w:p>
        </w:tc>
        <w:tc>
          <w:tcPr>
            <w:tcW w:w="924" w:type="dxa"/>
            <w:vAlign w:val="center"/>
          </w:tcPr>
          <w:p w14:paraId="3DE85329">
            <w:pPr>
              <w:pStyle w:val="13"/>
            </w:pPr>
            <w:r>
              <w:rPr>
                <w:rFonts w:hint="eastAsia"/>
              </w:rPr>
              <w:t>台</w:t>
            </w:r>
          </w:p>
        </w:tc>
        <w:tc>
          <w:tcPr>
            <w:tcW w:w="815" w:type="dxa"/>
            <w:vAlign w:val="center"/>
          </w:tcPr>
          <w:p w14:paraId="6EF9829C">
            <w:pPr>
              <w:pStyle w:val="11"/>
            </w:pPr>
            <w:r>
              <w:t>1</w:t>
            </w:r>
          </w:p>
        </w:tc>
        <w:tc>
          <w:tcPr>
            <w:tcW w:w="1033" w:type="dxa"/>
            <w:vAlign w:val="center"/>
          </w:tcPr>
          <w:p w14:paraId="7EBEE93D">
            <w:pPr>
              <w:pStyle w:val="11"/>
            </w:pPr>
            <w:r>
              <w:t>0.50</w:t>
            </w:r>
          </w:p>
        </w:tc>
        <w:tc>
          <w:tcPr>
            <w:tcW w:w="924" w:type="dxa"/>
            <w:vAlign w:val="center"/>
          </w:tcPr>
          <w:p w14:paraId="72F9DA24">
            <w:pPr>
              <w:pStyle w:val="11"/>
            </w:pPr>
            <w:r>
              <w:t>0.50</w:t>
            </w:r>
          </w:p>
        </w:tc>
        <w:tc>
          <w:tcPr>
            <w:tcW w:w="924" w:type="dxa"/>
            <w:vAlign w:val="center"/>
          </w:tcPr>
          <w:p w14:paraId="3A9A9986">
            <w:pPr>
              <w:pStyle w:val="11"/>
            </w:pPr>
            <w:r>
              <w:t>0.50</w:t>
            </w:r>
          </w:p>
        </w:tc>
        <w:tc>
          <w:tcPr>
            <w:tcW w:w="924" w:type="dxa"/>
            <w:vAlign w:val="center"/>
          </w:tcPr>
          <w:p w14:paraId="27E11926">
            <w:pPr>
              <w:pStyle w:val="11"/>
            </w:pPr>
          </w:p>
        </w:tc>
        <w:tc>
          <w:tcPr>
            <w:tcW w:w="924" w:type="dxa"/>
            <w:vAlign w:val="center"/>
          </w:tcPr>
          <w:p w14:paraId="0D7AACBC">
            <w:pPr>
              <w:pStyle w:val="11"/>
            </w:pPr>
          </w:p>
        </w:tc>
        <w:tc>
          <w:tcPr>
            <w:tcW w:w="924" w:type="dxa"/>
            <w:vAlign w:val="center"/>
          </w:tcPr>
          <w:p w14:paraId="726F2757">
            <w:pPr>
              <w:pStyle w:val="11"/>
            </w:pPr>
          </w:p>
        </w:tc>
        <w:tc>
          <w:tcPr>
            <w:tcW w:w="924" w:type="dxa"/>
            <w:vAlign w:val="center"/>
          </w:tcPr>
          <w:p w14:paraId="1ED208EC">
            <w:pPr>
              <w:pStyle w:val="11"/>
            </w:pPr>
          </w:p>
        </w:tc>
        <w:tc>
          <w:tcPr>
            <w:tcW w:w="924" w:type="dxa"/>
            <w:vAlign w:val="center"/>
          </w:tcPr>
          <w:p w14:paraId="0D471168">
            <w:pPr>
              <w:pStyle w:val="11"/>
            </w:pPr>
          </w:p>
        </w:tc>
        <w:tc>
          <w:tcPr>
            <w:tcW w:w="924" w:type="dxa"/>
            <w:vAlign w:val="center"/>
          </w:tcPr>
          <w:p w14:paraId="32A287EF">
            <w:pPr>
              <w:pStyle w:val="11"/>
            </w:pPr>
          </w:p>
        </w:tc>
        <w:tc>
          <w:tcPr>
            <w:tcW w:w="924" w:type="dxa"/>
            <w:vAlign w:val="center"/>
          </w:tcPr>
          <w:p w14:paraId="5997A0B9">
            <w:pPr>
              <w:pStyle w:val="11"/>
            </w:pPr>
            <w:r>
              <w:t>0.50</w:t>
            </w:r>
          </w:p>
        </w:tc>
      </w:tr>
      <w:tr w14:paraId="68A0AB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213A0F01">
            <w:pPr>
              <w:pStyle w:val="12"/>
            </w:pPr>
            <w:r>
              <w:rPr>
                <w:rFonts w:hint="eastAsia"/>
              </w:rPr>
              <w:t>办案设备设施更新经费</w:t>
            </w:r>
          </w:p>
        </w:tc>
        <w:tc>
          <w:tcPr>
            <w:tcW w:w="924" w:type="dxa"/>
            <w:vAlign w:val="center"/>
          </w:tcPr>
          <w:p w14:paraId="0D3F94DA">
            <w:pPr>
              <w:pStyle w:val="11"/>
            </w:pPr>
            <w:r>
              <w:t>51.35</w:t>
            </w:r>
          </w:p>
        </w:tc>
        <w:tc>
          <w:tcPr>
            <w:tcW w:w="924" w:type="dxa"/>
            <w:vAlign w:val="center"/>
          </w:tcPr>
          <w:p w14:paraId="59B81B8E">
            <w:pPr>
              <w:pStyle w:val="12"/>
            </w:pPr>
            <w:r>
              <w:rPr>
                <w:rFonts w:hint="eastAsia"/>
              </w:rPr>
              <w:t>炊事机械</w:t>
            </w:r>
          </w:p>
        </w:tc>
        <w:tc>
          <w:tcPr>
            <w:tcW w:w="924" w:type="dxa"/>
            <w:vAlign w:val="center"/>
          </w:tcPr>
          <w:p w14:paraId="622B87CA">
            <w:pPr>
              <w:pStyle w:val="12"/>
            </w:pPr>
            <w:r>
              <w:t>A05020102</w:t>
            </w:r>
          </w:p>
        </w:tc>
        <w:tc>
          <w:tcPr>
            <w:tcW w:w="924" w:type="dxa"/>
            <w:vAlign w:val="center"/>
          </w:tcPr>
          <w:p w14:paraId="0165C50B">
            <w:pPr>
              <w:pStyle w:val="13"/>
            </w:pPr>
            <w:r>
              <w:rPr>
                <w:rFonts w:hint="eastAsia"/>
              </w:rPr>
              <w:t>台</w:t>
            </w:r>
          </w:p>
        </w:tc>
        <w:tc>
          <w:tcPr>
            <w:tcW w:w="815" w:type="dxa"/>
            <w:vAlign w:val="center"/>
          </w:tcPr>
          <w:p w14:paraId="0838DA4F">
            <w:pPr>
              <w:pStyle w:val="11"/>
            </w:pPr>
            <w:r>
              <w:t>1</w:t>
            </w:r>
          </w:p>
        </w:tc>
        <w:tc>
          <w:tcPr>
            <w:tcW w:w="1033" w:type="dxa"/>
            <w:vAlign w:val="center"/>
          </w:tcPr>
          <w:p w14:paraId="341FCACA">
            <w:pPr>
              <w:pStyle w:val="11"/>
            </w:pPr>
            <w:r>
              <w:t>0.60</w:t>
            </w:r>
          </w:p>
        </w:tc>
        <w:tc>
          <w:tcPr>
            <w:tcW w:w="924" w:type="dxa"/>
            <w:vAlign w:val="center"/>
          </w:tcPr>
          <w:p w14:paraId="4274392F">
            <w:pPr>
              <w:pStyle w:val="11"/>
            </w:pPr>
            <w:r>
              <w:t>0.60</w:t>
            </w:r>
          </w:p>
        </w:tc>
        <w:tc>
          <w:tcPr>
            <w:tcW w:w="924" w:type="dxa"/>
            <w:vAlign w:val="center"/>
          </w:tcPr>
          <w:p w14:paraId="29547BF4">
            <w:pPr>
              <w:pStyle w:val="11"/>
            </w:pPr>
            <w:r>
              <w:t>0.60</w:t>
            </w:r>
          </w:p>
        </w:tc>
        <w:tc>
          <w:tcPr>
            <w:tcW w:w="924" w:type="dxa"/>
            <w:vAlign w:val="center"/>
          </w:tcPr>
          <w:p w14:paraId="34D267F9">
            <w:pPr>
              <w:pStyle w:val="11"/>
            </w:pPr>
          </w:p>
        </w:tc>
        <w:tc>
          <w:tcPr>
            <w:tcW w:w="924" w:type="dxa"/>
            <w:vAlign w:val="center"/>
          </w:tcPr>
          <w:p w14:paraId="041CAD2C">
            <w:pPr>
              <w:pStyle w:val="11"/>
            </w:pPr>
          </w:p>
        </w:tc>
        <w:tc>
          <w:tcPr>
            <w:tcW w:w="924" w:type="dxa"/>
            <w:vAlign w:val="center"/>
          </w:tcPr>
          <w:p w14:paraId="166489D4">
            <w:pPr>
              <w:pStyle w:val="11"/>
            </w:pPr>
          </w:p>
        </w:tc>
        <w:tc>
          <w:tcPr>
            <w:tcW w:w="924" w:type="dxa"/>
            <w:vAlign w:val="center"/>
          </w:tcPr>
          <w:p w14:paraId="341493DC">
            <w:pPr>
              <w:pStyle w:val="11"/>
            </w:pPr>
          </w:p>
        </w:tc>
        <w:tc>
          <w:tcPr>
            <w:tcW w:w="924" w:type="dxa"/>
            <w:vAlign w:val="center"/>
          </w:tcPr>
          <w:p w14:paraId="20A3F6EB">
            <w:pPr>
              <w:pStyle w:val="11"/>
            </w:pPr>
          </w:p>
        </w:tc>
        <w:tc>
          <w:tcPr>
            <w:tcW w:w="924" w:type="dxa"/>
            <w:vAlign w:val="center"/>
          </w:tcPr>
          <w:p w14:paraId="73EDB32D">
            <w:pPr>
              <w:pStyle w:val="11"/>
            </w:pPr>
          </w:p>
        </w:tc>
        <w:tc>
          <w:tcPr>
            <w:tcW w:w="924" w:type="dxa"/>
            <w:vAlign w:val="center"/>
          </w:tcPr>
          <w:p w14:paraId="28A158D1">
            <w:pPr>
              <w:pStyle w:val="11"/>
            </w:pPr>
            <w:r>
              <w:t>0.60</w:t>
            </w:r>
          </w:p>
        </w:tc>
      </w:tr>
      <w:tr w14:paraId="1C9D7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44B64C0A">
            <w:pPr>
              <w:pStyle w:val="12"/>
            </w:pPr>
            <w:r>
              <w:rPr>
                <w:rFonts w:hint="eastAsia"/>
              </w:rPr>
              <w:t>办案设备设施更新经费</w:t>
            </w:r>
          </w:p>
        </w:tc>
        <w:tc>
          <w:tcPr>
            <w:tcW w:w="924" w:type="dxa"/>
            <w:vAlign w:val="center"/>
          </w:tcPr>
          <w:p w14:paraId="426585B0">
            <w:pPr>
              <w:pStyle w:val="11"/>
            </w:pPr>
            <w:r>
              <w:t>51.35</w:t>
            </w:r>
          </w:p>
        </w:tc>
        <w:tc>
          <w:tcPr>
            <w:tcW w:w="924" w:type="dxa"/>
            <w:vAlign w:val="center"/>
          </w:tcPr>
          <w:p w14:paraId="753DA18C">
            <w:pPr>
              <w:pStyle w:val="12"/>
            </w:pPr>
            <w:r>
              <w:rPr>
                <w:rFonts w:hint="eastAsia"/>
              </w:rPr>
              <w:t>炊事机械</w:t>
            </w:r>
          </w:p>
        </w:tc>
        <w:tc>
          <w:tcPr>
            <w:tcW w:w="924" w:type="dxa"/>
            <w:vAlign w:val="center"/>
          </w:tcPr>
          <w:p w14:paraId="762508F3">
            <w:pPr>
              <w:pStyle w:val="12"/>
            </w:pPr>
            <w:r>
              <w:t>A05020102</w:t>
            </w:r>
          </w:p>
        </w:tc>
        <w:tc>
          <w:tcPr>
            <w:tcW w:w="924" w:type="dxa"/>
            <w:vAlign w:val="center"/>
          </w:tcPr>
          <w:p w14:paraId="0393BB61">
            <w:pPr>
              <w:pStyle w:val="13"/>
            </w:pPr>
            <w:r>
              <w:rPr>
                <w:rFonts w:hint="eastAsia"/>
              </w:rPr>
              <w:t>台</w:t>
            </w:r>
          </w:p>
        </w:tc>
        <w:tc>
          <w:tcPr>
            <w:tcW w:w="815" w:type="dxa"/>
            <w:vAlign w:val="center"/>
          </w:tcPr>
          <w:p w14:paraId="3BEEC8B1">
            <w:pPr>
              <w:pStyle w:val="11"/>
            </w:pPr>
            <w:r>
              <w:t>1</w:t>
            </w:r>
          </w:p>
        </w:tc>
        <w:tc>
          <w:tcPr>
            <w:tcW w:w="1033" w:type="dxa"/>
            <w:vAlign w:val="center"/>
          </w:tcPr>
          <w:p w14:paraId="17B353B4">
            <w:pPr>
              <w:pStyle w:val="11"/>
            </w:pPr>
            <w:r>
              <w:t>0.30</w:t>
            </w:r>
          </w:p>
        </w:tc>
        <w:tc>
          <w:tcPr>
            <w:tcW w:w="924" w:type="dxa"/>
            <w:vAlign w:val="center"/>
          </w:tcPr>
          <w:p w14:paraId="0D4ACACA">
            <w:pPr>
              <w:pStyle w:val="11"/>
            </w:pPr>
            <w:r>
              <w:t>0.30</w:t>
            </w:r>
          </w:p>
        </w:tc>
        <w:tc>
          <w:tcPr>
            <w:tcW w:w="924" w:type="dxa"/>
            <w:vAlign w:val="center"/>
          </w:tcPr>
          <w:p w14:paraId="5E923739">
            <w:pPr>
              <w:pStyle w:val="11"/>
            </w:pPr>
            <w:r>
              <w:t>0.30</w:t>
            </w:r>
          </w:p>
        </w:tc>
        <w:tc>
          <w:tcPr>
            <w:tcW w:w="924" w:type="dxa"/>
            <w:vAlign w:val="center"/>
          </w:tcPr>
          <w:p w14:paraId="2C7C98BE">
            <w:pPr>
              <w:pStyle w:val="11"/>
            </w:pPr>
          </w:p>
        </w:tc>
        <w:tc>
          <w:tcPr>
            <w:tcW w:w="924" w:type="dxa"/>
            <w:vAlign w:val="center"/>
          </w:tcPr>
          <w:p w14:paraId="210AABB7">
            <w:pPr>
              <w:pStyle w:val="11"/>
            </w:pPr>
          </w:p>
        </w:tc>
        <w:tc>
          <w:tcPr>
            <w:tcW w:w="924" w:type="dxa"/>
            <w:vAlign w:val="center"/>
          </w:tcPr>
          <w:p w14:paraId="326D4DB5">
            <w:pPr>
              <w:pStyle w:val="11"/>
            </w:pPr>
          </w:p>
        </w:tc>
        <w:tc>
          <w:tcPr>
            <w:tcW w:w="924" w:type="dxa"/>
            <w:vAlign w:val="center"/>
          </w:tcPr>
          <w:p w14:paraId="5BA73F98">
            <w:pPr>
              <w:pStyle w:val="11"/>
            </w:pPr>
          </w:p>
        </w:tc>
        <w:tc>
          <w:tcPr>
            <w:tcW w:w="924" w:type="dxa"/>
            <w:vAlign w:val="center"/>
          </w:tcPr>
          <w:p w14:paraId="41DD3583">
            <w:pPr>
              <w:pStyle w:val="11"/>
            </w:pPr>
          </w:p>
        </w:tc>
        <w:tc>
          <w:tcPr>
            <w:tcW w:w="924" w:type="dxa"/>
            <w:vAlign w:val="center"/>
          </w:tcPr>
          <w:p w14:paraId="4A6D266C">
            <w:pPr>
              <w:pStyle w:val="11"/>
            </w:pPr>
          </w:p>
        </w:tc>
        <w:tc>
          <w:tcPr>
            <w:tcW w:w="924" w:type="dxa"/>
            <w:vAlign w:val="center"/>
          </w:tcPr>
          <w:p w14:paraId="2A8A2C67">
            <w:pPr>
              <w:pStyle w:val="11"/>
            </w:pPr>
            <w:r>
              <w:t>0.30</w:t>
            </w:r>
          </w:p>
        </w:tc>
      </w:tr>
      <w:tr w14:paraId="548749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D5E70A3">
            <w:pPr>
              <w:pStyle w:val="12"/>
            </w:pPr>
            <w:r>
              <w:rPr>
                <w:rFonts w:hint="eastAsia"/>
              </w:rPr>
              <w:t>办案设备设施更新经费</w:t>
            </w:r>
          </w:p>
        </w:tc>
        <w:tc>
          <w:tcPr>
            <w:tcW w:w="924" w:type="dxa"/>
            <w:vAlign w:val="center"/>
          </w:tcPr>
          <w:p w14:paraId="223189BD">
            <w:pPr>
              <w:pStyle w:val="11"/>
            </w:pPr>
            <w:r>
              <w:t>51.35</w:t>
            </w:r>
          </w:p>
        </w:tc>
        <w:tc>
          <w:tcPr>
            <w:tcW w:w="924" w:type="dxa"/>
            <w:vAlign w:val="center"/>
          </w:tcPr>
          <w:p w14:paraId="26EB3CD1">
            <w:pPr>
              <w:pStyle w:val="12"/>
            </w:pPr>
            <w:r>
              <w:rPr>
                <w:rFonts w:hint="eastAsia"/>
              </w:rPr>
              <w:t>炊事机械</w:t>
            </w:r>
          </w:p>
        </w:tc>
        <w:tc>
          <w:tcPr>
            <w:tcW w:w="924" w:type="dxa"/>
            <w:vAlign w:val="center"/>
          </w:tcPr>
          <w:p w14:paraId="50140D0D">
            <w:pPr>
              <w:pStyle w:val="12"/>
            </w:pPr>
            <w:r>
              <w:t>A05020102</w:t>
            </w:r>
          </w:p>
        </w:tc>
        <w:tc>
          <w:tcPr>
            <w:tcW w:w="924" w:type="dxa"/>
            <w:vAlign w:val="center"/>
          </w:tcPr>
          <w:p w14:paraId="79C115BA">
            <w:pPr>
              <w:pStyle w:val="13"/>
            </w:pPr>
            <w:r>
              <w:rPr>
                <w:rFonts w:hint="eastAsia"/>
              </w:rPr>
              <w:t>台</w:t>
            </w:r>
          </w:p>
        </w:tc>
        <w:tc>
          <w:tcPr>
            <w:tcW w:w="815" w:type="dxa"/>
            <w:vAlign w:val="center"/>
          </w:tcPr>
          <w:p w14:paraId="09E60237">
            <w:pPr>
              <w:pStyle w:val="11"/>
            </w:pPr>
            <w:r>
              <w:t>2</w:t>
            </w:r>
          </w:p>
        </w:tc>
        <w:tc>
          <w:tcPr>
            <w:tcW w:w="1033" w:type="dxa"/>
            <w:vAlign w:val="center"/>
          </w:tcPr>
          <w:p w14:paraId="29672FD8">
            <w:pPr>
              <w:pStyle w:val="11"/>
            </w:pPr>
            <w:r>
              <w:t>0.70</w:t>
            </w:r>
          </w:p>
        </w:tc>
        <w:tc>
          <w:tcPr>
            <w:tcW w:w="924" w:type="dxa"/>
            <w:vAlign w:val="center"/>
          </w:tcPr>
          <w:p w14:paraId="34E56247">
            <w:pPr>
              <w:pStyle w:val="11"/>
            </w:pPr>
            <w:r>
              <w:t>1.40</w:t>
            </w:r>
          </w:p>
        </w:tc>
        <w:tc>
          <w:tcPr>
            <w:tcW w:w="924" w:type="dxa"/>
            <w:vAlign w:val="center"/>
          </w:tcPr>
          <w:p w14:paraId="7CDCC289">
            <w:pPr>
              <w:pStyle w:val="11"/>
            </w:pPr>
            <w:r>
              <w:t>1.40</w:t>
            </w:r>
          </w:p>
        </w:tc>
        <w:tc>
          <w:tcPr>
            <w:tcW w:w="924" w:type="dxa"/>
            <w:vAlign w:val="center"/>
          </w:tcPr>
          <w:p w14:paraId="1862647F">
            <w:pPr>
              <w:pStyle w:val="11"/>
            </w:pPr>
          </w:p>
        </w:tc>
        <w:tc>
          <w:tcPr>
            <w:tcW w:w="924" w:type="dxa"/>
            <w:vAlign w:val="center"/>
          </w:tcPr>
          <w:p w14:paraId="6C21E5D5">
            <w:pPr>
              <w:pStyle w:val="11"/>
            </w:pPr>
          </w:p>
        </w:tc>
        <w:tc>
          <w:tcPr>
            <w:tcW w:w="924" w:type="dxa"/>
            <w:vAlign w:val="center"/>
          </w:tcPr>
          <w:p w14:paraId="3D125879">
            <w:pPr>
              <w:pStyle w:val="11"/>
            </w:pPr>
          </w:p>
        </w:tc>
        <w:tc>
          <w:tcPr>
            <w:tcW w:w="924" w:type="dxa"/>
            <w:vAlign w:val="center"/>
          </w:tcPr>
          <w:p w14:paraId="5C387D54">
            <w:pPr>
              <w:pStyle w:val="11"/>
            </w:pPr>
          </w:p>
        </w:tc>
        <w:tc>
          <w:tcPr>
            <w:tcW w:w="924" w:type="dxa"/>
            <w:vAlign w:val="center"/>
          </w:tcPr>
          <w:p w14:paraId="7471BA82">
            <w:pPr>
              <w:pStyle w:val="11"/>
            </w:pPr>
          </w:p>
        </w:tc>
        <w:tc>
          <w:tcPr>
            <w:tcW w:w="924" w:type="dxa"/>
            <w:vAlign w:val="center"/>
          </w:tcPr>
          <w:p w14:paraId="75B4B8FD">
            <w:pPr>
              <w:pStyle w:val="11"/>
            </w:pPr>
          </w:p>
        </w:tc>
        <w:tc>
          <w:tcPr>
            <w:tcW w:w="924" w:type="dxa"/>
            <w:vAlign w:val="center"/>
          </w:tcPr>
          <w:p w14:paraId="2787058F">
            <w:pPr>
              <w:pStyle w:val="11"/>
            </w:pPr>
            <w:r>
              <w:t>1.40</w:t>
            </w:r>
          </w:p>
        </w:tc>
      </w:tr>
      <w:tr w14:paraId="790056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0E4535B5">
            <w:pPr>
              <w:pStyle w:val="12"/>
            </w:pPr>
            <w:r>
              <w:rPr>
                <w:rFonts w:hint="eastAsia"/>
              </w:rPr>
              <w:t>办案设备设施更新经费</w:t>
            </w:r>
          </w:p>
        </w:tc>
        <w:tc>
          <w:tcPr>
            <w:tcW w:w="924" w:type="dxa"/>
            <w:vAlign w:val="center"/>
          </w:tcPr>
          <w:p w14:paraId="40DBC6BE">
            <w:pPr>
              <w:pStyle w:val="11"/>
            </w:pPr>
            <w:r>
              <w:t>51.35</w:t>
            </w:r>
          </w:p>
        </w:tc>
        <w:tc>
          <w:tcPr>
            <w:tcW w:w="924" w:type="dxa"/>
            <w:vAlign w:val="center"/>
          </w:tcPr>
          <w:p w14:paraId="331C0405">
            <w:pPr>
              <w:pStyle w:val="12"/>
            </w:pPr>
            <w:r>
              <w:rPr>
                <w:rFonts w:hint="eastAsia"/>
              </w:rPr>
              <w:t>炊事机械</w:t>
            </w:r>
          </w:p>
        </w:tc>
        <w:tc>
          <w:tcPr>
            <w:tcW w:w="924" w:type="dxa"/>
            <w:vAlign w:val="center"/>
          </w:tcPr>
          <w:p w14:paraId="52ACDB3D">
            <w:pPr>
              <w:pStyle w:val="12"/>
            </w:pPr>
            <w:r>
              <w:t>A05020102</w:t>
            </w:r>
          </w:p>
        </w:tc>
        <w:tc>
          <w:tcPr>
            <w:tcW w:w="924" w:type="dxa"/>
            <w:vAlign w:val="center"/>
          </w:tcPr>
          <w:p w14:paraId="6A70FC80">
            <w:pPr>
              <w:pStyle w:val="13"/>
            </w:pPr>
            <w:r>
              <w:rPr>
                <w:rFonts w:hint="eastAsia"/>
              </w:rPr>
              <w:t>台</w:t>
            </w:r>
          </w:p>
        </w:tc>
        <w:tc>
          <w:tcPr>
            <w:tcW w:w="815" w:type="dxa"/>
            <w:vAlign w:val="center"/>
          </w:tcPr>
          <w:p w14:paraId="7031F4EF">
            <w:pPr>
              <w:pStyle w:val="11"/>
            </w:pPr>
            <w:r>
              <w:t>2</w:t>
            </w:r>
          </w:p>
        </w:tc>
        <w:tc>
          <w:tcPr>
            <w:tcW w:w="1033" w:type="dxa"/>
            <w:vAlign w:val="center"/>
          </w:tcPr>
          <w:p w14:paraId="0DBCE104">
            <w:pPr>
              <w:pStyle w:val="11"/>
            </w:pPr>
            <w:r>
              <w:t>0.30</w:t>
            </w:r>
          </w:p>
        </w:tc>
        <w:tc>
          <w:tcPr>
            <w:tcW w:w="924" w:type="dxa"/>
            <w:vAlign w:val="center"/>
          </w:tcPr>
          <w:p w14:paraId="512DE53D">
            <w:pPr>
              <w:pStyle w:val="11"/>
            </w:pPr>
            <w:r>
              <w:t>0.60</w:t>
            </w:r>
          </w:p>
        </w:tc>
        <w:tc>
          <w:tcPr>
            <w:tcW w:w="924" w:type="dxa"/>
            <w:vAlign w:val="center"/>
          </w:tcPr>
          <w:p w14:paraId="55C3EF4E">
            <w:pPr>
              <w:pStyle w:val="11"/>
            </w:pPr>
            <w:r>
              <w:t>0.60</w:t>
            </w:r>
          </w:p>
        </w:tc>
        <w:tc>
          <w:tcPr>
            <w:tcW w:w="924" w:type="dxa"/>
            <w:vAlign w:val="center"/>
          </w:tcPr>
          <w:p w14:paraId="5B9D0F06">
            <w:pPr>
              <w:pStyle w:val="11"/>
            </w:pPr>
          </w:p>
        </w:tc>
        <w:tc>
          <w:tcPr>
            <w:tcW w:w="924" w:type="dxa"/>
            <w:vAlign w:val="center"/>
          </w:tcPr>
          <w:p w14:paraId="73536485">
            <w:pPr>
              <w:pStyle w:val="11"/>
            </w:pPr>
          </w:p>
        </w:tc>
        <w:tc>
          <w:tcPr>
            <w:tcW w:w="924" w:type="dxa"/>
            <w:vAlign w:val="center"/>
          </w:tcPr>
          <w:p w14:paraId="2D86AA99">
            <w:pPr>
              <w:pStyle w:val="11"/>
            </w:pPr>
          </w:p>
        </w:tc>
        <w:tc>
          <w:tcPr>
            <w:tcW w:w="924" w:type="dxa"/>
            <w:vAlign w:val="center"/>
          </w:tcPr>
          <w:p w14:paraId="49D2F523">
            <w:pPr>
              <w:pStyle w:val="11"/>
            </w:pPr>
          </w:p>
        </w:tc>
        <w:tc>
          <w:tcPr>
            <w:tcW w:w="924" w:type="dxa"/>
            <w:vAlign w:val="center"/>
          </w:tcPr>
          <w:p w14:paraId="6938F697">
            <w:pPr>
              <w:pStyle w:val="11"/>
            </w:pPr>
          </w:p>
        </w:tc>
        <w:tc>
          <w:tcPr>
            <w:tcW w:w="924" w:type="dxa"/>
            <w:vAlign w:val="center"/>
          </w:tcPr>
          <w:p w14:paraId="7D34B2DD">
            <w:pPr>
              <w:pStyle w:val="11"/>
            </w:pPr>
          </w:p>
        </w:tc>
        <w:tc>
          <w:tcPr>
            <w:tcW w:w="924" w:type="dxa"/>
            <w:vAlign w:val="center"/>
          </w:tcPr>
          <w:p w14:paraId="203D6FDE">
            <w:pPr>
              <w:pStyle w:val="11"/>
            </w:pPr>
            <w:r>
              <w:t>0.60</w:t>
            </w:r>
          </w:p>
        </w:tc>
      </w:tr>
      <w:tr w14:paraId="3F7BF0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330EF3A0">
            <w:pPr>
              <w:pStyle w:val="12"/>
            </w:pPr>
            <w:r>
              <w:rPr>
                <w:rFonts w:hint="eastAsia"/>
              </w:rPr>
              <w:t>办案设备设施更新经费</w:t>
            </w:r>
          </w:p>
        </w:tc>
        <w:tc>
          <w:tcPr>
            <w:tcW w:w="924" w:type="dxa"/>
            <w:vAlign w:val="center"/>
          </w:tcPr>
          <w:p w14:paraId="10BC7AD8">
            <w:pPr>
              <w:pStyle w:val="11"/>
            </w:pPr>
            <w:r>
              <w:t>51.35</w:t>
            </w:r>
          </w:p>
        </w:tc>
        <w:tc>
          <w:tcPr>
            <w:tcW w:w="924" w:type="dxa"/>
            <w:vAlign w:val="center"/>
          </w:tcPr>
          <w:p w14:paraId="5F2E9B3A">
            <w:pPr>
              <w:pStyle w:val="12"/>
            </w:pPr>
            <w:r>
              <w:rPr>
                <w:rFonts w:hint="eastAsia"/>
              </w:rPr>
              <w:t>炊事机械</w:t>
            </w:r>
          </w:p>
        </w:tc>
        <w:tc>
          <w:tcPr>
            <w:tcW w:w="924" w:type="dxa"/>
            <w:vAlign w:val="center"/>
          </w:tcPr>
          <w:p w14:paraId="66FB7A58">
            <w:pPr>
              <w:pStyle w:val="12"/>
            </w:pPr>
            <w:r>
              <w:t>A05020102</w:t>
            </w:r>
          </w:p>
        </w:tc>
        <w:tc>
          <w:tcPr>
            <w:tcW w:w="924" w:type="dxa"/>
            <w:vAlign w:val="center"/>
          </w:tcPr>
          <w:p w14:paraId="7C7BF312">
            <w:pPr>
              <w:pStyle w:val="13"/>
            </w:pPr>
            <w:r>
              <w:rPr>
                <w:rFonts w:hint="eastAsia"/>
              </w:rPr>
              <w:t>台</w:t>
            </w:r>
          </w:p>
        </w:tc>
        <w:tc>
          <w:tcPr>
            <w:tcW w:w="815" w:type="dxa"/>
            <w:vAlign w:val="center"/>
          </w:tcPr>
          <w:p w14:paraId="68711371">
            <w:pPr>
              <w:pStyle w:val="11"/>
            </w:pPr>
            <w:r>
              <w:t>1</w:t>
            </w:r>
          </w:p>
        </w:tc>
        <w:tc>
          <w:tcPr>
            <w:tcW w:w="1033" w:type="dxa"/>
            <w:vAlign w:val="center"/>
          </w:tcPr>
          <w:p w14:paraId="72D8F7B4">
            <w:pPr>
              <w:pStyle w:val="11"/>
            </w:pPr>
            <w:r>
              <w:t>0.60</w:t>
            </w:r>
          </w:p>
        </w:tc>
        <w:tc>
          <w:tcPr>
            <w:tcW w:w="924" w:type="dxa"/>
            <w:vAlign w:val="center"/>
          </w:tcPr>
          <w:p w14:paraId="5A2F230E">
            <w:pPr>
              <w:pStyle w:val="11"/>
            </w:pPr>
            <w:r>
              <w:t>0.60</w:t>
            </w:r>
          </w:p>
        </w:tc>
        <w:tc>
          <w:tcPr>
            <w:tcW w:w="924" w:type="dxa"/>
            <w:vAlign w:val="center"/>
          </w:tcPr>
          <w:p w14:paraId="13711C01">
            <w:pPr>
              <w:pStyle w:val="11"/>
            </w:pPr>
            <w:r>
              <w:t>0.60</w:t>
            </w:r>
          </w:p>
        </w:tc>
        <w:tc>
          <w:tcPr>
            <w:tcW w:w="924" w:type="dxa"/>
            <w:vAlign w:val="center"/>
          </w:tcPr>
          <w:p w14:paraId="5C54D974">
            <w:pPr>
              <w:pStyle w:val="11"/>
            </w:pPr>
          </w:p>
        </w:tc>
        <w:tc>
          <w:tcPr>
            <w:tcW w:w="924" w:type="dxa"/>
            <w:vAlign w:val="center"/>
          </w:tcPr>
          <w:p w14:paraId="3AB98611">
            <w:pPr>
              <w:pStyle w:val="11"/>
            </w:pPr>
          </w:p>
        </w:tc>
        <w:tc>
          <w:tcPr>
            <w:tcW w:w="924" w:type="dxa"/>
            <w:vAlign w:val="center"/>
          </w:tcPr>
          <w:p w14:paraId="53E5BEA0">
            <w:pPr>
              <w:pStyle w:val="11"/>
            </w:pPr>
          </w:p>
        </w:tc>
        <w:tc>
          <w:tcPr>
            <w:tcW w:w="924" w:type="dxa"/>
            <w:vAlign w:val="center"/>
          </w:tcPr>
          <w:p w14:paraId="5467AA18">
            <w:pPr>
              <w:pStyle w:val="11"/>
            </w:pPr>
          </w:p>
        </w:tc>
        <w:tc>
          <w:tcPr>
            <w:tcW w:w="924" w:type="dxa"/>
            <w:vAlign w:val="center"/>
          </w:tcPr>
          <w:p w14:paraId="0899B6F1">
            <w:pPr>
              <w:pStyle w:val="11"/>
            </w:pPr>
          </w:p>
        </w:tc>
        <w:tc>
          <w:tcPr>
            <w:tcW w:w="924" w:type="dxa"/>
            <w:vAlign w:val="center"/>
          </w:tcPr>
          <w:p w14:paraId="5B9B5605">
            <w:pPr>
              <w:pStyle w:val="11"/>
            </w:pPr>
          </w:p>
        </w:tc>
        <w:tc>
          <w:tcPr>
            <w:tcW w:w="924" w:type="dxa"/>
            <w:vAlign w:val="center"/>
          </w:tcPr>
          <w:p w14:paraId="0C6F5B6C">
            <w:pPr>
              <w:pStyle w:val="11"/>
            </w:pPr>
            <w:r>
              <w:t>0.60</w:t>
            </w:r>
          </w:p>
        </w:tc>
      </w:tr>
      <w:tr w14:paraId="6F6AF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6F191900">
            <w:pPr>
              <w:pStyle w:val="12"/>
            </w:pPr>
            <w:r>
              <w:rPr>
                <w:rFonts w:hint="eastAsia"/>
              </w:rPr>
              <w:t>办案设备设施更新经费</w:t>
            </w:r>
          </w:p>
        </w:tc>
        <w:tc>
          <w:tcPr>
            <w:tcW w:w="924" w:type="dxa"/>
            <w:vAlign w:val="center"/>
          </w:tcPr>
          <w:p w14:paraId="75894C94">
            <w:pPr>
              <w:pStyle w:val="11"/>
            </w:pPr>
            <w:r>
              <w:t>51.35</w:t>
            </w:r>
          </w:p>
        </w:tc>
        <w:tc>
          <w:tcPr>
            <w:tcW w:w="924" w:type="dxa"/>
            <w:vAlign w:val="center"/>
          </w:tcPr>
          <w:p w14:paraId="4DDD76ED">
            <w:pPr>
              <w:pStyle w:val="12"/>
            </w:pPr>
            <w:r>
              <w:rPr>
                <w:rFonts w:hint="eastAsia"/>
              </w:rPr>
              <w:t>其他装具</w:t>
            </w:r>
          </w:p>
        </w:tc>
        <w:tc>
          <w:tcPr>
            <w:tcW w:w="924" w:type="dxa"/>
            <w:vAlign w:val="center"/>
          </w:tcPr>
          <w:p w14:paraId="6CEFB82F">
            <w:pPr>
              <w:pStyle w:val="12"/>
            </w:pPr>
            <w:r>
              <w:t>A05039900</w:t>
            </w:r>
          </w:p>
        </w:tc>
        <w:tc>
          <w:tcPr>
            <w:tcW w:w="924" w:type="dxa"/>
            <w:vAlign w:val="center"/>
          </w:tcPr>
          <w:p w14:paraId="0AA40381">
            <w:pPr>
              <w:pStyle w:val="13"/>
            </w:pPr>
            <w:r>
              <w:rPr>
                <w:rFonts w:hint="eastAsia"/>
              </w:rPr>
              <w:t>套</w:t>
            </w:r>
          </w:p>
        </w:tc>
        <w:tc>
          <w:tcPr>
            <w:tcW w:w="815" w:type="dxa"/>
            <w:vAlign w:val="center"/>
          </w:tcPr>
          <w:p w14:paraId="2DDC7354">
            <w:pPr>
              <w:pStyle w:val="11"/>
            </w:pPr>
            <w:r>
              <w:t>20</w:t>
            </w:r>
          </w:p>
        </w:tc>
        <w:tc>
          <w:tcPr>
            <w:tcW w:w="1033" w:type="dxa"/>
            <w:vAlign w:val="center"/>
          </w:tcPr>
          <w:p w14:paraId="7E4FB340">
            <w:pPr>
              <w:pStyle w:val="11"/>
            </w:pPr>
            <w:r>
              <w:t>0.05</w:t>
            </w:r>
          </w:p>
        </w:tc>
        <w:tc>
          <w:tcPr>
            <w:tcW w:w="924" w:type="dxa"/>
            <w:vAlign w:val="center"/>
          </w:tcPr>
          <w:p w14:paraId="5B626DE0">
            <w:pPr>
              <w:pStyle w:val="11"/>
            </w:pPr>
            <w:r>
              <w:t>1.00</w:t>
            </w:r>
          </w:p>
        </w:tc>
        <w:tc>
          <w:tcPr>
            <w:tcW w:w="924" w:type="dxa"/>
            <w:vAlign w:val="center"/>
          </w:tcPr>
          <w:p w14:paraId="6A163FDF">
            <w:pPr>
              <w:pStyle w:val="11"/>
            </w:pPr>
            <w:r>
              <w:t>1.00</w:t>
            </w:r>
          </w:p>
        </w:tc>
        <w:tc>
          <w:tcPr>
            <w:tcW w:w="924" w:type="dxa"/>
            <w:vAlign w:val="center"/>
          </w:tcPr>
          <w:p w14:paraId="4A5A920D">
            <w:pPr>
              <w:pStyle w:val="11"/>
            </w:pPr>
          </w:p>
        </w:tc>
        <w:tc>
          <w:tcPr>
            <w:tcW w:w="924" w:type="dxa"/>
            <w:vAlign w:val="center"/>
          </w:tcPr>
          <w:p w14:paraId="23D4CBAD">
            <w:pPr>
              <w:pStyle w:val="11"/>
            </w:pPr>
          </w:p>
        </w:tc>
        <w:tc>
          <w:tcPr>
            <w:tcW w:w="924" w:type="dxa"/>
            <w:vAlign w:val="center"/>
          </w:tcPr>
          <w:p w14:paraId="7DDEB86E">
            <w:pPr>
              <w:pStyle w:val="11"/>
            </w:pPr>
          </w:p>
        </w:tc>
        <w:tc>
          <w:tcPr>
            <w:tcW w:w="924" w:type="dxa"/>
            <w:vAlign w:val="center"/>
          </w:tcPr>
          <w:p w14:paraId="4529E941">
            <w:pPr>
              <w:pStyle w:val="11"/>
            </w:pPr>
          </w:p>
        </w:tc>
        <w:tc>
          <w:tcPr>
            <w:tcW w:w="924" w:type="dxa"/>
            <w:vAlign w:val="center"/>
          </w:tcPr>
          <w:p w14:paraId="2D8C38F8">
            <w:pPr>
              <w:pStyle w:val="11"/>
            </w:pPr>
          </w:p>
        </w:tc>
        <w:tc>
          <w:tcPr>
            <w:tcW w:w="924" w:type="dxa"/>
            <w:vAlign w:val="center"/>
          </w:tcPr>
          <w:p w14:paraId="7A39B046">
            <w:pPr>
              <w:pStyle w:val="11"/>
            </w:pPr>
          </w:p>
        </w:tc>
        <w:tc>
          <w:tcPr>
            <w:tcW w:w="924" w:type="dxa"/>
            <w:vAlign w:val="center"/>
          </w:tcPr>
          <w:p w14:paraId="0BEC9FDA">
            <w:pPr>
              <w:pStyle w:val="11"/>
            </w:pPr>
            <w:r>
              <w:t>1.00</w:t>
            </w:r>
          </w:p>
        </w:tc>
      </w:tr>
      <w:tr w14:paraId="376F4C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56B7FC1F">
            <w:pPr>
              <w:pStyle w:val="12"/>
            </w:pPr>
            <w:r>
              <w:rPr>
                <w:rFonts w:hint="eastAsia"/>
              </w:rPr>
              <w:t>办案综合保障经费</w:t>
            </w:r>
          </w:p>
        </w:tc>
        <w:tc>
          <w:tcPr>
            <w:tcW w:w="924" w:type="dxa"/>
            <w:vAlign w:val="center"/>
          </w:tcPr>
          <w:p w14:paraId="7C6E6342">
            <w:pPr>
              <w:pStyle w:val="11"/>
            </w:pPr>
            <w:r>
              <w:t>565.25</w:t>
            </w:r>
          </w:p>
        </w:tc>
        <w:tc>
          <w:tcPr>
            <w:tcW w:w="924" w:type="dxa"/>
            <w:vAlign w:val="center"/>
          </w:tcPr>
          <w:p w14:paraId="2C9381BC">
            <w:pPr>
              <w:pStyle w:val="12"/>
            </w:pPr>
            <w:r>
              <w:rPr>
                <w:rFonts w:hint="eastAsia"/>
              </w:rPr>
              <w:t>物业管理服务</w:t>
            </w:r>
          </w:p>
        </w:tc>
        <w:tc>
          <w:tcPr>
            <w:tcW w:w="924" w:type="dxa"/>
            <w:vAlign w:val="center"/>
          </w:tcPr>
          <w:p w14:paraId="2FBB4AE9">
            <w:pPr>
              <w:pStyle w:val="12"/>
            </w:pPr>
            <w:r>
              <w:t>C21040000</w:t>
            </w:r>
          </w:p>
        </w:tc>
        <w:tc>
          <w:tcPr>
            <w:tcW w:w="924" w:type="dxa"/>
            <w:vAlign w:val="center"/>
          </w:tcPr>
          <w:p w14:paraId="52545F91">
            <w:pPr>
              <w:pStyle w:val="13"/>
            </w:pPr>
            <w:r>
              <w:rPr>
                <w:rFonts w:hint="eastAsia"/>
              </w:rPr>
              <w:t>项</w:t>
            </w:r>
          </w:p>
        </w:tc>
        <w:tc>
          <w:tcPr>
            <w:tcW w:w="815" w:type="dxa"/>
            <w:vAlign w:val="center"/>
          </w:tcPr>
          <w:p w14:paraId="3A467A34">
            <w:pPr>
              <w:pStyle w:val="11"/>
            </w:pPr>
            <w:r>
              <w:t>1</w:t>
            </w:r>
          </w:p>
        </w:tc>
        <w:tc>
          <w:tcPr>
            <w:tcW w:w="1033" w:type="dxa"/>
            <w:vAlign w:val="center"/>
          </w:tcPr>
          <w:p w14:paraId="3674D028">
            <w:pPr>
              <w:pStyle w:val="11"/>
            </w:pPr>
            <w:r>
              <w:t>164.00</w:t>
            </w:r>
          </w:p>
        </w:tc>
        <w:tc>
          <w:tcPr>
            <w:tcW w:w="924" w:type="dxa"/>
            <w:vAlign w:val="center"/>
          </w:tcPr>
          <w:p w14:paraId="127414CC">
            <w:pPr>
              <w:pStyle w:val="11"/>
            </w:pPr>
            <w:r>
              <w:t>164.00</w:t>
            </w:r>
          </w:p>
        </w:tc>
        <w:tc>
          <w:tcPr>
            <w:tcW w:w="924" w:type="dxa"/>
            <w:vAlign w:val="center"/>
          </w:tcPr>
          <w:p w14:paraId="07DFEEA7">
            <w:pPr>
              <w:pStyle w:val="11"/>
            </w:pPr>
            <w:r>
              <w:t>164.00</w:t>
            </w:r>
          </w:p>
        </w:tc>
        <w:tc>
          <w:tcPr>
            <w:tcW w:w="924" w:type="dxa"/>
            <w:vAlign w:val="center"/>
          </w:tcPr>
          <w:p w14:paraId="5D146187">
            <w:pPr>
              <w:pStyle w:val="11"/>
            </w:pPr>
          </w:p>
        </w:tc>
        <w:tc>
          <w:tcPr>
            <w:tcW w:w="924" w:type="dxa"/>
            <w:vAlign w:val="center"/>
          </w:tcPr>
          <w:p w14:paraId="3BC3E482">
            <w:pPr>
              <w:pStyle w:val="11"/>
            </w:pPr>
          </w:p>
        </w:tc>
        <w:tc>
          <w:tcPr>
            <w:tcW w:w="924" w:type="dxa"/>
            <w:vAlign w:val="center"/>
          </w:tcPr>
          <w:p w14:paraId="60EBACAA">
            <w:pPr>
              <w:pStyle w:val="11"/>
            </w:pPr>
          </w:p>
        </w:tc>
        <w:tc>
          <w:tcPr>
            <w:tcW w:w="924" w:type="dxa"/>
            <w:vAlign w:val="center"/>
          </w:tcPr>
          <w:p w14:paraId="4F11D99F">
            <w:pPr>
              <w:pStyle w:val="11"/>
            </w:pPr>
          </w:p>
        </w:tc>
        <w:tc>
          <w:tcPr>
            <w:tcW w:w="924" w:type="dxa"/>
            <w:vAlign w:val="center"/>
          </w:tcPr>
          <w:p w14:paraId="50E24584">
            <w:pPr>
              <w:pStyle w:val="11"/>
            </w:pPr>
          </w:p>
        </w:tc>
        <w:tc>
          <w:tcPr>
            <w:tcW w:w="924" w:type="dxa"/>
            <w:vAlign w:val="center"/>
          </w:tcPr>
          <w:p w14:paraId="4CE0476D">
            <w:pPr>
              <w:pStyle w:val="11"/>
            </w:pPr>
          </w:p>
        </w:tc>
        <w:tc>
          <w:tcPr>
            <w:tcW w:w="924" w:type="dxa"/>
            <w:vAlign w:val="center"/>
          </w:tcPr>
          <w:p w14:paraId="3CB86425">
            <w:pPr>
              <w:pStyle w:val="11"/>
            </w:pPr>
            <w:r>
              <w:t>164.00</w:t>
            </w:r>
          </w:p>
        </w:tc>
      </w:tr>
      <w:tr w14:paraId="58092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26C102CC">
            <w:pPr>
              <w:pStyle w:val="12"/>
            </w:pPr>
            <w:r>
              <w:rPr>
                <w:rFonts w:hint="eastAsia"/>
              </w:rPr>
              <w:t>办案综合保障经费</w:t>
            </w:r>
          </w:p>
        </w:tc>
        <w:tc>
          <w:tcPr>
            <w:tcW w:w="924" w:type="dxa"/>
            <w:vAlign w:val="center"/>
          </w:tcPr>
          <w:p w14:paraId="1D045CE9">
            <w:pPr>
              <w:pStyle w:val="11"/>
            </w:pPr>
            <w:r>
              <w:t>565.25</w:t>
            </w:r>
          </w:p>
        </w:tc>
        <w:tc>
          <w:tcPr>
            <w:tcW w:w="924" w:type="dxa"/>
            <w:vAlign w:val="center"/>
          </w:tcPr>
          <w:p w14:paraId="36A082DE">
            <w:pPr>
              <w:pStyle w:val="12"/>
            </w:pPr>
            <w:r>
              <w:rPr>
                <w:rFonts w:hint="eastAsia"/>
              </w:rPr>
              <w:t>餐饮服务</w:t>
            </w:r>
          </w:p>
        </w:tc>
        <w:tc>
          <w:tcPr>
            <w:tcW w:w="924" w:type="dxa"/>
            <w:vAlign w:val="center"/>
          </w:tcPr>
          <w:p w14:paraId="5D399316">
            <w:pPr>
              <w:pStyle w:val="12"/>
            </w:pPr>
            <w:r>
              <w:t>C22040000</w:t>
            </w:r>
          </w:p>
        </w:tc>
        <w:tc>
          <w:tcPr>
            <w:tcW w:w="924" w:type="dxa"/>
            <w:vAlign w:val="center"/>
          </w:tcPr>
          <w:p w14:paraId="0AA89CE5">
            <w:pPr>
              <w:pStyle w:val="13"/>
            </w:pPr>
            <w:r>
              <w:rPr>
                <w:rFonts w:hint="eastAsia"/>
              </w:rPr>
              <w:t>项</w:t>
            </w:r>
          </w:p>
        </w:tc>
        <w:tc>
          <w:tcPr>
            <w:tcW w:w="815" w:type="dxa"/>
            <w:vAlign w:val="center"/>
          </w:tcPr>
          <w:p w14:paraId="79883E61">
            <w:pPr>
              <w:pStyle w:val="11"/>
            </w:pPr>
            <w:r>
              <w:t>1</w:t>
            </w:r>
          </w:p>
        </w:tc>
        <w:tc>
          <w:tcPr>
            <w:tcW w:w="1033" w:type="dxa"/>
            <w:vAlign w:val="center"/>
          </w:tcPr>
          <w:p w14:paraId="40A082E1">
            <w:pPr>
              <w:pStyle w:val="11"/>
            </w:pPr>
            <w:r>
              <w:t>169.67</w:t>
            </w:r>
          </w:p>
        </w:tc>
        <w:tc>
          <w:tcPr>
            <w:tcW w:w="924" w:type="dxa"/>
            <w:vAlign w:val="center"/>
          </w:tcPr>
          <w:p w14:paraId="54DD8C01">
            <w:pPr>
              <w:pStyle w:val="11"/>
            </w:pPr>
            <w:r>
              <w:t>169.67</w:t>
            </w:r>
          </w:p>
        </w:tc>
        <w:tc>
          <w:tcPr>
            <w:tcW w:w="924" w:type="dxa"/>
            <w:vAlign w:val="center"/>
          </w:tcPr>
          <w:p w14:paraId="2963F5B2">
            <w:pPr>
              <w:pStyle w:val="11"/>
            </w:pPr>
            <w:r>
              <w:t>169.67</w:t>
            </w:r>
          </w:p>
        </w:tc>
        <w:tc>
          <w:tcPr>
            <w:tcW w:w="924" w:type="dxa"/>
            <w:vAlign w:val="center"/>
          </w:tcPr>
          <w:p w14:paraId="4830A26F">
            <w:pPr>
              <w:pStyle w:val="11"/>
            </w:pPr>
          </w:p>
        </w:tc>
        <w:tc>
          <w:tcPr>
            <w:tcW w:w="924" w:type="dxa"/>
            <w:vAlign w:val="center"/>
          </w:tcPr>
          <w:p w14:paraId="1A15C271">
            <w:pPr>
              <w:pStyle w:val="11"/>
            </w:pPr>
          </w:p>
        </w:tc>
        <w:tc>
          <w:tcPr>
            <w:tcW w:w="924" w:type="dxa"/>
            <w:vAlign w:val="center"/>
          </w:tcPr>
          <w:p w14:paraId="7F82D4E3">
            <w:pPr>
              <w:pStyle w:val="11"/>
            </w:pPr>
          </w:p>
        </w:tc>
        <w:tc>
          <w:tcPr>
            <w:tcW w:w="924" w:type="dxa"/>
            <w:vAlign w:val="center"/>
          </w:tcPr>
          <w:p w14:paraId="2ED38433">
            <w:pPr>
              <w:pStyle w:val="11"/>
            </w:pPr>
          </w:p>
        </w:tc>
        <w:tc>
          <w:tcPr>
            <w:tcW w:w="924" w:type="dxa"/>
            <w:vAlign w:val="center"/>
          </w:tcPr>
          <w:p w14:paraId="34E226EF">
            <w:pPr>
              <w:pStyle w:val="11"/>
            </w:pPr>
          </w:p>
        </w:tc>
        <w:tc>
          <w:tcPr>
            <w:tcW w:w="924" w:type="dxa"/>
            <w:vAlign w:val="center"/>
          </w:tcPr>
          <w:p w14:paraId="2E7ECE3A">
            <w:pPr>
              <w:pStyle w:val="11"/>
            </w:pPr>
          </w:p>
        </w:tc>
        <w:tc>
          <w:tcPr>
            <w:tcW w:w="924" w:type="dxa"/>
            <w:vAlign w:val="center"/>
          </w:tcPr>
          <w:p w14:paraId="2625BF1E">
            <w:pPr>
              <w:pStyle w:val="11"/>
            </w:pPr>
            <w:r>
              <w:t>169.67</w:t>
            </w:r>
          </w:p>
        </w:tc>
      </w:tr>
      <w:tr w14:paraId="4F6D1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4" w:type="dxa"/>
            <w:vAlign w:val="center"/>
          </w:tcPr>
          <w:p w14:paraId="482466A9">
            <w:pPr>
              <w:pStyle w:val="12"/>
            </w:pPr>
            <w:r>
              <w:rPr>
                <w:rFonts w:hint="eastAsia"/>
              </w:rPr>
              <w:t>办案综合保障经费</w:t>
            </w:r>
          </w:p>
        </w:tc>
        <w:tc>
          <w:tcPr>
            <w:tcW w:w="924" w:type="dxa"/>
            <w:vAlign w:val="center"/>
          </w:tcPr>
          <w:p w14:paraId="38D6448A">
            <w:pPr>
              <w:pStyle w:val="11"/>
            </w:pPr>
            <w:r>
              <w:t>565.25</w:t>
            </w:r>
          </w:p>
        </w:tc>
        <w:tc>
          <w:tcPr>
            <w:tcW w:w="924" w:type="dxa"/>
            <w:vAlign w:val="center"/>
          </w:tcPr>
          <w:p w14:paraId="0056648E">
            <w:pPr>
              <w:pStyle w:val="12"/>
            </w:pPr>
            <w:r>
              <w:rPr>
                <w:rFonts w:hint="eastAsia"/>
              </w:rPr>
              <w:t>其他服务</w:t>
            </w:r>
          </w:p>
        </w:tc>
        <w:tc>
          <w:tcPr>
            <w:tcW w:w="924" w:type="dxa"/>
            <w:vAlign w:val="center"/>
          </w:tcPr>
          <w:p w14:paraId="5672C01B">
            <w:pPr>
              <w:pStyle w:val="12"/>
            </w:pPr>
            <w:r>
              <w:t>C99000000</w:t>
            </w:r>
          </w:p>
        </w:tc>
        <w:tc>
          <w:tcPr>
            <w:tcW w:w="924" w:type="dxa"/>
            <w:vAlign w:val="center"/>
          </w:tcPr>
          <w:p w14:paraId="0842BEF9">
            <w:pPr>
              <w:pStyle w:val="13"/>
            </w:pPr>
            <w:r>
              <w:rPr>
                <w:rFonts w:hint="eastAsia"/>
              </w:rPr>
              <w:t>项</w:t>
            </w:r>
          </w:p>
        </w:tc>
        <w:tc>
          <w:tcPr>
            <w:tcW w:w="815" w:type="dxa"/>
            <w:vAlign w:val="center"/>
          </w:tcPr>
          <w:p w14:paraId="26CFA77E">
            <w:pPr>
              <w:pStyle w:val="11"/>
            </w:pPr>
            <w:r>
              <w:t>1</w:t>
            </w:r>
          </w:p>
        </w:tc>
        <w:tc>
          <w:tcPr>
            <w:tcW w:w="1033" w:type="dxa"/>
            <w:vAlign w:val="center"/>
          </w:tcPr>
          <w:p w14:paraId="4EB0D43E">
            <w:pPr>
              <w:pStyle w:val="11"/>
            </w:pPr>
            <w:r>
              <w:t>50.00</w:t>
            </w:r>
          </w:p>
        </w:tc>
        <w:tc>
          <w:tcPr>
            <w:tcW w:w="924" w:type="dxa"/>
            <w:vAlign w:val="center"/>
          </w:tcPr>
          <w:p w14:paraId="5FB8D0A2">
            <w:pPr>
              <w:pStyle w:val="11"/>
            </w:pPr>
            <w:r>
              <w:t>50.00</w:t>
            </w:r>
          </w:p>
        </w:tc>
        <w:tc>
          <w:tcPr>
            <w:tcW w:w="924" w:type="dxa"/>
            <w:vAlign w:val="center"/>
          </w:tcPr>
          <w:p w14:paraId="43DE81B1">
            <w:pPr>
              <w:pStyle w:val="11"/>
            </w:pPr>
            <w:r>
              <w:t>50.00</w:t>
            </w:r>
          </w:p>
        </w:tc>
        <w:tc>
          <w:tcPr>
            <w:tcW w:w="924" w:type="dxa"/>
            <w:vAlign w:val="center"/>
          </w:tcPr>
          <w:p w14:paraId="42CF9ADC">
            <w:pPr>
              <w:pStyle w:val="11"/>
            </w:pPr>
          </w:p>
        </w:tc>
        <w:tc>
          <w:tcPr>
            <w:tcW w:w="924" w:type="dxa"/>
            <w:vAlign w:val="center"/>
          </w:tcPr>
          <w:p w14:paraId="4FDF85DA">
            <w:pPr>
              <w:pStyle w:val="11"/>
            </w:pPr>
          </w:p>
        </w:tc>
        <w:tc>
          <w:tcPr>
            <w:tcW w:w="924" w:type="dxa"/>
            <w:vAlign w:val="center"/>
          </w:tcPr>
          <w:p w14:paraId="686A5BAE">
            <w:pPr>
              <w:pStyle w:val="11"/>
            </w:pPr>
          </w:p>
        </w:tc>
        <w:tc>
          <w:tcPr>
            <w:tcW w:w="924" w:type="dxa"/>
            <w:vAlign w:val="center"/>
          </w:tcPr>
          <w:p w14:paraId="5DD0EF73">
            <w:pPr>
              <w:pStyle w:val="11"/>
            </w:pPr>
          </w:p>
        </w:tc>
        <w:tc>
          <w:tcPr>
            <w:tcW w:w="924" w:type="dxa"/>
            <w:vAlign w:val="center"/>
          </w:tcPr>
          <w:p w14:paraId="365B925E">
            <w:pPr>
              <w:pStyle w:val="11"/>
            </w:pPr>
          </w:p>
        </w:tc>
        <w:tc>
          <w:tcPr>
            <w:tcW w:w="924" w:type="dxa"/>
            <w:vAlign w:val="center"/>
          </w:tcPr>
          <w:p w14:paraId="7D511047">
            <w:pPr>
              <w:pStyle w:val="11"/>
            </w:pPr>
          </w:p>
        </w:tc>
        <w:tc>
          <w:tcPr>
            <w:tcW w:w="924" w:type="dxa"/>
            <w:vAlign w:val="center"/>
          </w:tcPr>
          <w:p w14:paraId="59AFC8CE">
            <w:pPr>
              <w:pStyle w:val="11"/>
            </w:pPr>
            <w:r>
              <w:t>50.00</w:t>
            </w:r>
          </w:p>
        </w:tc>
      </w:tr>
    </w:tbl>
    <w:p w14:paraId="3C66488D">
      <w:pPr>
        <w:spacing w:line="500" w:lineRule="exact"/>
        <w:ind w:firstLine="420"/>
      </w:pPr>
      <w:r>
        <w:rPr>
          <w:rFonts w:hint="eastAsia"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0B34F134">
      <w:pPr>
        <w:ind w:firstLine="640"/>
      </w:pPr>
      <w:r>
        <w:rPr>
          <w:rFonts w:eastAsia="方正仿宋_GBK"/>
          <w:color w:val="000000"/>
          <w:sz w:val="32"/>
        </w:rPr>
        <w:t xml:space="preserve"> </w:t>
      </w:r>
    </w:p>
    <w:p w14:paraId="20DE743F">
      <w:pPr>
        <w:spacing w:before="10" w:after="10"/>
        <w:ind w:firstLine="640"/>
        <w:outlineLvl w:val="5"/>
      </w:pPr>
      <w:r>
        <w:rPr>
          <w:rFonts w:hint="eastAsia" w:ascii="黑体" w:hAnsi="黑体" w:eastAsia="黑体" w:cs="黑体"/>
          <w:color w:val="000000"/>
          <w:sz w:val="32"/>
        </w:rPr>
        <w:t>七、国有资产信息</w:t>
      </w:r>
    </w:p>
    <w:p w14:paraId="2B49DA39">
      <w:pPr>
        <w:widowControl w:val="0"/>
        <w:spacing w:line="584"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廊坊市纪委旧州管理中心上年末固定资产金额为2875.94万元（详见下表）。本年度拟购置固定资产总额为</w:t>
      </w:r>
      <w:r>
        <w:rPr>
          <w:rFonts w:hint="eastAsia" w:ascii="Times New Roman" w:hAnsi="Times New Roman" w:eastAsia="仿宋_GB2312" w:cs="Times New Roman"/>
          <w:kern w:val="2"/>
          <w:sz w:val="32"/>
          <w:szCs w:val="32"/>
          <w:lang w:val="en-US" w:eastAsia="zh-CN"/>
        </w:rPr>
        <w:t>50.06</w:t>
      </w:r>
      <w:r>
        <w:rPr>
          <w:rFonts w:hint="eastAsia" w:ascii="Times New Roman" w:hAnsi="Times New Roman" w:eastAsia="仿宋_GB2312" w:cs="Times New Roman"/>
          <w:kern w:val="2"/>
          <w:sz w:val="32"/>
          <w:szCs w:val="32"/>
        </w:rPr>
        <w:t>万元，已按要求列入政府采购预算，详见政府采购预算表。</w:t>
      </w:r>
    </w:p>
    <w:p w14:paraId="2EE255B7">
      <w:pPr>
        <w:widowControl w:val="0"/>
        <w:jc w:val="center"/>
        <w:outlineLvl w:val="1"/>
        <w:rPr>
          <w:rFonts w:hint="eastAsia" w:ascii="方正小标宋_GBK" w:hAnsi="Calibri" w:eastAsia="方正小标宋_GBK" w:cs="Times New Roman"/>
          <w:kern w:val="2"/>
          <w:sz w:val="32"/>
          <w:szCs w:val="22"/>
        </w:rPr>
      </w:pPr>
      <w:r>
        <w:rPr>
          <w:rFonts w:hint="eastAsia" w:ascii="方正小标宋_GBK" w:hAnsi="Calibri" w:eastAsia="方正小标宋_GBK" w:cs="Times New Roman"/>
          <w:kern w:val="2"/>
          <w:sz w:val="32"/>
          <w:szCs w:val="22"/>
        </w:rPr>
        <w:t>单位固定资产占用情况表</w:t>
      </w:r>
    </w:p>
    <w:tbl>
      <w:tblPr>
        <w:tblStyle w:val="3"/>
        <w:tblW w:w="1479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933"/>
        <w:gridCol w:w="4933"/>
        <w:gridCol w:w="4933"/>
      </w:tblGrid>
      <w:tr w14:paraId="0B074F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4799" w:type="dxa"/>
            <w:gridSpan w:val="3"/>
            <w:tcBorders>
              <w:top w:val="single" w:color="FFFFFF" w:sz="6" w:space="0"/>
              <w:left w:val="single" w:color="FFFFFF" w:sz="6" w:space="0"/>
              <w:right w:val="single" w:color="FFFFFF" w:sz="6" w:space="0"/>
            </w:tcBorders>
            <w:vAlign w:val="center"/>
          </w:tcPr>
          <w:p w14:paraId="02366761">
            <w:pPr>
              <w:pStyle w:val="9"/>
              <w:tabs>
                <w:tab w:val="left" w:pos="10090"/>
              </w:tabs>
            </w:pPr>
            <w:r>
              <w:t>237003</w:t>
            </w:r>
            <w:r>
              <w:rPr>
                <w:rFonts w:hint="eastAsia" w:ascii="宋体" w:hAnsi="宋体" w:cs="宋体"/>
              </w:rPr>
              <w:t>廊坊市纪委旧州管理中心</w:t>
            </w:r>
            <w:r>
              <w:tab/>
            </w:r>
            <w:r>
              <w:rPr>
                <w:rFonts w:hint="eastAsia" w:ascii="方正书宋_GBK" w:hAnsi="方正书宋_GBK" w:eastAsia="方正书宋_GBK" w:cs="方正书宋_GBK"/>
              </w:rPr>
              <w:t>截止时间：</w:t>
            </w:r>
            <w:r>
              <w:rPr>
                <w:rFonts w:ascii="方正书宋_GBK" w:hAnsi="方正书宋_GBK" w:eastAsia="方正书宋_GBK" w:cs="方正书宋_GBK"/>
              </w:rPr>
              <w:t>2022</w:t>
            </w:r>
            <w:r>
              <w:rPr>
                <w:rFonts w:hint="eastAsia" w:ascii="方正书宋_GBK" w:hAnsi="方正书宋_GBK" w:eastAsia="方正书宋_GBK" w:cs="方正书宋_GBK"/>
              </w:rPr>
              <w:t>年</w:t>
            </w:r>
            <w:r>
              <w:rPr>
                <w:rFonts w:ascii="方正书宋_GBK" w:hAnsi="方正书宋_GBK" w:eastAsia="方正书宋_GBK" w:cs="方正书宋_GBK"/>
              </w:rPr>
              <w:t>12</w:t>
            </w:r>
            <w:r>
              <w:rPr>
                <w:rFonts w:hint="eastAsia" w:ascii="方正书宋_GBK" w:hAnsi="方正书宋_GBK" w:eastAsia="方正书宋_GBK" w:cs="方正书宋_GBK"/>
              </w:rPr>
              <w:t>月</w:t>
            </w:r>
            <w:r>
              <w:rPr>
                <w:rFonts w:ascii="方正书宋_GBK" w:hAnsi="方正书宋_GBK" w:eastAsia="方正书宋_GBK" w:cs="方正书宋_GBK"/>
              </w:rPr>
              <w:t>31</w:t>
            </w:r>
            <w:r>
              <w:rPr>
                <w:rFonts w:hint="eastAsia" w:ascii="方正书宋_GBK" w:hAnsi="方正书宋_GBK" w:eastAsia="方正书宋_GBK" w:cs="方正书宋_GBK"/>
              </w:rPr>
              <w:t>日</w:t>
            </w:r>
            <w:r>
              <w:rPr>
                <w:rFonts w:ascii="方正书宋_GBK" w:hAnsi="方正书宋_GBK" w:eastAsia="方正书宋_GBK" w:cs="方正书宋_GBK"/>
              </w:rPr>
              <w:t xml:space="preserve">  </w:t>
            </w:r>
          </w:p>
        </w:tc>
      </w:tr>
      <w:tr w14:paraId="381449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4933" w:type="dxa"/>
            <w:vAlign w:val="center"/>
          </w:tcPr>
          <w:p w14:paraId="5BAEC0E4">
            <w:pPr>
              <w:pStyle w:val="10"/>
            </w:pPr>
            <w:r>
              <w:rPr>
                <w:rFonts w:hint="eastAsia"/>
              </w:rPr>
              <w:t>项</w:t>
            </w:r>
            <w:r>
              <w:t xml:space="preserve">   </w:t>
            </w:r>
            <w:r>
              <w:rPr>
                <w:rFonts w:hint="eastAsia"/>
              </w:rPr>
              <w:t>目</w:t>
            </w:r>
          </w:p>
        </w:tc>
        <w:tc>
          <w:tcPr>
            <w:tcW w:w="4933" w:type="dxa"/>
            <w:vAlign w:val="center"/>
          </w:tcPr>
          <w:p w14:paraId="0D20207C">
            <w:pPr>
              <w:pStyle w:val="10"/>
            </w:pPr>
            <w:r>
              <w:rPr>
                <w:rFonts w:hint="eastAsia"/>
              </w:rPr>
              <w:t>数量</w:t>
            </w:r>
          </w:p>
        </w:tc>
        <w:tc>
          <w:tcPr>
            <w:tcW w:w="4933" w:type="dxa"/>
            <w:vAlign w:val="center"/>
          </w:tcPr>
          <w:p w14:paraId="4B1D9B9A">
            <w:pPr>
              <w:pStyle w:val="10"/>
            </w:pPr>
            <w:r>
              <w:rPr>
                <w:rFonts w:hint="eastAsia"/>
              </w:rPr>
              <w:t>价值（金额单位：万元）</w:t>
            </w:r>
          </w:p>
        </w:tc>
      </w:tr>
      <w:tr w14:paraId="2B83E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560CE465">
            <w:pPr>
              <w:pStyle w:val="12"/>
            </w:pPr>
            <w:r>
              <w:rPr>
                <w:rFonts w:hint="eastAsia"/>
              </w:rPr>
              <w:t>资产总额</w:t>
            </w:r>
          </w:p>
        </w:tc>
        <w:tc>
          <w:tcPr>
            <w:tcW w:w="4933" w:type="dxa"/>
            <w:vAlign w:val="center"/>
          </w:tcPr>
          <w:p w14:paraId="5F1794A2">
            <w:pPr>
              <w:pStyle w:val="13"/>
            </w:pPr>
            <w:r>
              <w:t>——</w:t>
            </w:r>
          </w:p>
        </w:tc>
        <w:tc>
          <w:tcPr>
            <w:tcW w:w="4933" w:type="dxa"/>
            <w:vAlign w:val="center"/>
          </w:tcPr>
          <w:p w14:paraId="463261FF">
            <w:pPr>
              <w:pStyle w:val="11"/>
            </w:pPr>
            <w:r>
              <w:t>2875.94</w:t>
            </w:r>
          </w:p>
        </w:tc>
      </w:tr>
      <w:tr w14:paraId="4B08CB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790DFFBE">
            <w:pPr>
              <w:pStyle w:val="12"/>
            </w:pPr>
            <w:r>
              <w:t>1</w:t>
            </w:r>
            <w:r>
              <w:rPr>
                <w:rFonts w:hint="eastAsia"/>
              </w:rPr>
              <w:t>、房屋（平方米）</w:t>
            </w:r>
          </w:p>
        </w:tc>
        <w:tc>
          <w:tcPr>
            <w:tcW w:w="4933" w:type="dxa"/>
            <w:vAlign w:val="center"/>
          </w:tcPr>
          <w:p w14:paraId="4C1DC7A1">
            <w:pPr>
              <w:pStyle w:val="13"/>
            </w:pPr>
            <w:r>
              <w:t>0</w:t>
            </w:r>
          </w:p>
        </w:tc>
        <w:tc>
          <w:tcPr>
            <w:tcW w:w="4933" w:type="dxa"/>
            <w:vAlign w:val="center"/>
          </w:tcPr>
          <w:p w14:paraId="13860C3E">
            <w:pPr>
              <w:pStyle w:val="11"/>
            </w:pPr>
            <w:r>
              <w:t>0</w:t>
            </w:r>
          </w:p>
        </w:tc>
      </w:tr>
      <w:tr w14:paraId="5663FA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245571B6">
            <w:pPr>
              <w:pStyle w:val="12"/>
            </w:pPr>
            <w:r>
              <w:rPr>
                <w:rFonts w:hint="eastAsia"/>
              </w:rPr>
              <w:t>其中：办公用房（平方米）</w:t>
            </w:r>
          </w:p>
        </w:tc>
        <w:tc>
          <w:tcPr>
            <w:tcW w:w="4933" w:type="dxa"/>
            <w:vAlign w:val="center"/>
          </w:tcPr>
          <w:p w14:paraId="37B81024">
            <w:pPr>
              <w:pStyle w:val="13"/>
            </w:pPr>
            <w:r>
              <w:t>0</w:t>
            </w:r>
          </w:p>
        </w:tc>
        <w:tc>
          <w:tcPr>
            <w:tcW w:w="4933" w:type="dxa"/>
            <w:vAlign w:val="center"/>
          </w:tcPr>
          <w:p w14:paraId="3E309400">
            <w:pPr>
              <w:pStyle w:val="11"/>
            </w:pPr>
            <w:r>
              <w:t>0</w:t>
            </w:r>
          </w:p>
        </w:tc>
      </w:tr>
      <w:tr w14:paraId="250341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21B96475">
            <w:pPr>
              <w:pStyle w:val="12"/>
            </w:pPr>
            <w:r>
              <w:t>2</w:t>
            </w:r>
            <w:r>
              <w:rPr>
                <w:rFonts w:hint="eastAsia"/>
              </w:rPr>
              <w:t>、车辆（台、辆）</w:t>
            </w:r>
          </w:p>
        </w:tc>
        <w:tc>
          <w:tcPr>
            <w:tcW w:w="4933" w:type="dxa"/>
            <w:vAlign w:val="center"/>
          </w:tcPr>
          <w:p w14:paraId="760B0DB9">
            <w:pPr>
              <w:pStyle w:val="13"/>
            </w:pPr>
            <w:r>
              <w:t>5</w:t>
            </w:r>
          </w:p>
        </w:tc>
        <w:tc>
          <w:tcPr>
            <w:tcW w:w="4933" w:type="dxa"/>
            <w:vAlign w:val="center"/>
          </w:tcPr>
          <w:p w14:paraId="41C06B3C">
            <w:pPr>
              <w:pStyle w:val="11"/>
            </w:pPr>
            <w:r>
              <w:t>74.35</w:t>
            </w:r>
          </w:p>
        </w:tc>
      </w:tr>
      <w:tr w14:paraId="188470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465F13D7">
            <w:pPr>
              <w:pStyle w:val="12"/>
            </w:pPr>
            <w:r>
              <w:t>3</w:t>
            </w:r>
            <w:r>
              <w:rPr>
                <w:rFonts w:hint="eastAsia"/>
              </w:rPr>
              <w:t>、单价在</w:t>
            </w:r>
            <w:r>
              <w:t>20</w:t>
            </w:r>
            <w:r>
              <w:rPr>
                <w:rFonts w:hint="eastAsia"/>
              </w:rPr>
              <w:t>万元以上的设备</w:t>
            </w:r>
          </w:p>
        </w:tc>
        <w:tc>
          <w:tcPr>
            <w:tcW w:w="4933" w:type="dxa"/>
            <w:vAlign w:val="center"/>
          </w:tcPr>
          <w:p w14:paraId="1A7DC6C6">
            <w:pPr>
              <w:pStyle w:val="13"/>
            </w:pPr>
            <w:r>
              <w:t>7</w:t>
            </w:r>
          </w:p>
        </w:tc>
        <w:tc>
          <w:tcPr>
            <w:tcW w:w="4933" w:type="dxa"/>
            <w:vAlign w:val="center"/>
          </w:tcPr>
          <w:p w14:paraId="5B4CD15C">
            <w:pPr>
              <w:pStyle w:val="11"/>
            </w:pPr>
            <w:r>
              <w:t>1335.33</w:t>
            </w:r>
          </w:p>
        </w:tc>
      </w:tr>
      <w:tr w14:paraId="0AAE0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33" w:type="dxa"/>
            <w:vAlign w:val="center"/>
          </w:tcPr>
          <w:p w14:paraId="7845A1EF">
            <w:pPr>
              <w:pStyle w:val="12"/>
            </w:pPr>
            <w:r>
              <w:t>4</w:t>
            </w:r>
            <w:r>
              <w:rPr>
                <w:rFonts w:hint="eastAsia"/>
              </w:rPr>
              <w:t>、其他固定资产</w:t>
            </w:r>
          </w:p>
        </w:tc>
        <w:tc>
          <w:tcPr>
            <w:tcW w:w="4933" w:type="dxa"/>
            <w:vAlign w:val="center"/>
          </w:tcPr>
          <w:p w14:paraId="74E95CAB">
            <w:pPr>
              <w:pStyle w:val="13"/>
            </w:pPr>
            <w:r>
              <w:t>5894</w:t>
            </w:r>
          </w:p>
        </w:tc>
        <w:tc>
          <w:tcPr>
            <w:tcW w:w="4933" w:type="dxa"/>
            <w:vAlign w:val="center"/>
          </w:tcPr>
          <w:p w14:paraId="05B818CD">
            <w:pPr>
              <w:pStyle w:val="11"/>
            </w:pPr>
            <w:r>
              <w:t>1466.26</w:t>
            </w:r>
          </w:p>
        </w:tc>
      </w:tr>
    </w:tbl>
    <w:p w14:paraId="59E9670B">
      <w:r>
        <w:rPr>
          <w:rFonts w:eastAsia="方正仿宋_GBK"/>
          <w:color w:val="000000"/>
          <w:sz w:val="32"/>
        </w:rPr>
        <w:t xml:space="preserve"> </w:t>
      </w:r>
    </w:p>
    <w:p w14:paraId="0A47EA40">
      <w:pPr>
        <w:spacing w:before="10" w:after="10"/>
        <w:ind w:firstLine="640"/>
        <w:outlineLvl w:val="5"/>
      </w:pPr>
      <w:r>
        <w:rPr>
          <w:rFonts w:hint="eastAsia" w:ascii="黑体" w:hAnsi="黑体" w:eastAsia="黑体" w:cs="黑体"/>
          <w:color w:val="000000"/>
          <w:sz w:val="32"/>
        </w:rPr>
        <w:t>八、名词解释</w:t>
      </w:r>
    </w:p>
    <w:p w14:paraId="19228613">
      <w:pPr>
        <w:spacing w:line="500" w:lineRule="exact"/>
        <w:ind w:firstLine="560"/>
      </w:pPr>
      <w:r>
        <w:rPr>
          <w:rFonts w:ascii="楷体_GB2312" w:eastAsia="楷体_GB2312"/>
          <w:color w:val="000000"/>
          <w:sz w:val="32"/>
          <w:szCs w:val="32"/>
        </w:rPr>
        <w:t>1</w:t>
      </w:r>
      <w:r>
        <w:rPr>
          <w:rFonts w:hint="eastAsia" w:ascii="楷体_GB2312" w:eastAsia="楷体_GB2312"/>
          <w:color w:val="000000"/>
          <w:sz w:val="32"/>
          <w:szCs w:val="32"/>
        </w:rPr>
        <w:t>、</w:t>
      </w:r>
      <w:r>
        <w:rPr>
          <w:rFonts w:hint="eastAsia" w:ascii="楷体_GB2312" w:eastAsia="楷体_GB2312"/>
          <w:b/>
          <w:color w:val="000000"/>
          <w:sz w:val="32"/>
          <w:szCs w:val="32"/>
        </w:rPr>
        <w:t>一般公共预算拨款收入</w:t>
      </w:r>
      <w:r>
        <w:rPr>
          <w:rFonts w:hint="eastAsia" w:eastAsia="方正仿宋_GBK"/>
          <w:b/>
          <w:color w:val="000000"/>
          <w:sz w:val="28"/>
        </w:rPr>
        <w:t>：</w:t>
      </w:r>
      <w:r>
        <w:rPr>
          <w:rFonts w:hint="eastAsia" w:ascii="Times New Roman" w:hAnsi="Times New Roman" w:eastAsia="仿宋_GB2312" w:cs="Times New Roman"/>
          <w:kern w:val="2"/>
          <w:sz w:val="32"/>
          <w:szCs w:val="32"/>
        </w:rPr>
        <w:t>指</w:t>
      </w:r>
      <w:r>
        <w:rPr>
          <w:rFonts w:hint="eastAsia" w:eastAsia="仿宋_GB2312" w:cs="Times New Roman"/>
          <w:kern w:val="2"/>
          <w:sz w:val="32"/>
          <w:szCs w:val="32"/>
          <w:lang w:val="en-US" w:eastAsia="zh-CN"/>
        </w:rPr>
        <w:t>市级</w:t>
      </w:r>
      <w:r>
        <w:rPr>
          <w:rFonts w:hint="eastAsia" w:ascii="Times New Roman" w:hAnsi="Times New Roman" w:eastAsia="仿宋_GB2312" w:cs="Times New Roman"/>
          <w:kern w:val="2"/>
          <w:sz w:val="32"/>
          <w:szCs w:val="32"/>
        </w:rPr>
        <w:t>财政当年拨付的资金。</w:t>
      </w:r>
    </w:p>
    <w:p w14:paraId="52966B2D">
      <w:pPr>
        <w:spacing w:line="500" w:lineRule="exact"/>
        <w:ind w:firstLine="560"/>
      </w:pPr>
      <w:r>
        <w:rPr>
          <w:rFonts w:ascii="楷体_GB2312" w:eastAsia="楷体_GB2312"/>
          <w:color w:val="000000"/>
          <w:sz w:val="32"/>
          <w:szCs w:val="32"/>
        </w:rPr>
        <w:t>2</w:t>
      </w:r>
      <w:r>
        <w:rPr>
          <w:rFonts w:hint="eastAsia" w:ascii="楷体_GB2312" w:eastAsia="楷体_GB2312"/>
          <w:color w:val="000000"/>
          <w:sz w:val="32"/>
          <w:szCs w:val="32"/>
        </w:rPr>
        <w:t>、</w:t>
      </w:r>
      <w:r>
        <w:rPr>
          <w:rFonts w:hint="eastAsia" w:ascii="楷体_GB2312" w:eastAsia="楷体_GB2312"/>
          <w:b/>
          <w:color w:val="000000"/>
          <w:sz w:val="32"/>
          <w:szCs w:val="32"/>
        </w:rPr>
        <w:t>事业收入</w:t>
      </w:r>
      <w:r>
        <w:rPr>
          <w:rFonts w:hint="eastAsia" w:eastAsia="方正仿宋_GBK"/>
          <w:b/>
          <w:color w:val="000000"/>
          <w:sz w:val="28"/>
        </w:rPr>
        <w:t>：</w:t>
      </w:r>
      <w:r>
        <w:rPr>
          <w:rFonts w:hint="eastAsia" w:ascii="仿宋_GB2312" w:eastAsia="仿宋_GB2312"/>
          <w:color w:val="000000"/>
          <w:sz w:val="32"/>
          <w:szCs w:val="32"/>
        </w:rPr>
        <w:t>指事业单位开展专业业务活动及辅助活动所取得的收入。</w:t>
      </w:r>
    </w:p>
    <w:p w14:paraId="20354B3C">
      <w:pPr>
        <w:spacing w:line="500" w:lineRule="exact"/>
        <w:ind w:firstLine="560"/>
        <w:rPr>
          <w:rFonts w:ascii="仿宋_GB2312" w:eastAsia="仿宋_GB2312"/>
          <w:sz w:val="32"/>
          <w:szCs w:val="32"/>
        </w:rPr>
      </w:pPr>
      <w:r>
        <w:rPr>
          <w:rFonts w:ascii="楷体_GB2312" w:eastAsia="楷体_GB2312"/>
          <w:color w:val="000000"/>
          <w:sz w:val="32"/>
          <w:szCs w:val="32"/>
        </w:rPr>
        <w:t>3</w:t>
      </w:r>
      <w:r>
        <w:rPr>
          <w:rFonts w:hint="eastAsia" w:ascii="楷体_GB2312" w:eastAsia="楷体_GB2312"/>
          <w:color w:val="000000"/>
          <w:sz w:val="32"/>
          <w:szCs w:val="32"/>
        </w:rPr>
        <w:t>、</w:t>
      </w:r>
      <w:r>
        <w:rPr>
          <w:rFonts w:hint="eastAsia" w:ascii="楷体_GB2312" w:eastAsia="楷体_GB2312"/>
          <w:b/>
          <w:color w:val="000000"/>
          <w:sz w:val="32"/>
          <w:szCs w:val="32"/>
        </w:rPr>
        <w:t>其他收入</w:t>
      </w:r>
      <w:r>
        <w:rPr>
          <w:rFonts w:hint="eastAsia" w:eastAsia="方正仿宋_GBK"/>
          <w:b/>
          <w:color w:val="000000"/>
          <w:sz w:val="28"/>
        </w:rPr>
        <w:t>：</w:t>
      </w:r>
      <w:r>
        <w:rPr>
          <w:rFonts w:hint="eastAsia" w:ascii="仿宋_GB2312" w:eastAsia="仿宋_GB2312"/>
          <w:color w:val="000000"/>
          <w:sz w:val="32"/>
          <w:szCs w:val="32"/>
        </w:rPr>
        <w:t>指除“一般公共预算拨款收入”、“事业收入”等以外的收入。主要是按规定动用的租房收入、存款利息收入等。</w:t>
      </w:r>
    </w:p>
    <w:p w14:paraId="4079D055">
      <w:pPr>
        <w:spacing w:line="500" w:lineRule="exact"/>
        <w:ind w:firstLine="560"/>
        <w:rPr>
          <w:rFonts w:ascii="仿宋_GB2312" w:eastAsia="仿宋_GB2312"/>
          <w:sz w:val="32"/>
          <w:szCs w:val="32"/>
        </w:rPr>
      </w:pPr>
      <w:r>
        <w:rPr>
          <w:rFonts w:ascii="楷体_GB2312" w:eastAsia="楷体_GB2312"/>
          <w:color w:val="000000"/>
          <w:sz w:val="32"/>
          <w:szCs w:val="32"/>
        </w:rPr>
        <w:t>4</w:t>
      </w:r>
      <w:r>
        <w:rPr>
          <w:rFonts w:hint="eastAsia" w:ascii="楷体_GB2312" w:eastAsia="楷体_GB2312"/>
          <w:color w:val="000000"/>
          <w:sz w:val="32"/>
          <w:szCs w:val="32"/>
        </w:rPr>
        <w:t>、</w:t>
      </w:r>
      <w:r>
        <w:rPr>
          <w:rFonts w:hint="eastAsia" w:ascii="楷体_GB2312" w:eastAsia="楷体_GB2312"/>
          <w:b/>
          <w:color w:val="000000"/>
          <w:sz w:val="32"/>
          <w:szCs w:val="32"/>
        </w:rPr>
        <w:t>基本支出</w:t>
      </w:r>
      <w:r>
        <w:rPr>
          <w:rFonts w:hint="eastAsia" w:eastAsia="方正仿宋_GBK"/>
          <w:b/>
          <w:color w:val="000000"/>
          <w:sz w:val="28"/>
        </w:rPr>
        <w:t>：</w:t>
      </w:r>
      <w:r>
        <w:rPr>
          <w:rFonts w:hint="eastAsia" w:ascii="仿宋_GB2312" w:eastAsia="仿宋_GB2312"/>
          <w:color w:val="000000"/>
          <w:sz w:val="32"/>
          <w:szCs w:val="32"/>
        </w:rPr>
        <w:t>指为保障机构正常运转、完成日常工作任务而发生的人员支出和公用支出。</w:t>
      </w:r>
    </w:p>
    <w:p w14:paraId="67FE6112">
      <w:pPr>
        <w:spacing w:line="500" w:lineRule="exact"/>
        <w:ind w:firstLine="560"/>
        <w:rPr>
          <w:rFonts w:ascii="仿宋_GB2312" w:eastAsia="仿宋_GB2312"/>
          <w:sz w:val="32"/>
          <w:szCs w:val="32"/>
        </w:rPr>
      </w:pPr>
      <w:r>
        <w:rPr>
          <w:rFonts w:ascii="楷体_GB2312" w:eastAsia="楷体_GB2312"/>
          <w:color w:val="000000"/>
          <w:sz w:val="32"/>
          <w:szCs w:val="32"/>
        </w:rPr>
        <w:t>5</w:t>
      </w:r>
      <w:r>
        <w:rPr>
          <w:rFonts w:hint="eastAsia" w:ascii="楷体_GB2312" w:eastAsia="楷体_GB2312"/>
          <w:color w:val="000000"/>
          <w:sz w:val="32"/>
          <w:szCs w:val="32"/>
        </w:rPr>
        <w:t>、</w:t>
      </w:r>
      <w:r>
        <w:rPr>
          <w:rFonts w:hint="eastAsia" w:ascii="楷体_GB2312" w:eastAsia="楷体_GB2312"/>
          <w:b/>
          <w:color w:val="000000"/>
          <w:sz w:val="32"/>
          <w:szCs w:val="32"/>
        </w:rPr>
        <w:t>项目支出</w:t>
      </w:r>
      <w:r>
        <w:rPr>
          <w:rFonts w:hint="eastAsia" w:eastAsia="方正仿宋_GBK"/>
          <w:b/>
          <w:color w:val="000000"/>
          <w:sz w:val="28"/>
        </w:rPr>
        <w:t>：</w:t>
      </w:r>
      <w:r>
        <w:rPr>
          <w:rFonts w:hint="eastAsia" w:ascii="仿宋_GB2312" w:eastAsia="仿宋_GB2312"/>
          <w:color w:val="000000"/>
          <w:sz w:val="32"/>
          <w:szCs w:val="32"/>
        </w:rPr>
        <w:t>指在基本支出之外为完成特定行政任务和事业发展目标所发生的支出。</w:t>
      </w:r>
    </w:p>
    <w:p w14:paraId="36531E1B">
      <w:pPr>
        <w:spacing w:line="500" w:lineRule="exact"/>
        <w:ind w:firstLine="560"/>
      </w:pPr>
      <w:r>
        <w:rPr>
          <w:rFonts w:ascii="楷体_GB2312" w:eastAsia="楷体_GB2312"/>
          <w:color w:val="000000"/>
          <w:sz w:val="32"/>
          <w:szCs w:val="32"/>
        </w:rPr>
        <w:t>6</w:t>
      </w:r>
      <w:r>
        <w:rPr>
          <w:rFonts w:hint="eastAsia" w:ascii="楷体_GB2312" w:eastAsia="楷体_GB2312"/>
          <w:color w:val="000000"/>
          <w:sz w:val="32"/>
          <w:szCs w:val="32"/>
        </w:rPr>
        <w:t>、</w:t>
      </w:r>
      <w:r>
        <w:rPr>
          <w:rFonts w:hint="eastAsia" w:ascii="楷体_GB2312" w:eastAsia="楷体_GB2312"/>
          <w:b/>
          <w:color w:val="000000"/>
          <w:sz w:val="32"/>
          <w:szCs w:val="32"/>
        </w:rPr>
        <w:t>上缴上级支出</w:t>
      </w:r>
      <w:r>
        <w:rPr>
          <w:rFonts w:hint="eastAsia" w:eastAsia="方正仿宋_GBK"/>
          <w:b/>
          <w:color w:val="000000"/>
          <w:sz w:val="28"/>
        </w:rPr>
        <w:t>：</w:t>
      </w:r>
      <w:r>
        <w:rPr>
          <w:rFonts w:hint="eastAsia" w:ascii="仿宋_GB2312" w:eastAsia="仿宋_GB2312"/>
          <w:color w:val="000000"/>
          <w:sz w:val="32"/>
          <w:szCs w:val="32"/>
        </w:rPr>
        <w:t>指下级单位上缴上级的支出。</w:t>
      </w:r>
    </w:p>
    <w:p w14:paraId="59A03ADC">
      <w:pPr>
        <w:spacing w:line="500" w:lineRule="exact"/>
        <w:ind w:firstLine="560"/>
        <w:rPr>
          <w:rFonts w:ascii="仿宋_GB2312" w:eastAsia="仿宋_GB2312"/>
          <w:sz w:val="32"/>
          <w:szCs w:val="32"/>
        </w:rPr>
      </w:pPr>
      <w:r>
        <w:rPr>
          <w:rFonts w:ascii="楷体_GB2312" w:eastAsia="楷体_GB2312"/>
          <w:color w:val="000000"/>
          <w:sz w:val="32"/>
          <w:szCs w:val="32"/>
        </w:rPr>
        <w:t>7</w:t>
      </w:r>
      <w:r>
        <w:rPr>
          <w:rFonts w:hint="eastAsia" w:ascii="楷体_GB2312" w:eastAsia="楷体_GB2312"/>
          <w:color w:val="000000"/>
          <w:sz w:val="32"/>
          <w:szCs w:val="32"/>
        </w:rPr>
        <w:t>、</w:t>
      </w:r>
      <w:r>
        <w:rPr>
          <w:rFonts w:hint="eastAsia" w:ascii="楷体_GB2312" w:eastAsia="楷体_GB2312"/>
          <w:b/>
          <w:color w:val="000000"/>
          <w:sz w:val="32"/>
          <w:szCs w:val="32"/>
        </w:rPr>
        <w:t>“三公”经费</w:t>
      </w:r>
      <w:r>
        <w:rPr>
          <w:rFonts w:hint="eastAsia" w:eastAsia="方正仿宋_GBK"/>
          <w:b/>
          <w:color w:val="000000"/>
          <w:sz w:val="28"/>
        </w:rPr>
        <w:t>：</w:t>
      </w:r>
      <w:r>
        <w:rPr>
          <w:rFonts w:hint="eastAsia" w:ascii="仿宋_GB2312" w:eastAsia="仿宋_GB2312"/>
          <w:color w:val="000000"/>
          <w:sz w:val="32"/>
          <w:szCs w:val="32"/>
        </w:rPr>
        <w:t>纳入</w:t>
      </w:r>
      <w:r>
        <w:rPr>
          <w:rFonts w:hint="eastAsia" w:ascii="仿宋_GB2312" w:eastAsia="仿宋_GB2312"/>
          <w:color w:val="000000"/>
          <w:sz w:val="32"/>
          <w:szCs w:val="32"/>
          <w:lang w:eastAsia="zh-CN"/>
        </w:rPr>
        <w:t>市级</w:t>
      </w:r>
      <w:r>
        <w:rPr>
          <w:rFonts w:hint="eastAsia" w:ascii="仿宋_GB2312" w:eastAsia="仿宋_GB2312"/>
          <w:color w:val="000000"/>
          <w:sz w:val="32"/>
          <w:szCs w:val="32"/>
        </w:rPr>
        <w:t>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CC0D3B9">
      <w:pPr>
        <w:spacing w:line="500" w:lineRule="exact"/>
        <w:ind w:firstLine="560"/>
        <w:rPr>
          <w:rFonts w:ascii="仿宋_GB2312" w:eastAsia="仿宋_GB2312"/>
          <w:sz w:val="32"/>
          <w:szCs w:val="32"/>
        </w:rPr>
      </w:pPr>
      <w:r>
        <w:rPr>
          <w:rFonts w:ascii="楷体_GB2312" w:eastAsia="楷体_GB2312"/>
          <w:color w:val="000000"/>
          <w:sz w:val="32"/>
          <w:szCs w:val="32"/>
        </w:rPr>
        <w:t>8</w:t>
      </w:r>
      <w:r>
        <w:rPr>
          <w:rFonts w:hint="eastAsia" w:ascii="楷体_GB2312" w:eastAsia="楷体_GB2312"/>
          <w:color w:val="000000"/>
          <w:sz w:val="32"/>
          <w:szCs w:val="32"/>
        </w:rPr>
        <w:t>、</w:t>
      </w:r>
      <w:r>
        <w:rPr>
          <w:rFonts w:hint="eastAsia" w:ascii="楷体_GB2312" w:eastAsia="楷体_GB2312"/>
          <w:b/>
          <w:color w:val="000000"/>
          <w:sz w:val="32"/>
          <w:szCs w:val="32"/>
        </w:rPr>
        <w:t>机关运行费</w:t>
      </w:r>
      <w:r>
        <w:rPr>
          <w:rFonts w:hint="eastAsia" w:eastAsia="方正仿宋_GBK"/>
          <w:b/>
          <w:color w:val="000000"/>
          <w:sz w:val="28"/>
        </w:rPr>
        <w:t>：</w:t>
      </w:r>
      <w:r>
        <w:rPr>
          <w:rFonts w:hint="eastAsia" w:ascii="仿宋_GB2312" w:eastAsia="仿宋_GB2312"/>
          <w:color w:val="00000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7188E07B">
      <w:pPr>
        <w:spacing w:line="500" w:lineRule="exact"/>
        <w:ind w:firstLine="560"/>
      </w:pPr>
      <w:r>
        <w:rPr>
          <w:rFonts w:ascii="楷体_GB2312" w:eastAsia="楷体_GB2312"/>
          <w:color w:val="000000"/>
          <w:sz w:val="32"/>
          <w:szCs w:val="32"/>
        </w:rPr>
        <w:t>9</w:t>
      </w:r>
      <w:r>
        <w:rPr>
          <w:rFonts w:hint="eastAsia" w:ascii="楷体_GB2312" w:eastAsia="楷体_GB2312"/>
          <w:color w:val="000000"/>
          <w:sz w:val="32"/>
          <w:szCs w:val="32"/>
        </w:rPr>
        <w:t>、</w:t>
      </w:r>
      <w:r>
        <w:rPr>
          <w:rFonts w:hint="eastAsia" w:ascii="楷体_GB2312" w:eastAsia="楷体_GB2312"/>
          <w:b/>
          <w:color w:val="000000"/>
          <w:sz w:val="32"/>
          <w:szCs w:val="32"/>
        </w:rPr>
        <w:t>上年结转</w:t>
      </w:r>
      <w:r>
        <w:rPr>
          <w:rFonts w:hint="eastAsia" w:eastAsia="方正仿宋_GBK"/>
          <w:b/>
          <w:color w:val="000000"/>
          <w:sz w:val="28"/>
        </w:rPr>
        <w:t>：</w:t>
      </w:r>
      <w:r>
        <w:rPr>
          <w:rFonts w:hint="eastAsia" w:ascii="仿宋_GB2312" w:eastAsia="仿宋_GB2312"/>
          <w:color w:val="000000"/>
          <w:sz w:val="32"/>
          <w:szCs w:val="32"/>
        </w:rPr>
        <w:t>指以前年度尚未完成、结转到本年仍按原规定用途继续使用的资金。</w:t>
      </w:r>
    </w:p>
    <w:p w14:paraId="4066F0BE">
      <w:pPr>
        <w:spacing w:line="500" w:lineRule="exact"/>
        <w:ind w:firstLine="560"/>
      </w:pPr>
      <w:r>
        <w:rPr>
          <w:rFonts w:ascii="楷体_GB2312" w:eastAsia="楷体_GB2312"/>
          <w:color w:val="000000"/>
          <w:sz w:val="32"/>
          <w:szCs w:val="32"/>
        </w:rPr>
        <w:t>10</w:t>
      </w:r>
      <w:r>
        <w:rPr>
          <w:rFonts w:hint="eastAsia" w:ascii="楷体_GB2312" w:eastAsia="楷体_GB2312"/>
          <w:color w:val="000000"/>
          <w:sz w:val="32"/>
          <w:szCs w:val="32"/>
        </w:rPr>
        <w:t>、</w:t>
      </w:r>
      <w:r>
        <w:rPr>
          <w:rFonts w:hint="eastAsia" w:ascii="楷体_GB2312" w:eastAsia="楷体_GB2312"/>
          <w:b/>
          <w:color w:val="000000"/>
          <w:sz w:val="32"/>
          <w:szCs w:val="32"/>
        </w:rPr>
        <w:t>事业单位经营支出</w:t>
      </w:r>
      <w:r>
        <w:rPr>
          <w:rFonts w:hint="eastAsia" w:eastAsia="方正仿宋_GBK"/>
          <w:b/>
          <w:color w:val="000000"/>
          <w:sz w:val="28"/>
        </w:rPr>
        <w:t>：</w:t>
      </w:r>
      <w:r>
        <w:rPr>
          <w:rFonts w:hint="eastAsia" w:ascii="仿宋_GB2312" w:eastAsia="仿宋_GB2312"/>
          <w:color w:val="000000"/>
          <w:sz w:val="32"/>
          <w:szCs w:val="32"/>
        </w:rPr>
        <w:t>指事业单位在专业业务活动及其辅助活动之外开展非独立核算经营活动发生的支出。</w:t>
      </w:r>
    </w:p>
    <w:p w14:paraId="775D3B24">
      <w:pPr>
        <w:spacing w:before="10" w:after="10"/>
        <w:ind w:firstLine="640"/>
        <w:outlineLvl w:val="5"/>
      </w:pPr>
      <w:r>
        <w:rPr>
          <w:rFonts w:hint="eastAsia" w:ascii="黑体" w:hAnsi="黑体" w:eastAsia="黑体" w:cs="黑体"/>
          <w:color w:val="000000"/>
          <w:sz w:val="32"/>
        </w:rPr>
        <w:t>九、其他需要说明的事项</w:t>
      </w:r>
    </w:p>
    <w:p w14:paraId="10E2BD74">
      <w:pPr>
        <w:spacing w:line="500" w:lineRule="exact"/>
        <w:ind w:firstLine="560"/>
        <w:rPr>
          <w:rFonts w:ascii="仿宋_GB2312" w:eastAsia="仿宋_GB2312"/>
          <w:sz w:val="32"/>
          <w:szCs w:val="32"/>
        </w:rPr>
      </w:pPr>
      <w:r>
        <w:rPr>
          <w:rFonts w:hint="eastAsia" w:ascii="仿宋_GB2312" w:eastAsia="仿宋_GB2312"/>
          <w:color w:val="000000"/>
          <w:sz w:val="32"/>
          <w:szCs w:val="32"/>
        </w:rPr>
        <w:t>我单位无其他需要说明的事项。</w:t>
      </w:r>
    </w:p>
    <w:sectPr>
      <w:pgSz w:w="16840" w:h="11900" w:orient="landscape"/>
      <w:pgMar w:top="1361" w:right="1020" w:bottom="1134"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K">
    <w:altName w:val="Times New Roman"/>
    <w:panose1 w:val="00000000000000000000"/>
    <w:charset w:val="00"/>
    <w:family w:val="auto"/>
    <w:pitch w:val="default"/>
    <w:sig w:usb0="00000000" w:usb1="00000000" w:usb2="00000000" w:usb3="00000000" w:csb0="00000001"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KSOFF9CC612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21ACA">
    <w:pPr>
      <w:jc w:val="right"/>
    </w:pPr>
    <w:r>
      <w:fldChar w:fldCharType="begin"/>
    </w:r>
    <w:r>
      <w:instrText xml:space="preserve">PAGE "page number"</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2920">
    <w:r>
      <w:fldChar w:fldCharType="begin"/>
    </w:r>
    <w:r>
      <w:instrText xml:space="preserve">PAGE "page number"</w:instrText>
    </w:r>
    <w:r>
      <w:fldChar w:fldCharType="separate"/>
    </w:r>
    <w: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DC5AE8"/>
    <w:multiLevelType w:val="singleLevel"/>
    <w:tmpl w:val="63DC5AE8"/>
    <w:lvl w:ilvl="0" w:tentative="0">
      <w:start w:val="1"/>
      <w:numFmt w:val="decimal"/>
      <w:suff w:val="nothing"/>
      <w:lvlText w:val="%1、"/>
      <w:lvlJc w:val="left"/>
      <w:rPr>
        <w:rFonts w:cs="Times New Roman"/>
        <w:b/>
      </w:rPr>
    </w:lvl>
  </w:abstractNum>
  <w:abstractNum w:abstractNumId="1">
    <w:nsid w:val="63E0AAAB"/>
    <w:multiLevelType w:val="singleLevel"/>
    <w:tmpl w:val="63E0AAAB"/>
    <w:lvl w:ilvl="0" w:tentative="0">
      <w:start w:val="5"/>
      <w:numFmt w:val="chineseCounting"/>
      <w:suff w:val="nothing"/>
      <w:lvlText w:val="%1、"/>
      <w:lvlJc w:val="left"/>
      <w:rPr>
        <w:rFonts w:cs="Times New Roman"/>
      </w:rPr>
    </w:lvl>
  </w:abstractNum>
  <w:abstractNum w:abstractNumId="2">
    <w:nsid w:val="63E0ADA1"/>
    <w:multiLevelType w:val="singleLevel"/>
    <w:tmpl w:val="63E0ADA1"/>
    <w:lvl w:ilvl="0" w:tentative="0">
      <w:start w:val="4"/>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evenAndOddHeaders w:val="1"/>
  <w:characterSpacingControl w:val="doNotCompress"/>
  <w:noLineBreaksAfter w:lang="zh-CN" w:val="$([{£¥·‘“〈《「『【〔〖〝﹙﹛﹝＄（．［｛￡￥"/>
  <w:noLineBreaksBefore w:lang="zh-CN" w:val="!%),.:;&gt;?]}¢¨°·ˇˉ―‖’”…‰′″›℃∶、。〃〉》」』】〕〗〞︶︺︾﹀﹄﹚﹜﹞！＂％＇），．：；？］｀｜｝～￠"/>
  <w:compat>
    <w:spaceForUL/>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3NjBjYzM3MGJmMDY1NWY5MDRhNWM3NDE4OGVmYjkifQ=="/>
  </w:docVars>
  <w:rsids>
    <w:rsidRoot w:val="00172A27"/>
    <w:rsid w:val="0002477E"/>
    <w:rsid w:val="00025BCD"/>
    <w:rsid w:val="00172A27"/>
    <w:rsid w:val="00491053"/>
    <w:rsid w:val="00523FBD"/>
    <w:rsid w:val="006306F7"/>
    <w:rsid w:val="00AF4E3A"/>
    <w:rsid w:val="00C71369"/>
    <w:rsid w:val="00CD5EF8"/>
    <w:rsid w:val="00E306B6"/>
    <w:rsid w:val="00EF1000"/>
    <w:rsid w:val="01D805AA"/>
    <w:rsid w:val="047D384F"/>
    <w:rsid w:val="064033D0"/>
    <w:rsid w:val="0D8B113F"/>
    <w:rsid w:val="0EAF40A4"/>
    <w:rsid w:val="0EB51830"/>
    <w:rsid w:val="112A0820"/>
    <w:rsid w:val="116F17EB"/>
    <w:rsid w:val="14C02B44"/>
    <w:rsid w:val="18DB79D7"/>
    <w:rsid w:val="1E7F60F9"/>
    <w:rsid w:val="1EF22059"/>
    <w:rsid w:val="1F7B6C42"/>
    <w:rsid w:val="227E5224"/>
    <w:rsid w:val="251364E2"/>
    <w:rsid w:val="2CAC6259"/>
    <w:rsid w:val="2E3D505D"/>
    <w:rsid w:val="2E9402F8"/>
    <w:rsid w:val="310061F3"/>
    <w:rsid w:val="319E0453"/>
    <w:rsid w:val="37F85218"/>
    <w:rsid w:val="382D2531"/>
    <w:rsid w:val="3C9A700A"/>
    <w:rsid w:val="3CFA395C"/>
    <w:rsid w:val="43B57B21"/>
    <w:rsid w:val="46252A99"/>
    <w:rsid w:val="46FD79CA"/>
    <w:rsid w:val="47F33399"/>
    <w:rsid w:val="4AC12232"/>
    <w:rsid w:val="4AE11420"/>
    <w:rsid w:val="4EF922EB"/>
    <w:rsid w:val="504925C9"/>
    <w:rsid w:val="5119199D"/>
    <w:rsid w:val="53BE7672"/>
    <w:rsid w:val="58795A37"/>
    <w:rsid w:val="5B715A14"/>
    <w:rsid w:val="63421168"/>
    <w:rsid w:val="63937C6D"/>
    <w:rsid w:val="64352261"/>
    <w:rsid w:val="65743135"/>
    <w:rsid w:val="68A471A1"/>
    <w:rsid w:val="6CBE13CE"/>
    <w:rsid w:val="71D17ABA"/>
    <w:rsid w:val="73592C43"/>
    <w:rsid w:val="74DB35C2"/>
    <w:rsid w:val="776204D1"/>
    <w:rsid w:val="7DCD74E8"/>
    <w:rsid w:val="7E6171F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character" w:default="1" w:styleId="5">
    <w:name w:val="Default Paragraph Font"/>
    <w:semiHidden/>
    <w:qFormat/>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pPr>
    <w:rPr>
      <w:sz w:val="18"/>
      <w:szCs w:val="18"/>
    </w:rPr>
  </w:style>
  <w:style w:type="table" w:styleId="4">
    <w:name w:val="Table Grid"/>
    <w:basedOn w:val="3"/>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
    <w:name w:val="Footer Char"/>
    <w:basedOn w:val="5"/>
    <w:link w:val="2"/>
    <w:semiHidden/>
    <w:qFormat/>
    <w:uiPriority w:val="99"/>
    <w:rPr>
      <w:kern w:val="0"/>
      <w:sz w:val="18"/>
      <w:szCs w:val="18"/>
    </w:rPr>
  </w:style>
  <w:style w:type="paragraph" w:customStyle="1" w:styleId="7">
    <w:name w:val="单元格样式22"/>
    <w:basedOn w:val="1"/>
    <w:qFormat/>
    <w:uiPriority w:val="99"/>
    <w:pPr>
      <w:jc w:val="right"/>
    </w:pPr>
    <w:rPr>
      <w:rFonts w:ascii="?????_GBK" w:hAnsi="?????_GBK" w:cs="?????_GBK"/>
    </w:rPr>
  </w:style>
  <w:style w:type="paragraph" w:customStyle="1" w:styleId="8">
    <w:name w:val="单元格样式21"/>
    <w:basedOn w:val="1"/>
    <w:qFormat/>
    <w:uiPriority w:val="99"/>
    <w:pPr>
      <w:jc w:val="center"/>
    </w:pPr>
    <w:rPr>
      <w:rFonts w:ascii="?????_GBK" w:hAnsi="?????_GBK" w:cs="?????_GBK"/>
    </w:rPr>
  </w:style>
  <w:style w:type="paragraph" w:customStyle="1" w:styleId="9">
    <w:name w:val="单元格样式20"/>
    <w:basedOn w:val="1"/>
    <w:qFormat/>
    <w:uiPriority w:val="99"/>
    <w:rPr>
      <w:rFonts w:ascii="?????_GBK" w:hAnsi="?????_GBK" w:cs="?????_GBK"/>
    </w:rPr>
  </w:style>
  <w:style w:type="paragraph" w:customStyle="1" w:styleId="10">
    <w:name w:val="单元格样式1"/>
    <w:basedOn w:val="1"/>
    <w:qFormat/>
    <w:uiPriority w:val="99"/>
    <w:pPr>
      <w:jc w:val="center"/>
    </w:pPr>
    <w:rPr>
      <w:rFonts w:ascii="方正书宋_GBK" w:hAnsi="方正书宋_GBK" w:eastAsia="方正书宋_GBK" w:cs="方正书宋_GBK"/>
      <w:b/>
      <w:sz w:val="21"/>
    </w:rPr>
  </w:style>
  <w:style w:type="paragraph" w:customStyle="1" w:styleId="11">
    <w:name w:val="单元格样式4"/>
    <w:basedOn w:val="1"/>
    <w:qFormat/>
    <w:uiPriority w:val="99"/>
    <w:pPr>
      <w:jc w:val="right"/>
    </w:pPr>
    <w:rPr>
      <w:rFonts w:ascii="方正书宋_GBK" w:hAnsi="方正书宋_GBK" w:eastAsia="方正书宋_GBK" w:cs="方正书宋_GBK"/>
      <w:sz w:val="21"/>
    </w:rPr>
  </w:style>
  <w:style w:type="paragraph" w:customStyle="1" w:styleId="12">
    <w:name w:val="单元格样式2"/>
    <w:basedOn w:val="1"/>
    <w:qFormat/>
    <w:uiPriority w:val="99"/>
    <w:rPr>
      <w:rFonts w:ascii="方正书宋_GBK" w:hAnsi="方正书宋_GBK" w:eastAsia="方正书宋_GBK" w:cs="方正书宋_GBK"/>
      <w:sz w:val="21"/>
    </w:rPr>
  </w:style>
  <w:style w:type="paragraph" w:customStyle="1" w:styleId="13">
    <w:name w:val="单元格样式3"/>
    <w:basedOn w:val="1"/>
    <w:qFormat/>
    <w:uiPriority w:val="99"/>
    <w:pPr>
      <w:jc w:val="center"/>
    </w:pPr>
    <w:rPr>
      <w:rFonts w:ascii="方正书宋_GBK" w:hAnsi="方正书宋_GBK" w:eastAsia="方正书宋_GBK" w:cs="方正书宋_GBK"/>
      <w:sz w:val="21"/>
    </w:rPr>
  </w:style>
  <w:style w:type="paragraph" w:customStyle="1" w:styleId="14">
    <w:name w:val="单元格样式6"/>
    <w:basedOn w:val="1"/>
    <w:qFormat/>
    <w:uiPriority w:val="99"/>
    <w:pPr>
      <w:jc w:val="center"/>
    </w:pPr>
    <w:rPr>
      <w:rFonts w:ascii="方正书宋_GBK" w:hAnsi="方正书宋_GBK" w:eastAsia="方正书宋_GBK" w:cs="方正书宋_GBK"/>
      <w:b/>
      <w:sz w:val="21"/>
    </w:rPr>
  </w:style>
  <w:style w:type="paragraph" w:customStyle="1" w:styleId="15">
    <w:name w:val="单元格样式7"/>
    <w:basedOn w:val="1"/>
    <w:qFormat/>
    <w:uiPriority w:val="99"/>
    <w:pPr>
      <w:jc w:val="right"/>
    </w:pPr>
    <w:rPr>
      <w:rFonts w:ascii="方正书宋_GBK" w:hAnsi="方正书宋_GBK" w:eastAsia="方正书宋_GBK" w:cs="方正书宋_GBK"/>
      <w:b/>
      <w:sz w:val="21"/>
    </w:rPr>
  </w:style>
  <w:style w:type="paragraph" w:customStyle="1" w:styleId="16">
    <w:name w:val="单元格样式5"/>
    <w:basedOn w:val="1"/>
    <w:qFormat/>
    <w:uiPriority w:val="99"/>
    <w:rPr>
      <w:rFonts w:ascii="方正书宋_GBK" w:hAnsi="方正书宋_GBK" w:eastAsia="方正书宋_GBK" w:cs="方正书宋_GBK"/>
      <w:b/>
      <w:sz w:val="21"/>
    </w:rPr>
  </w:style>
  <w:style w:type="paragraph" w:customStyle="1" w:styleId="17">
    <w:name w:val="插入文本样式-插入部门职责文件"/>
    <w:basedOn w:val="1"/>
    <w:qFormat/>
    <w:uiPriority w:val="99"/>
    <w:pPr>
      <w:spacing w:line="500" w:lineRule="exact"/>
      <w:ind w:firstLine="560"/>
    </w:pPr>
    <w:rPr>
      <w:rFonts w:eastAsia="方正仿宋_GBK"/>
      <w:sz w:val="28"/>
    </w:rPr>
  </w:style>
  <w:style w:type="paragraph" w:customStyle="1" w:styleId="18">
    <w:name w:val="插入文本样式-插入预算公开部门预算安排的总体情况文件"/>
    <w:basedOn w:val="1"/>
    <w:qFormat/>
    <w:uiPriority w:val="99"/>
    <w:pPr>
      <w:spacing w:line="500" w:lineRule="exact"/>
      <w:ind w:firstLine="560"/>
    </w:pPr>
    <w:rPr>
      <w:rFonts w:eastAsia="方正仿宋_GBK"/>
      <w:sz w:val="28"/>
    </w:rPr>
  </w:style>
  <w:style w:type="paragraph" w:customStyle="1" w:styleId="19">
    <w:name w:val="插入文本样式-插入预算公开部门机关运行经费安排情况文件"/>
    <w:basedOn w:val="1"/>
    <w:qFormat/>
    <w:uiPriority w:val="99"/>
    <w:pPr>
      <w:spacing w:line="500" w:lineRule="exact"/>
      <w:ind w:firstLine="560"/>
    </w:pPr>
    <w:rPr>
      <w:rFonts w:eastAsia="方正仿宋_GBK"/>
      <w:sz w:val="28"/>
    </w:rPr>
  </w:style>
  <w:style w:type="paragraph" w:customStyle="1" w:styleId="20">
    <w:name w:val="插入文本样式-插入预算公开部门财政拨款三公经费预算情况及增减变化原因文件"/>
    <w:basedOn w:val="1"/>
    <w:qFormat/>
    <w:uiPriority w:val="99"/>
    <w:pPr>
      <w:spacing w:line="500" w:lineRule="exact"/>
      <w:ind w:firstLine="560"/>
    </w:pPr>
    <w:rPr>
      <w:rFonts w:eastAsia="方正仿宋_GBK"/>
      <w:sz w:val="28"/>
    </w:rPr>
  </w:style>
  <w:style w:type="paragraph" w:customStyle="1" w:styleId="21">
    <w:name w:val="插入文本样式-插入总体目标文件"/>
    <w:basedOn w:val="1"/>
    <w:qFormat/>
    <w:uiPriority w:val="99"/>
    <w:pPr>
      <w:spacing w:line="500" w:lineRule="exact"/>
      <w:ind w:firstLine="560"/>
    </w:pPr>
    <w:rPr>
      <w:rFonts w:eastAsia="方正仿宋_GBK"/>
      <w:sz w:val="28"/>
    </w:rPr>
  </w:style>
  <w:style w:type="paragraph" w:customStyle="1" w:styleId="22">
    <w:name w:val="插入文本样式-插入职责分类绩效目标文件"/>
    <w:basedOn w:val="1"/>
    <w:qFormat/>
    <w:uiPriority w:val="99"/>
    <w:pPr>
      <w:spacing w:line="500" w:lineRule="exact"/>
      <w:ind w:firstLine="560"/>
    </w:pPr>
    <w:rPr>
      <w:rFonts w:eastAsia="方正仿宋_GBK"/>
      <w:sz w:val="28"/>
    </w:rPr>
  </w:style>
  <w:style w:type="paragraph" w:customStyle="1" w:styleId="23">
    <w:name w:val="插入文本样式-插入实现年度发展规划目标的保障措施文件"/>
    <w:basedOn w:val="1"/>
    <w:qFormat/>
    <w:uiPriority w:val="99"/>
    <w:pPr>
      <w:spacing w:line="500" w:lineRule="exact"/>
      <w:ind w:firstLine="560"/>
    </w:pPr>
    <w:rPr>
      <w:rFonts w:eastAsia="方正仿宋_GBK"/>
      <w:sz w:val="28"/>
    </w:rPr>
  </w:style>
  <w:style w:type="paragraph" w:customStyle="1" w:styleId="24">
    <w:name w:val="单元格样式23"/>
    <w:basedOn w:val="1"/>
    <w:qFormat/>
    <w:uiPriority w:val="99"/>
    <w:pPr>
      <w:jc w:val="right"/>
    </w:pPr>
    <w:rPr>
      <w:rFonts w:ascii="方正书宋_GBK" w:hAnsi="方正书宋_GBK" w:eastAsia="方正书宋_GBK" w:cs="方正书宋_GBK"/>
    </w:rPr>
  </w:style>
  <w:style w:type="paragraph" w:customStyle="1" w:styleId="25">
    <w:name w:val="插入文本样式-插入单位职责文件"/>
    <w:basedOn w:val="1"/>
    <w:qFormat/>
    <w:uiPriority w:val="99"/>
    <w:pPr>
      <w:spacing w:line="500" w:lineRule="exact"/>
      <w:ind w:firstLine="560"/>
    </w:pPr>
    <w:rPr>
      <w:rFonts w:eastAsia="方正仿宋_GBK"/>
      <w:sz w:val="28"/>
    </w:rPr>
  </w:style>
  <w:style w:type="paragraph" w:customStyle="1" w:styleId="26">
    <w:name w:val="插入文本样式-插入预算公开单位预算安排的总体情况文件"/>
    <w:basedOn w:val="1"/>
    <w:qFormat/>
    <w:uiPriority w:val="99"/>
    <w:pPr>
      <w:spacing w:line="500" w:lineRule="exact"/>
      <w:ind w:firstLine="560"/>
    </w:pPr>
    <w:rPr>
      <w:rFonts w:eastAsia="方正仿宋_GBK"/>
      <w:sz w:val="28"/>
    </w:rPr>
  </w:style>
  <w:style w:type="paragraph" w:customStyle="1" w:styleId="27">
    <w:name w:val="插入文本样式-插入预算公开单位机关运行经费安排情况文件"/>
    <w:basedOn w:val="1"/>
    <w:qFormat/>
    <w:uiPriority w:val="99"/>
    <w:pPr>
      <w:spacing w:line="500" w:lineRule="exact"/>
      <w:ind w:firstLine="560"/>
    </w:pPr>
    <w:rPr>
      <w:rFonts w:eastAsia="方正仿宋_GBK"/>
      <w:sz w:val="28"/>
    </w:rPr>
  </w:style>
  <w:style w:type="paragraph" w:customStyle="1" w:styleId="28">
    <w:name w:val="插入文本样式-插入预算公开单位财政拨款三公经费预算情况及增减变化原因文件"/>
    <w:basedOn w:val="1"/>
    <w:qFormat/>
    <w:uiPriority w:val="99"/>
    <w:pPr>
      <w:spacing w:line="500" w:lineRule="exact"/>
      <w:ind w:firstLine="560"/>
    </w:pPr>
    <w:rPr>
      <w:rFonts w:eastAsia="方正仿宋_GBK"/>
      <w:sz w:val="28"/>
    </w:rPr>
  </w:style>
  <w:style w:type="paragraph" w:customStyle="1" w:styleId="29">
    <w:name w:val="TOC 21"/>
    <w:basedOn w:val="1"/>
    <w:qFormat/>
    <w:uiPriority w:val="99"/>
    <w:pPr>
      <w:ind w:left="240"/>
    </w:pPr>
  </w:style>
  <w:style w:type="paragraph" w:customStyle="1" w:styleId="30">
    <w:name w:val="TOC 31"/>
    <w:basedOn w:val="1"/>
    <w:qFormat/>
    <w:uiPriority w:val="99"/>
    <w:pPr>
      <w:ind w:left="480"/>
    </w:pPr>
  </w:style>
  <w:style w:type="paragraph" w:customStyle="1" w:styleId="31">
    <w:name w:val="TOC 41"/>
    <w:basedOn w:val="1"/>
    <w:qFormat/>
    <w:uiPriority w:val="99"/>
    <w:pPr>
      <w:ind w:left="720"/>
    </w:pPr>
  </w:style>
  <w:style w:type="paragraph" w:customStyle="1" w:styleId="32">
    <w:name w:val="TOC 11"/>
    <w:basedOn w:val="1"/>
    <w:qFormat/>
    <w:uiPriority w:val="99"/>
    <w:pPr>
      <w:spacing w:before="120"/>
      <w:ind w:firstLine="560"/>
    </w:pPr>
    <w:rPr>
      <w:rFonts w:eastAsia="方正仿宋_GBK"/>
      <w:color w:val="00000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20</Pages>
  <Words>4050</Words>
  <Characters>4266</Characters>
  <Lines>0</Lines>
  <Paragraphs>0</Paragraphs>
  <TotalTime>114</TotalTime>
  <ScaleCrop>false</ScaleCrop>
  <LinksUpToDate>false</LinksUpToDate>
  <CharactersWithSpaces>4380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2023-02-01T08:46:00Z</dcterms:created>
  <dc:creator>Administrator</dc:creator>
  <cp:lastModifiedBy>BianL</cp:lastModifiedBy>
  <cp:lastPrinted>2023-02-06T09:19:00Z</cp:lastPrinted>
  <dcterms:modified xsi:type="dcterms:W3CDTF">2023-02-03T07:32:13Z</dcterms:modified>
  <dc:title>2023年部门预算信息公开目录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D4CF26EF0D2C43658D4079FDD9AC02C5_13</vt:lpwstr>
  </property>
  <property fmtid="{D5CDD505-2E9C-101B-9397-08002B2CF9AE}" pid="4" name="KSOTemplateDocerSaveRecord">
    <vt:lpwstr>eyJoZGlkIjoiZmY5NWQxY2YwYjNiOWFiZTFhMWQ1YWJmNzAxNWU0MmEifQ==</vt:lpwstr>
  </property>
</Properties>
</file>