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3880B">
      <w:pPr>
        <w:spacing w:line="640" w:lineRule="exact"/>
        <w:jc w:val="center"/>
        <w:rPr>
          <w:rFonts w:ascii="方正小标宋简体" w:eastAsia="方正小标宋简体" w:hAnsiTheme="majorEastAsia"/>
          <w:sz w:val="44"/>
          <w:szCs w:val="44"/>
        </w:rPr>
      </w:pPr>
      <w:r>
        <w:rPr>
          <w:rFonts w:hint="eastAsia" w:ascii="方正小标宋简体" w:eastAsia="方正小标宋简体" w:hAnsiTheme="majorEastAsia"/>
          <w:sz w:val="44"/>
          <w:szCs w:val="44"/>
        </w:rPr>
        <w:t>中国共产党廊坊市直属机关工作委员会2016年预算情况说明</w:t>
      </w:r>
    </w:p>
    <w:p w14:paraId="12BE94C0">
      <w:pPr>
        <w:ind w:firstLine="643" w:firstLineChars="200"/>
        <w:rPr>
          <w:rFonts w:ascii="黑体" w:eastAsia="黑体"/>
          <w:b/>
          <w:sz w:val="32"/>
          <w:szCs w:val="32"/>
        </w:rPr>
      </w:pPr>
    </w:p>
    <w:p w14:paraId="2B82E029">
      <w:pPr>
        <w:spacing w:line="560" w:lineRule="exact"/>
        <w:ind w:firstLine="640" w:firstLineChars="200"/>
        <w:rPr>
          <w:rFonts w:ascii="黑体" w:eastAsia="黑体"/>
          <w:sz w:val="32"/>
          <w:szCs w:val="32"/>
        </w:rPr>
      </w:pPr>
      <w:r>
        <w:rPr>
          <w:rFonts w:hint="eastAsia" w:ascii="黑体" w:eastAsia="黑体"/>
          <w:sz w:val="32"/>
          <w:szCs w:val="32"/>
        </w:rPr>
        <w:t>一、中国共产党廊坊市直属机关工作委员会主要职责</w:t>
      </w:r>
    </w:p>
    <w:p w14:paraId="29837CE2">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（一）结合市直机关党建工作实际，贯彻执行党的路</w:t>
      </w:r>
    </w:p>
    <w:p w14:paraId="2D48DADF">
      <w:pPr>
        <w:spacing w:line="560" w:lineRule="exact"/>
        <w:jc w:val="left"/>
        <w:rPr>
          <w:rFonts w:ascii="仿宋_GB2312" w:hAnsi="仿宋" w:eastAsia="仿宋_GB2312" w:cs="仿宋"/>
          <w:sz w:val="32"/>
          <w:szCs w:val="32"/>
        </w:rPr>
      </w:pPr>
      <w:r>
        <w:rPr>
          <w:rFonts w:hint="eastAsia" w:ascii="仿宋_GB2312" w:hAnsi="仿宋" w:eastAsia="仿宋_GB2312" w:cs="仿宋"/>
          <w:sz w:val="32"/>
          <w:szCs w:val="32"/>
        </w:rPr>
        <w:t>线、方针、政策和市委的指示、决议。</w:t>
      </w:r>
    </w:p>
    <w:p w14:paraId="7C5AA51F">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（二）按照市委的要求，围绕经济建设中心制定市直机关党的建设规划，并督促检查落实。</w:t>
      </w:r>
    </w:p>
    <w:p w14:paraId="2A799EBB">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（三）指导市直基层党组织抓好党的思想、组织、作风建设和制度建设，做好党员管理教育工作，为经济建设提供思想、政治和组织保证。</w:t>
      </w:r>
    </w:p>
    <w:p w14:paraId="5C0CD8C7">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（四）按照党章和基层党组织选举工作暂行条例规定，负责审批市直机关直属党组织设置及委员会组成。</w:t>
      </w:r>
    </w:p>
    <w:p w14:paraId="405CA03F">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（五）指导市直基层党组织实施对党员特别是党员领导干部的监督，监督党员领导干部过好双重组织生活。</w:t>
      </w:r>
    </w:p>
    <w:p w14:paraId="20007261">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（六）按照党章规定，做好党员发展工作；按照有关规</w:t>
      </w:r>
    </w:p>
    <w:p w14:paraId="1E129952">
      <w:pPr>
        <w:spacing w:line="560" w:lineRule="exact"/>
        <w:jc w:val="left"/>
        <w:rPr>
          <w:rFonts w:ascii="仿宋_GB2312" w:hAnsi="仿宋" w:eastAsia="仿宋_GB2312" w:cs="仿宋"/>
          <w:sz w:val="32"/>
          <w:szCs w:val="32"/>
        </w:rPr>
      </w:pPr>
      <w:r>
        <w:rPr>
          <w:rFonts w:hint="eastAsia" w:ascii="仿宋_GB2312" w:hAnsi="仿宋" w:eastAsia="仿宋_GB2312" w:cs="仿宋"/>
          <w:sz w:val="32"/>
          <w:szCs w:val="32"/>
        </w:rPr>
        <w:t>定审议、审批市直机关党员的违纪案件。</w:t>
      </w:r>
    </w:p>
    <w:p w14:paraId="749FB713">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（七）必要时组织召开市直党的代表会议。</w:t>
      </w:r>
    </w:p>
    <w:p w14:paraId="331BCCEC">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（八）指导市直精神文明建设及“610”有关工作。</w:t>
      </w:r>
    </w:p>
    <w:p w14:paraId="3859040E">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（九）领导市直机关纪工委的工作。</w:t>
      </w:r>
    </w:p>
    <w:p w14:paraId="155F339F">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（十）领导市直人民武装部工作。</w:t>
      </w:r>
    </w:p>
    <w:p w14:paraId="654883AF">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（十一）建立与市直各部门党组联席会议制度；建立与各县（市、区）直属机关工委业务指导关系，定期交流情况，研究和改进机关党建工作。</w:t>
      </w:r>
    </w:p>
    <w:p w14:paraId="6084ADF5">
      <w:p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（十二）完成市委交办的其它任务。</w:t>
      </w:r>
    </w:p>
    <w:p w14:paraId="534DEE5B">
      <w:pPr>
        <w:spacing w:line="560" w:lineRule="exact"/>
        <w:ind w:firstLine="640" w:firstLineChars="200"/>
        <w:rPr>
          <w:rFonts w:ascii="黑体" w:hAnsi="黑体" w:eastAsia="黑体"/>
          <w:sz w:val="32"/>
          <w:szCs w:val="32"/>
        </w:rPr>
      </w:pPr>
      <w:r>
        <w:rPr>
          <w:rFonts w:hint="eastAsia" w:ascii="黑体" w:hAnsi="黑体" w:eastAsia="黑体"/>
          <w:sz w:val="32"/>
          <w:szCs w:val="32"/>
        </w:rPr>
        <w:t>二、年度目标及保障措施</w:t>
      </w:r>
    </w:p>
    <w:p w14:paraId="2E5C1DAE">
      <w:pPr>
        <w:spacing w:line="560" w:lineRule="exact"/>
        <w:ind w:firstLine="640" w:firstLineChars="200"/>
        <w:rPr>
          <w:rFonts w:ascii="楷体_GB2312" w:hAnsi="黑体" w:eastAsia="楷体_GB2312"/>
          <w:sz w:val="32"/>
          <w:szCs w:val="32"/>
        </w:rPr>
      </w:pPr>
      <w:r>
        <w:rPr>
          <w:rFonts w:hint="eastAsia" w:ascii="楷体_GB2312" w:hAnsi="黑体" w:eastAsia="楷体_GB2312"/>
          <w:sz w:val="32"/>
          <w:szCs w:val="32"/>
        </w:rPr>
        <w:t>（一）年度发展规划目标</w:t>
      </w:r>
    </w:p>
    <w:p w14:paraId="74FE504B">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总体目标：</w:t>
      </w:r>
    </w:p>
    <w:p w14:paraId="026A8B06">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牢牢把握服务中心、建设队伍两大核心任务，突出全面从严治党主线，解放思想、求真务实、开拓创新，积极营造机关党建新常态，扎实推进学习型、服务型、创新型党组织建设，全面提升机关党建科学化水平，走在前、做表率，为贯彻落实市委、市政府决策部署，加快推进廊坊“绿色、高端、率先、和谐”发展提供坚强思想政治保证。</w:t>
      </w:r>
    </w:p>
    <w:p w14:paraId="45882778">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重点做好思想理论武装、基层组织建设、精神文明创建、党风廉政建设和人民武装等工作，不断创新党建工作载体，增强党建工作活力。</w:t>
      </w:r>
    </w:p>
    <w:p w14:paraId="6BE6E64E">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通过强化深入学习宣传贯彻中央省、市委全会和习近平总书记系列重要讲话精神，引导市直机关广大党员干部牢固树立马克思主义的世界观、人生观、价值观，做到对党忠诚、个人干净、敢于担当。及时利用《廊坊机关建设》、《机关党建工作简报》等载体交流新经验新做法，</w:t>
      </w:r>
      <w:r>
        <w:rPr>
          <w:rFonts w:hint="eastAsia" w:ascii="仿宋_GB2312" w:hAnsi="仿宋" w:eastAsia="仿宋_GB2312" w:cs="宋体"/>
          <w:bCs/>
          <w:kern w:val="0"/>
          <w:sz w:val="32"/>
          <w:szCs w:val="32"/>
        </w:rPr>
        <w:t>广泛宣传机关党建成就，进一步增强基层党组织的使命感和责任感。</w:t>
      </w:r>
    </w:p>
    <w:p w14:paraId="6B81DCE1">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通过逐条逐项抓好《廊坊市委关于贯彻&lt;条例&gt;实施细则》具体工作的落实，严格党内政治生活，加强党员教育管理，及时督促指导基层党组织换届，完善党内激励、关怀、帮扶机制，不断夯实基层组织基础，增强市直机关基层党组织战斗堡垒作用和党员先锋模范作用。</w:t>
      </w:r>
    </w:p>
    <w:p w14:paraId="64A6CFB8">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通过深入开展社会主义核心价值观宣传教育和国学进机关活动，做好市直文明单位申报、审核、考察、命名、推荐工作等，扎实推进精神文明创建，引导市直机关党员干部职工进一步培养积极、健康的道德观念和社会责任感，提高文明素养，为提升廊坊软实力夯实基础。</w:t>
      </w:r>
    </w:p>
    <w:p w14:paraId="2B892702">
      <w:pPr>
        <w:spacing w:line="560" w:lineRule="exact"/>
        <w:ind w:firstLine="640" w:firstLineChars="200"/>
        <w:rPr>
          <w:rFonts w:ascii="仿宋_GB2312" w:hAnsi="仿宋" w:eastAsia="仿宋_GB2312"/>
          <w:sz w:val="32"/>
          <w:szCs w:val="32"/>
        </w:rPr>
      </w:pPr>
      <w:r>
        <w:rPr>
          <w:rFonts w:hint="eastAsia" w:ascii="仿宋_GB2312" w:hAnsi="仿宋" w:eastAsia="仿宋_GB2312"/>
          <w:kern w:val="0"/>
          <w:sz w:val="32"/>
          <w:szCs w:val="32"/>
        </w:rPr>
        <w:t>通过加大案件查办力度，促进市直机关党员干部认真落实中央政治局</w:t>
      </w:r>
      <w:r>
        <w:rPr>
          <w:rFonts w:hint="eastAsia" w:ascii="仿宋_GB2312" w:hAnsi="仿宋" w:eastAsia="仿宋_GB2312"/>
          <w:sz w:val="32"/>
          <w:szCs w:val="32"/>
        </w:rPr>
        <w:t>“八项规定”和市委“八条禁令”等规章制度，严格落实党风廉政建设党委主体责任，认真履行“一岗双责”，夯实党建工作基础，努力打造一支市直机关忠于党、作风硬、有作为、敢担当、守廉洁的党员队伍，为加快推进廊坊发展提供坚强政治保证和纪律保证。</w:t>
      </w:r>
    </w:p>
    <w:p w14:paraId="32845C91">
      <w:pPr>
        <w:pStyle w:val="2"/>
        <w:spacing w:line="560" w:lineRule="exact"/>
        <w:ind w:firstLine="640" w:firstLineChars="200"/>
        <w:rPr>
          <w:rFonts w:hAnsi="仿宋"/>
          <w:b/>
          <w:sz w:val="32"/>
          <w:szCs w:val="32"/>
        </w:rPr>
      </w:pPr>
      <w:r>
        <w:rPr>
          <w:rFonts w:hint="eastAsia" w:hAnsi="仿宋"/>
          <w:sz w:val="32"/>
          <w:szCs w:val="32"/>
        </w:rPr>
        <w:t>通过加强对市直人民武装工作的领导，按要求做好国防教育，</w:t>
      </w:r>
      <w:r>
        <w:rPr>
          <w:rFonts w:hint="eastAsia" w:hAnsi="仿宋"/>
          <w:color w:val="000000"/>
          <w:sz w:val="32"/>
          <w:szCs w:val="32"/>
        </w:rPr>
        <w:t>完成年度征兵任务，</w:t>
      </w:r>
      <w:r>
        <w:rPr>
          <w:rFonts w:hint="eastAsia" w:hAnsi="仿宋"/>
          <w:sz w:val="32"/>
          <w:szCs w:val="32"/>
        </w:rPr>
        <w:t>进一步</w:t>
      </w:r>
      <w:r>
        <w:rPr>
          <w:rFonts w:hint="eastAsia" w:hAnsi="仿宋"/>
          <w:color w:val="000000"/>
          <w:sz w:val="32"/>
          <w:szCs w:val="32"/>
        </w:rPr>
        <w:t>提高</w:t>
      </w:r>
      <w:r>
        <w:rPr>
          <w:rFonts w:hint="eastAsia" w:hAnsi="仿宋"/>
          <w:sz w:val="32"/>
          <w:szCs w:val="32"/>
        </w:rPr>
        <w:t>市直民兵组织整顿和军事训</w:t>
      </w:r>
      <w:r>
        <w:rPr>
          <w:rFonts w:hint="eastAsia" w:hAnsi="仿宋"/>
          <w:color w:val="000000"/>
          <w:sz w:val="32"/>
          <w:szCs w:val="32"/>
        </w:rPr>
        <w:t>练水平，</w:t>
      </w:r>
      <w:r>
        <w:rPr>
          <w:rFonts w:hint="eastAsia" w:hAnsi="仿宋"/>
          <w:sz w:val="32"/>
          <w:szCs w:val="32"/>
        </w:rPr>
        <w:t>提升</w:t>
      </w:r>
      <w:r>
        <w:rPr>
          <w:rFonts w:hint="eastAsia" w:hAnsi="仿宋"/>
          <w:color w:val="000000"/>
          <w:sz w:val="32"/>
          <w:szCs w:val="32"/>
        </w:rPr>
        <w:t>市直民兵遂行各种抢险救灾任务和处置突发事件的能力，打造政治可靠、技术过硬、听从指挥，随时能拉得出、用得上的民兵应急队伍。</w:t>
      </w:r>
    </w:p>
    <w:p w14:paraId="1D7B6F0D">
      <w:pPr>
        <w:spacing w:line="56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通过创新载体，积极推进学习型、服务型、创新型党组织建设，组织开展万名党员大培训、星级机关星级窗口创建、市直机关体育运动会、春雨行动及党员志愿者服务等各类活动，振奋党员干部职工的精神状态，增强正能量，全面提升机关党建工作水平。</w:t>
      </w:r>
    </w:p>
    <w:p w14:paraId="0883E66A">
      <w:pPr>
        <w:spacing w:line="56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职责分类绩效目标：</w:t>
      </w:r>
    </w:p>
    <w:p w14:paraId="5A41AEB1">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2016年，我委主要职责是围绕服务中心、建设队伍两大核心任务，扎实推进学习型、服务型、创新型党组织建设，全面提升机关党建科学化水平。重点做好强化思想理论武装、基层组织建设、精神文明创建、党风廉政建设、市直人民武装等工作。同时，积极创新载体，搭建党建活动平台，助推各项中心工作落实，为贯彻落实市委、市政府决策部署提供坚强思想政治保证。</w:t>
      </w:r>
    </w:p>
    <w:p w14:paraId="035EBC07">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1.思想理论武装绩效目标情况</w:t>
      </w:r>
    </w:p>
    <w:p w14:paraId="7FFC62CB">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 xml:space="preserve">加强市直机关党员干部思想政治教育，组织指导机关基层党校示范点建设，组织开展党员干部理论学习培训，按时编印《廊坊机关建设》，及时购置编发党员干部学习资料。 </w:t>
      </w:r>
    </w:p>
    <w:p w14:paraId="006CBDD2">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总体绩效目标：用中国特色社会主义理论体系武装头脑、指导实践、推动工作，不断增强市直机关党员干部的道路自信、理论自信、制度自信。</w:t>
      </w:r>
    </w:p>
    <w:p w14:paraId="4D21F8F2">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（1）市直党校建设：逐步健全和完善市直机关基层党校和党员活动室软硬件建设，重点建设一批机关党校示范点。</w:t>
      </w:r>
    </w:p>
    <w:p w14:paraId="4F3E8401">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绩效目标：提高基层党校的活动功能和效率，增强基层党校的阵地作用。</w:t>
      </w:r>
    </w:p>
    <w:p w14:paraId="728D1FE4">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（2）市直机关党员干部培训：以党的十八大和十八届三中、四中、五中全会精神为指导，以学习习近平同志系列重要讲话精神</w:t>
      </w:r>
      <w:bookmarkStart w:id="0" w:name="_GoBack"/>
      <w:bookmarkEnd w:id="0"/>
      <w:r>
        <w:rPr>
          <w:rFonts w:hint="eastAsia" w:ascii="仿宋_GB2312" w:hAnsi="仿宋" w:eastAsia="仿宋_GB2312"/>
          <w:sz w:val="32"/>
          <w:szCs w:val="32"/>
        </w:rPr>
        <w:t>为重点，结合“三严三实”专题教育，对市直机关党员干部进行党的路线、方针、政策和党建理论、业务技能、法律知识、社会管理等方面的综合培训。</w:t>
      </w:r>
    </w:p>
    <w:p w14:paraId="51A25515">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绩效目标：提升市直机关党员干部的政策理论水平。</w:t>
      </w:r>
    </w:p>
    <w:p w14:paraId="058837D8">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编印《廊坊机关建设》：联系实际，加强新时期党的路线、方针、政策宣传力度，及时总结交流机关党建工作新经验新做法，打造精品，推出亮点，扩大影响，推进机关党建理论研究，发行《廊坊机关建设》。</w:t>
      </w:r>
    </w:p>
    <w:p w14:paraId="59665DC5">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绩效目标：</w:t>
      </w:r>
      <w:r>
        <w:rPr>
          <w:rFonts w:hint="eastAsia" w:ascii="仿宋_GB2312" w:hAnsi="仿宋" w:eastAsia="仿宋_GB2312" w:cs="宋体"/>
          <w:bCs/>
          <w:kern w:val="0"/>
          <w:sz w:val="32"/>
          <w:szCs w:val="32"/>
        </w:rPr>
        <w:t>及时总结交流机关党建工作新经验新做法，推进机关党建理论研究。</w:t>
      </w:r>
    </w:p>
    <w:p w14:paraId="6424C59F">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4）购置编印学习资料：购置党的十八大和十八届四中、五中全会精神理论学习读本、编撰习近平同志系列重要讲话精神学习读本和其它学习资料。通过集中读书、党课辅导、自学等形式，加强机关党员干部政治思想教育，提高综合素质。</w:t>
      </w:r>
    </w:p>
    <w:p w14:paraId="311F7294">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绩效目标：明确学习内容，不断提升学习实效。</w:t>
      </w:r>
    </w:p>
    <w:p w14:paraId="0ADC1BB0">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2.党组织建设绩效目标情况</w:t>
      </w:r>
    </w:p>
    <w:p w14:paraId="157D21D2">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逐条逐项抓好《廊坊市委关于贯彻&lt;条例&gt;实施细则》具体工作的落实，加强基层党组织基础。</w:t>
      </w:r>
    </w:p>
    <w:p w14:paraId="3C448056">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总体绩效目标：恢复和发扬党的优良传统，发挥党建工作的政治优势推动事业发展。</w:t>
      </w:r>
    </w:p>
    <w:p w14:paraId="1A906556">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（1）市直机关党组织活动：落实市委《关于进一步严格党内组织生活的意见》要求，创新形式，结合基层党组织实际，有针对性的组织开展一些具有典型教育意义的活动。</w:t>
      </w:r>
    </w:p>
    <w:p w14:paraId="066A7089">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绩效目标：完善党内民主，强化党内监督，形成严格党内组织生活的新常态，充分发挥党组织战斗堡垒作用和党员先锋模范作用。</w:t>
      </w:r>
    </w:p>
    <w:p w14:paraId="06F8F66B">
      <w:pPr>
        <w:spacing w:line="56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2）维稳防范工作：及时掌握市直党员干部的思想动态，认真梳理和排查存在的隐患，实现“三个零指标”目标工作要求。引导和教育市直机关党员干部保持健康昂扬的精神状态，拒绝参与非法活动，全身心投入工作。</w:t>
      </w:r>
    </w:p>
    <w:p w14:paraId="5C8E667F">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绩效目标：</w:t>
      </w:r>
      <w:r>
        <w:rPr>
          <w:rFonts w:hint="eastAsia" w:ascii="仿宋_GB2312" w:hAnsi="仿宋" w:eastAsia="仿宋_GB2312"/>
          <w:color w:val="000000"/>
          <w:sz w:val="32"/>
          <w:szCs w:val="32"/>
        </w:rPr>
        <w:t>掌握一手资料，随时应对突发事件和敏感事件，维护和保持市直机关党员干部的思想稳定、工作稳定和大局稳定。</w:t>
      </w:r>
    </w:p>
    <w:p w14:paraId="452BF297">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3.精神文明创建绩效目标情况</w:t>
      </w:r>
    </w:p>
    <w:p w14:paraId="51935B93">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以提高市直机关干部职工的文明素质为根本，组织开展精神文明创建系列主题实践活动。</w:t>
      </w:r>
    </w:p>
    <w:p w14:paraId="3049D386">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总体绩效目标：积极构建高效、诚信、文明、和谐机关，推动社会主义核心价值观在我市落地生根，开花结果。</w:t>
      </w:r>
    </w:p>
    <w:p w14:paraId="45E2DACC">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市直文明委活动：立足市直文明委本职工作，开展党员志愿帮扶服务活动，扎实推进精神文明创建工作，引导广大市民说文明话，办文明事，做文明人。积极开展国学进机关活动，弘扬优秀传统文化，汲取精神营养。</w:t>
      </w:r>
    </w:p>
    <w:p w14:paraId="7B54B69F">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绩效目标：进一步培养市直机关党员干部职工积极、健康的道德观念和社会责任感，提高文明素养，为提升廊坊软实力夯实基础。</w:t>
      </w:r>
    </w:p>
    <w:p w14:paraId="7D612046">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（2）市直文明单位创建：扎实推进市直文明单位创建工作，组织开展市级文明单位考核、命名及推荐工作，表彰一批成绩突出的先进单位，并颁发文明单位牌匾，对涌现出的先进集体进行推荐。</w:t>
      </w:r>
    </w:p>
    <w:p w14:paraId="2CAACE1C">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绩效目标：进一步增强精神文明创建工作的主动性、实效性。</w:t>
      </w:r>
    </w:p>
    <w:p w14:paraId="32FA5A9E">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（3）社会主义核心价值观宣传：落实省委《关于培育和践行社会主义核心价值观实施意见》，对市直机关干部职工进行文明礼仪、社会公德、职业道德、家庭美德等方面内容的培训教育。</w:t>
      </w:r>
    </w:p>
    <w:p w14:paraId="74408FEC">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绩效目标：提升市直机关干部职工践行社会主义核心价值观的能力。</w:t>
      </w:r>
    </w:p>
    <w:p w14:paraId="2FF15790">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4.党风廉政建设绩效目标情况</w:t>
      </w:r>
    </w:p>
    <w:p w14:paraId="502B0CAA">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贯彻落实党委主体责任和纪委监督责任，加强反腐倡廉教育，加大对违反中央“八项规定”、市委“八条禁令”督导检查力度。</w:t>
      </w:r>
    </w:p>
    <w:p w14:paraId="6A8A0875">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总体绩效目标：进一步推进市直机关作风转变，推进市直机关党风廉政建设和反腐败工作扎实开展。</w:t>
      </w:r>
    </w:p>
    <w:p w14:paraId="617C5632">
      <w:pPr>
        <w:pStyle w:val="2"/>
        <w:spacing w:line="560" w:lineRule="exact"/>
        <w:ind w:firstLine="640" w:firstLineChars="200"/>
        <w:rPr>
          <w:rFonts w:hAnsi="仿宋"/>
          <w:sz w:val="32"/>
          <w:szCs w:val="32"/>
        </w:rPr>
      </w:pPr>
      <w:r>
        <w:rPr>
          <w:rFonts w:hint="eastAsia" w:hAnsi="仿宋"/>
          <w:sz w:val="32"/>
          <w:szCs w:val="32"/>
        </w:rPr>
        <w:t>（1）市直机关廉政教育：贯彻落实党委主体责任和纪委监督责任，组织开展机关廉政文化教育活动，抓好市直机关及本单位廉政教育培训，举办廉政教育培训班，组织廉政知识测试、知识竞赛，到廉政教育基地进行参观学习，加强廉政警示教育。进一步从源头上推进党风廉政建设，筑牢拒腐防变的思想道德防线，营造清正、和谐、向上的机关风气。</w:t>
      </w:r>
    </w:p>
    <w:p w14:paraId="4F0CB074">
      <w:pPr>
        <w:spacing w:line="560" w:lineRule="exact"/>
        <w:rPr>
          <w:rFonts w:ascii="仿宋_GB2312" w:hAnsi="仿宋" w:eastAsia="仿宋_GB2312"/>
          <w:sz w:val="32"/>
          <w:szCs w:val="32"/>
        </w:rPr>
      </w:pPr>
      <w:r>
        <w:rPr>
          <w:rFonts w:hint="eastAsia" w:ascii="仿宋_GB2312" w:hAnsi="仿宋" w:eastAsia="仿宋_GB2312"/>
          <w:sz w:val="32"/>
          <w:szCs w:val="32"/>
        </w:rPr>
        <w:t xml:space="preserve">    绩效目标：进一步加强党员、干部廉洁从政意识，增强拒腐防变能力，从源头上推进党风廉政建设，营造积极健康的机关氛围。</w:t>
      </w:r>
    </w:p>
    <w:p w14:paraId="79158F0E">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（2）市直纪工委案件办理绩效目标情况</w:t>
      </w:r>
    </w:p>
    <w:p w14:paraId="026FE4FB">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召开两次公安、检察、法院、信访等有关部门参见的信访案件调度会，扩大案源渠道；按照市纪委分配任务和所掌握线索进行立案、审查、处理；受理各级党组织上报案件，进行复查、处理。</w:t>
      </w:r>
    </w:p>
    <w:p w14:paraId="4D822D88">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绩效目标：及时查处市直机关科以下党员干部违反党纪案件，完成市纪委分配任务和各级党组织上报案件的办理，保持反腐的高压态势。</w:t>
      </w:r>
    </w:p>
    <w:p w14:paraId="738232F6">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（3）督导落实八项规定及八条禁令绩效目标情况</w:t>
      </w:r>
    </w:p>
    <w:p w14:paraId="1DADEF31">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结合清明、端午、中秋、国庆和春节前后等重要时间节点，加大检查、查处和公开曝光力度，定期汇总上报情况，督导市直机关落实中央“八项规定”精神、省委“十不准”及市委“八条禁令”。</w:t>
      </w:r>
    </w:p>
    <w:p w14:paraId="2ED52589">
      <w:pPr>
        <w:pStyle w:val="2"/>
        <w:spacing w:line="560" w:lineRule="exact"/>
        <w:ind w:firstLine="640" w:firstLineChars="200"/>
        <w:rPr>
          <w:rFonts w:hAnsi="仿宋"/>
          <w:sz w:val="32"/>
          <w:szCs w:val="32"/>
        </w:rPr>
      </w:pPr>
      <w:r>
        <w:rPr>
          <w:rFonts w:hint="eastAsia" w:hAnsi="仿宋"/>
          <w:sz w:val="32"/>
          <w:szCs w:val="32"/>
        </w:rPr>
        <w:t>绩效目标：筑牢拒腐防变的思想道德防线，营造清正、和谐、向上的机关风气。</w:t>
      </w:r>
    </w:p>
    <w:p w14:paraId="39B503EF">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5.人民武装绩效目标情况</w:t>
      </w:r>
    </w:p>
    <w:p w14:paraId="6C4FA389">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按照军分区、市征兵办公室和市国防教育办公室的安排部署，抓好市直民兵整组和军事训练，按时组织开展综合演练，做好征兵宣传、全民国防教育宣传工作。</w:t>
      </w:r>
    </w:p>
    <w:p w14:paraId="3D0FFB7C">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绩效目标：提升市直民兵队伍处置应急事件的能力，增强市直系统广大干部职工及全体市民的国防意识和国防观念。</w:t>
      </w:r>
    </w:p>
    <w:p w14:paraId="136A66BF">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6.创新工作载体绩效目标情况</w:t>
      </w:r>
    </w:p>
    <w:p w14:paraId="7B3A95BC">
      <w:pPr>
        <w:spacing w:line="56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组织开展万名党员大培训、星级机关星级窗口创建、市直机关运动会、春雨行动及党员志愿者服务等各类活动，推进学习型、服务型、创新型党组织建设。</w:t>
      </w:r>
    </w:p>
    <w:p w14:paraId="272A6904">
      <w:pPr>
        <w:spacing w:line="560" w:lineRule="exact"/>
        <w:ind w:firstLine="640" w:firstLineChars="200"/>
        <w:rPr>
          <w:rFonts w:ascii="仿宋_GB2312" w:hAnsi="仿宋" w:eastAsia="仿宋_GB2312"/>
          <w:color w:val="000000"/>
          <w:sz w:val="32"/>
          <w:szCs w:val="32"/>
        </w:rPr>
      </w:pPr>
      <w:r>
        <w:rPr>
          <w:rFonts w:hint="eastAsia" w:ascii="仿宋_GB2312" w:hAnsi="仿宋" w:eastAsia="仿宋_GB2312"/>
          <w:sz w:val="32"/>
          <w:szCs w:val="32"/>
        </w:rPr>
        <w:t>总体绩效目标：</w:t>
      </w:r>
      <w:r>
        <w:rPr>
          <w:rFonts w:hint="eastAsia" w:ascii="仿宋_GB2312" w:hAnsi="仿宋" w:eastAsia="仿宋_GB2312"/>
          <w:color w:val="000000"/>
          <w:sz w:val="32"/>
          <w:szCs w:val="32"/>
        </w:rPr>
        <w:t>振奋党员干部职工的精神状态，增强正能量，全面提升机关党建工作水平。</w:t>
      </w:r>
    </w:p>
    <w:p w14:paraId="7A5083C2">
      <w:pPr>
        <w:spacing w:line="560" w:lineRule="exact"/>
        <w:ind w:firstLine="640" w:firstLineChars="200"/>
        <w:rPr>
          <w:rFonts w:ascii="仿宋_GB2312" w:hAnsi="仿宋" w:eastAsia="仿宋_GB2312"/>
          <w:color w:val="000000"/>
          <w:sz w:val="32"/>
          <w:szCs w:val="32"/>
        </w:rPr>
      </w:pPr>
      <w:r>
        <w:rPr>
          <w:rFonts w:hint="eastAsia" w:ascii="仿宋_GB2312" w:hAnsi="仿宋" w:eastAsia="仿宋_GB2312"/>
          <w:sz w:val="32"/>
          <w:szCs w:val="32"/>
        </w:rPr>
        <w:t>（1）市直机关学习型党组织建设：</w:t>
      </w:r>
      <w:r>
        <w:rPr>
          <w:rFonts w:hint="eastAsia" w:ascii="仿宋_GB2312" w:hAnsi="仿宋" w:eastAsia="仿宋_GB2312"/>
          <w:color w:val="000000"/>
          <w:sz w:val="32"/>
          <w:szCs w:val="32"/>
        </w:rPr>
        <w:t>以思想理论建设为根本，以组织建设为基础，抓好中心组学习制度、集中学习日制度和学习交流制度落实，引导各级党组织和广大党员牢固树立全员学习、终身学习、开放式学习、创新式学习的理念，推动学习型党组织建设常态化，全面提升机关党建科学化水平。</w:t>
      </w:r>
    </w:p>
    <w:p w14:paraId="706C1DB5">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绩效目标：不断提党员干部的高思想素质和理论水平，引导市直广大干部职工把学习的体会和成果转化为谋划工作的思路、促进工作的措施、做好工作的本领，保证中央和省、市委精神贯彻落实。</w:t>
      </w:r>
    </w:p>
    <w:p w14:paraId="183485A5">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市直机关服务型党组织建设：围绕优化发展环境、助推市委市政府中心工作的目标，把基层服务型党组织建设工作作为“三严三实”专题教育的重要抓手，组织市直机关和中省直驻廊单位深入开展创建星级机关星级窗口工作。</w:t>
      </w:r>
    </w:p>
    <w:p w14:paraId="1A0AA4DB">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绩效目标：不断提升市直机关服务型党组织建设水平，增强党员干部职工的服务意识和服务能力。</w:t>
      </w:r>
    </w:p>
    <w:p w14:paraId="4FD1B60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市直机关创新型党组织建设：联合市委宣传部、市委组织部以及廊坊电视台联合制作电视节目，开办理论讲座、远程教育，集中宣传报道市直机关先进典型和优秀个人的先进事迹，推广先进集体的主要做法和主要经验。</w:t>
      </w:r>
    </w:p>
    <w:p w14:paraId="14CEA23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绩效目标：及时总结、交流、推介新经验新做法，促进机关党建工作思路创新、方法创新、载体创新。</w:t>
      </w:r>
    </w:p>
    <w:p w14:paraId="66198E81">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（4）市直机关万名党员大培训：以党的政治理论和业务技能为主要内容，对市直机关党员进行普遍轮训。组织指导市直基层党组织结合自身实际开展特色培训。</w:t>
      </w:r>
    </w:p>
    <w:p w14:paraId="14A9C78D">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绩效目标：通过举办各种专题培训，进一步提升市直机关党员干部的党员意识、党性修养和工作能力，扎实推进基层党组织建设，努力建设一支信念坚定、作风优良、群众信任的高素质党员队伍 。</w:t>
      </w:r>
    </w:p>
    <w:p w14:paraId="5D167A2D">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（5）市直机关体育运动会：落实国务院《全民健身条例》和河北省《全民健身实施计划》，组织市直机关开展乒乓球、篮球、羽毛球等丰富多彩的文化体育活动。</w:t>
      </w:r>
    </w:p>
    <w:p w14:paraId="2E03D6AA">
      <w:pPr>
        <w:autoSpaceDE w:val="0"/>
        <w:autoSpaceDN w:val="0"/>
        <w:adjustRightInd w:val="0"/>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绩效目标：振奋市直机关党员干部职工的精神状态，展现机关良好的精神风貌，加强机关文化建设。</w:t>
      </w:r>
    </w:p>
    <w:p w14:paraId="2FCB917D">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6）春雨行动及党员志愿者活动：依照市直单位职能特点，以就业援助、科技支农、人口计生、科学普及、法律援助、群众文化、送医送药等领域的志愿服务活动为重点，广泛开展党员志愿服务活动。定期对春雨行动帮扶对象进行慰问帮扶。</w:t>
      </w:r>
    </w:p>
    <w:p w14:paraId="5C401767">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绩效目标：打造一批专业党员志愿者服务队，营造关爱他人、奉献社会的良好氛围，推进市直机关精神文明建设。</w:t>
      </w:r>
    </w:p>
    <w:p w14:paraId="153E87FC">
      <w:pPr>
        <w:spacing w:line="560" w:lineRule="exact"/>
        <w:ind w:firstLine="640" w:firstLineChars="200"/>
        <w:rPr>
          <w:rFonts w:ascii="楷体_GB2312" w:hAnsi="黑体" w:eastAsia="楷体_GB2312"/>
          <w:sz w:val="32"/>
          <w:szCs w:val="32"/>
        </w:rPr>
      </w:pPr>
      <w:r>
        <w:rPr>
          <w:rFonts w:hint="eastAsia" w:ascii="楷体_GB2312" w:hAnsi="黑体" w:eastAsia="楷体_GB2312"/>
          <w:sz w:val="32"/>
          <w:szCs w:val="32"/>
        </w:rPr>
        <w:t>（二）实现年度发展规划目标的保障措施</w:t>
      </w:r>
    </w:p>
    <w:p w14:paraId="13F82B01">
      <w:pPr>
        <w:spacing w:line="560" w:lineRule="exact"/>
        <w:ind w:firstLine="640" w:firstLineChars="200"/>
        <w:rPr>
          <w:rFonts w:ascii="仿宋_GB2312" w:hAnsi="楷体" w:eastAsia="仿宋_GB2312"/>
          <w:sz w:val="32"/>
          <w:szCs w:val="32"/>
        </w:rPr>
      </w:pPr>
      <w:r>
        <w:rPr>
          <w:rFonts w:hint="eastAsia" w:ascii="仿宋_GB2312" w:hAnsi="楷体" w:eastAsia="仿宋_GB2312"/>
          <w:sz w:val="32"/>
          <w:szCs w:val="32"/>
        </w:rPr>
        <w:t>1.党建业务保障措施</w:t>
      </w:r>
    </w:p>
    <w:p w14:paraId="3AF6F9E8">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认真落实《中国共产党党和国家机关基层组织工作条例》要求，不断加强机关基层党组织建设，及时做好基层党组织换届调整，将能力强、素质高的党员干部充实到党务工作队伍中，不断强化对机关党建工作的领导。认真贯彻落实“一岗双责”，督促市直机关主要领导切实加强对党建工作的领导和指导，把机关党建工作放在机关业务工作的整体中统筹考虑，重点保证。督促市直机关分管的领导同志具体抓，切实履职尽责，做到思想到位、精力到位、工作到位，形成一级抓一级、层层抓落实的工作合力，扎实推动机关党建各项具体任务完成。</w:t>
      </w:r>
    </w:p>
    <w:p w14:paraId="42145EA9">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实施工委班子成员联系基层党组织制度，定期到市直基层党组织进行调研指导，发现问题，及时整改。组织开展各项工作、活动时，尽可能统筹安排，协调推进。在一些重点工作、活动中，对直属基层党组织的方案进行逐一把关，提出具体要求，着力解决规范不够、随意性较大等问题。在一些大型工作、活动中，组成专门督导小组，组织各基层党组织在完成规定内容的基础上，根据自身特点创意设计工作、活动开展形式</w:t>
      </w:r>
      <w:r>
        <w:rPr>
          <w:rFonts w:hint="eastAsia" w:ascii="仿宋_GB2312" w:hAnsi="仿宋" w:eastAsia="仿宋_GB2312"/>
          <w:color w:val="000000"/>
          <w:sz w:val="32"/>
          <w:szCs w:val="32"/>
        </w:rPr>
        <w:t>，不断提升党组织的凝聚力、战斗力，促进机关党建工作质量不断提升。</w:t>
      </w:r>
    </w:p>
    <w:p w14:paraId="65229527">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实行党建工作台账化管理，不断加大对党建工作落实情况的考核力度。利用工委“星级机关星级窗口单位创建”管理网络对市直机关各基层党组织实施跟踪监管，认真做好总结、表彰工作，采取不定期明查暗访，定期综合评价的方式，加大监督力度，提升基层党组织的工作热情，着力解决部分基层党组织履行责任不到位、重视程序不够等问题，确保各项工作按时推进、保质完成。</w:t>
      </w:r>
    </w:p>
    <w:p w14:paraId="7710582B">
      <w:pPr>
        <w:spacing w:line="560" w:lineRule="exact"/>
        <w:ind w:right="72" w:firstLine="640" w:firstLineChars="200"/>
        <w:rPr>
          <w:rFonts w:ascii="仿宋_GB2312" w:hAnsi="楷体" w:eastAsia="仿宋_GB2312"/>
          <w:sz w:val="32"/>
          <w:szCs w:val="32"/>
        </w:rPr>
      </w:pPr>
      <w:r>
        <w:rPr>
          <w:rFonts w:hint="eastAsia" w:ascii="仿宋_GB2312" w:hAnsi="楷体" w:eastAsia="仿宋_GB2312"/>
          <w:sz w:val="32"/>
          <w:szCs w:val="32"/>
        </w:rPr>
        <w:t>2.财务管理保障措施</w:t>
      </w:r>
    </w:p>
    <w:p w14:paraId="42C75A14">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认真贯彻国家和省、市有关财经方针、政策，根据国家和省、市财政部门的要求，全力支持财务工作。在严格执行国家政策的基础上，以创新的精神健全和完善各项制度和办法 ，全面推进财务管理工作的开展，进一步加强内控管理，规范财会基础工作，提高财会工作质量。积极适应新形势，以科学发展观为指导全面分析新问题，以改革的思路寻求解决问题的新途径新举措。在预算管理上，按照市财政要求，进一步科学编制、细化预算，均衡支出。严格执行国家和省、市财政法律、法规和财务规章制度；厉行节约，量入为出，严格审批，保证重点，制止奢侈浪费，注重资金使用效益，为机关党的建设事业发展做出新的贡献。</w:t>
      </w:r>
    </w:p>
    <w:p w14:paraId="5C737390">
      <w:pPr>
        <w:spacing w:line="560" w:lineRule="exact"/>
        <w:ind w:firstLine="640" w:firstLineChars="200"/>
        <w:rPr>
          <w:rFonts w:ascii="黑体" w:hAnsi="黑体" w:eastAsia="黑体"/>
          <w:sz w:val="32"/>
          <w:szCs w:val="32"/>
        </w:rPr>
      </w:pPr>
      <w:r>
        <w:rPr>
          <w:rFonts w:hint="eastAsia" w:ascii="黑体" w:hAnsi="黑体" w:eastAsia="黑体"/>
          <w:sz w:val="32"/>
          <w:szCs w:val="32"/>
        </w:rPr>
        <w:t>三、中国共产党廊坊市直属机关工作委员会收入预算安排情况</w:t>
      </w:r>
    </w:p>
    <w:p w14:paraId="71DF7B2F">
      <w:pPr>
        <w:spacing w:line="560" w:lineRule="exact"/>
        <w:ind w:firstLine="640" w:firstLineChars="200"/>
        <w:rPr>
          <w:rFonts w:ascii="仿宋_GB2312" w:hAnsi="仿宋" w:eastAsia="仿宋_GB2312"/>
          <w:color w:val="000000"/>
          <w:sz w:val="32"/>
          <w:szCs w:val="32"/>
        </w:rPr>
      </w:pPr>
      <w:r>
        <w:rPr>
          <w:rFonts w:hint="eastAsia" w:ascii="楷体_GB2312" w:hAnsi="仿宋" w:eastAsia="楷体_GB2312"/>
          <w:color w:val="000000"/>
          <w:sz w:val="32"/>
          <w:szCs w:val="32"/>
        </w:rPr>
        <w:t>（一）公共财政预算拨款情况。</w:t>
      </w:r>
      <w:r>
        <w:rPr>
          <w:rFonts w:hint="eastAsia" w:ascii="仿宋_GB2312" w:hAnsi="仿宋" w:eastAsia="仿宋_GB2312"/>
          <w:color w:val="000000"/>
          <w:sz w:val="32"/>
          <w:szCs w:val="32"/>
        </w:rPr>
        <w:t>2016年，安排中国共产党廊坊市直属机关工作委员会公共财政预算拨款554.48万元，其中人员经费292.66万元，日常公用经费31.94万元，专项公用经费73.38万元，专项项目经费156.5万元。</w:t>
      </w:r>
    </w:p>
    <w:p w14:paraId="2EADEFD0">
      <w:pPr>
        <w:spacing w:line="560" w:lineRule="exact"/>
        <w:ind w:firstLine="640" w:firstLineChars="200"/>
        <w:rPr>
          <w:rFonts w:ascii="仿宋_GB2312" w:hAnsi="仿宋" w:eastAsia="仿宋_GB2312"/>
          <w:color w:val="000000"/>
          <w:sz w:val="32"/>
          <w:szCs w:val="32"/>
        </w:rPr>
      </w:pPr>
      <w:r>
        <w:rPr>
          <w:rFonts w:hint="eastAsia" w:ascii="楷体_GB2312" w:hAnsi="仿宋" w:eastAsia="楷体_GB2312"/>
          <w:color w:val="000000"/>
          <w:sz w:val="32"/>
          <w:szCs w:val="32"/>
        </w:rPr>
        <w:t>（二）非税收入计划情况。</w:t>
      </w:r>
      <w:r>
        <w:rPr>
          <w:rFonts w:hint="eastAsia" w:ascii="仿宋_GB2312" w:hAnsi="仿宋" w:eastAsia="仿宋_GB2312"/>
          <w:color w:val="000000"/>
          <w:sz w:val="32"/>
          <w:szCs w:val="32"/>
        </w:rPr>
        <w:t>单位组织的政府非税收入计划，是由单位申报，廊坊市非税收入管理局核定的。2016年，中国共产党廊坊市直属机关工作委员会无非税收入计划任务。</w:t>
      </w:r>
    </w:p>
    <w:p w14:paraId="4F1E6151">
      <w:pPr>
        <w:spacing w:line="560" w:lineRule="exact"/>
        <w:rPr>
          <w:rFonts w:ascii="仿宋_GB2312" w:eastAsia="仿宋_GB231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KSOF4B1AA1F4">
    <w:panose1 w:val="020B0604020202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136C4">
    <w:pPr>
      <w:pStyle w:val="3"/>
      <w:jc w:val="center"/>
    </w:pPr>
    <w:r>
      <w:fldChar w:fldCharType="begin"/>
    </w:r>
    <w:r>
      <w:instrText xml:space="preserve"> PAGE   \* MERGEFORMAT </w:instrText>
    </w:r>
    <w:r>
      <w:fldChar w:fldCharType="separate"/>
    </w:r>
    <w:r>
      <w:rPr>
        <w:lang w:val="zh-CN"/>
      </w:rPr>
      <w:t>10</w:t>
    </w:r>
    <w:r>
      <w:fldChar w:fldCharType="end"/>
    </w:r>
  </w:p>
  <w:p w14:paraId="7FBF692A">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D52A8"/>
    <w:rsid w:val="0000391D"/>
    <w:rsid w:val="000260F2"/>
    <w:rsid w:val="00041A64"/>
    <w:rsid w:val="00045CCD"/>
    <w:rsid w:val="000D5958"/>
    <w:rsid w:val="00104327"/>
    <w:rsid w:val="0015781F"/>
    <w:rsid w:val="00171BE7"/>
    <w:rsid w:val="00231097"/>
    <w:rsid w:val="00233A94"/>
    <w:rsid w:val="00256F1A"/>
    <w:rsid w:val="00340CF9"/>
    <w:rsid w:val="003505F1"/>
    <w:rsid w:val="003731C3"/>
    <w:rsid w:val="00381B80"/>
    <w:rsid w:val="00385761"/>
    <w:rsid w:val="003B251A"/>
    <w:rsid w:val="003D52A8"/>
    <w:rsid w:val="00407DEF"/>
    <w:rsid w:val="0042349D"/>
    <w:rsid w:val="004A6FDA"/>
    <w:rsid w:val="004D3FA1"/>
    <w:rsid w:val="00524A55"/>
    <w:rsid w:val="0052515C"/>
    <w:rsid w:val="005C5311"/>
    <w:rsid w:val="00693BE0"/>
    <w:rsid w:val="006B5006"/>
    <w:rsid w:val="006D01DF"/>
    <w:rsid w:val="006F3254"/>
    <w:rsid w:val="0071457D"/>
    <w:rsid w:val="007223FE"/>
    <w:rsid w:val="00732E89"/>
    <w:rsid w:val="007D2FCD"/>
    <w:rsid w:val="007F1CCA"/>
    <w:rsid w:val="007F5464"/>
    <w:rsid w:val="008404FD"/>
    <w:rsid w:val="00855F8C"/>
    <w:rsid w:val="00867BBC"/>
    <w:rsid w:val="008C4919"/>
    <w:rsid w:val="0092651F"/>
    <w:rsid w:val="00A737D3"/>
    <w:rsid w:val="00AA203E"/>
    <w:rsid w:val="00AD0855"/>
    <w:rsid w:val="00B175FA"/>
    <w:rsid w:val="00BE0D07"/>
    <w:rsid w:val="00C2065F"/>
    <w:rsid w:val="00C24F43"/>
    <w:rsid w:val="00C52985"/>
    <w:rsid w:val="00CD1208"/>
    <w:rsid w:val="00CE7C87"/>
    <w:rsid w:val="00D130CC"/>
    <w:rsid w:val="00D30FD3"/>
    <w:rsid w:val="00E05229"/>
    <w:rsid w:val="00E054E0"/>
    <w:rsid w:val="00E30FCD"/>
    <w:rsid w:val="00E43530"/>
    <w:rsid w:val="00E64673"/>
    <w:rsid w:val="00E773B5"/>
    <w:rsid w:val="00E937E4"/>
    <w:rsid w:val="00F5358E"/>
    <w:rsid w:val="00F61ECD"/>
    <w:rsid w:val="00F966CE"/>
    <w:rsid w:val="4E7656AC"/>
    <w:rsid w:val="707C4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
    <w:unhideWhenUsed/>
    <w:uiPriority w:val="0"/>
    <w:rPr>
      <w:rFonts w:ascii="仿宋_GB2312" w:hAnsi="Times New Roman" w:eastAsia="仿宋_GB2312"/>
      <w:sz w:val="36"/>
      <w:szCs w:val="20"/>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正文文本 Char"/>
    <w:basedOn w:val="6"/>
    <w:link w:val="2"/>
    <w:semiHidden/>
    <w:uiPriority w:val="0"/>
    <w:rPr>
      <w:rFonts w:ascii="仿宋_GB2312" w:hAnsi="Times New Roman" w:eastAsia="仿宋_GB2312" w:cs="Times New Roman"/>
      <w:sz w:val="36"/>
      <w:szCs w:val="20"/>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2F9E2A-001F-4EC7-BFB0-00FDE597AA84}">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12</Pages>
  <Words>6092</Words>
  <Characters>6136</Characters>
  <Lines>44</Lines>
  <Paragraphs>12</Paragraphs>
  <TotalTime>352</TotalTime>
  <ScaleCrop>false</ScaleCrop>
  <LinksUpToDate>false</LinksUpToDate>
  <CharactersWithSpaces>6143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2015-10-29T03:29:00Z</dcterms:created>
  <dc:creator>微软用户</dc:creator>
  <cp:lastModifiedBy>BianL</cp:lastModifiedBy>
  <dcterms:modified xsi:type="dcterms:W3CDTF">2016-02-15T09:25:04Z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eyJoZGlkIjoiZmY5NWQxY2YwYjNiOWFiZTFhMWQ1YWJmNzAxNWU0MmEifQ==</vt:lpwstr>
  </property>
  <property fmtid="{D5CDD505-2E9C-101B-9397-08002B2CF9AE}" pid="3" name="KSOProductBuildVer">
    <vt:lpwstr>2052-12.1.0.26895</vt:lpwstr>
  </property>
  <property fmtid="{D5CDD505-2E9C-101B-9397-08002B2CF9AE}" pid="4" name="ICV">
    <vt:lpwstr>0DDA948E229442B494CA7DB4BF2A5F9F_12</vt:lpwstr>
  </property>
</Properties>
</file>