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中共廊坊市委老干部局</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ascii="Times New Roman" w:hAnsi="Times New Roman" w:eastAsia="方正小标宋简体" w:cs="Times New Roman"/>
          <w:sz w:val="44"/>
          <w:szCs w:val="44"/>
        </w:rPr>
        <w:t>2年部门预算信息公开</w:t>
      </w:r>
      <w:r>
        <w:rPr>
          <w:rFonts w:hint="eastAsia" w:ascii="Times New Roman" w:hAnsi="Times New Roman" w:eastAsia="方正小标宋简体" w:cs="Times New Roman"/>
          <w:sz w:val="44"/>
          <w:szCs w:val="44"/>
        </w:rPr>
        <w:t>情况说明</w:t>
      </w:r>
    </w:p>
    <w:p>
      <w:pPr>
        <w:spacing w:line="584" w:lineRule="exact"/>
        <w:ind w:firstLine="880" w:firstLineChars="200"/>
        <w:jc w:val="center"/>
        <w:rPr>
          <w:rFonts w:ascii="Times New Roman" w:hAnsi="Times New Roman" w:eastAsia="仿宋_GB2312" w:cs="Times New Roman"/>
          <w:sz w:val="44"/>
          <w:szCs w:val="44"/>
        </w:rPr>
      </w:pP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w:t>
      </w:r>
      <w:bookmarkStart w:id="10" w:name="_GoBack"/>
      <w:r>
        <w:rPr>
          <w:rFonts w:ascii="Times New Roman" w:hAnsi="Times New Roman" w:eastAsia="仿宋_GB2312" w:cs="Times New Roman"/>
          <w:sz w:val="32"/>
          <w:szCs w:val="32"/>
        </w:rPr>
        <w:t>省级</w:t>
      </w:r>
      <w:bookmarkEnd w:id="10"/>
      <w:r>
        <w:rPr>
          <w:rFonts w:ascii="Times New Roman" w:hAnsi="Times New Roman" w:eastAsia="仿宋_GB2312" w:cs="Times New Roman"/>
          <w:sz w:val="32"/>
          <w:szCs w:val="32"/>
        </w:rPr>
        <w:t>预算公开办法》规定，现将</w:t>
      </w:r>
      <w:r>
        <w:rPr>
          <w:rFonts w:hint="eastAsia" w:ascii="Times New Roman" w:hAnsi="Times New Roman" w:eastAsia="仿宋_GB2312" w:cs="Times New Roman"/>
          <w:sz w:val="32"/>
          <w:szCs w:val="32"/>
        </w:rPr>
        <w:t>中共廊坊市委老干部局</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2年部门预算公开如下：</w:t>
      </w:r>
    </w:p>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520" w:lineRule="atLeast"/>
        <w:ind w:firstLine="640" w:firstLineChars="200"/>
        <w:rPr>
          <w:rFonts w:ascii="仿宋_GB2312" w:hAnsi="仿宋" w:eastAsia="仿宋_GB2312"/>
          <w:sz w:val="32"/>
          <w:szCs w:val="32"/>
        </w:rPr>
      </w:pPr>
      <w:r>
        <w:rPr>
          <w:rFonts w:hint="eastAsia" w:ascii="仿宋_GB2312" w:hAnsi="仿宋" w:eastAsia="仿宋_GB2312"/>
          <w:sz w:val="32"/>
          <w:szCs w:val="32"/>
        </w:rPr>
        <w:t>一、全面贯彻加强党对离退休干部工作集中统一领导要求。</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520" w:lineRule="atLeast"/>
        <w:ind w:firstLine="640" w:firstLineChars="200"/>
        <w:rPr>
          <w:rFonts w:ascii="仿宋_GB2312" w:hAnsi="仿宋" w:eastAsia="仿宋_GB2312"/>
          <w:sz w:val="32"/>
          <w:szCs w:val="32"/>
        </w:rPr>
      </w:pPr>
      <w:r>
        <w:rPr>
          <w:rFonts w:hint="eastAsia" w:ascii="仿宋_GB2312" w:hAnsi="仿宋" w:eastAsia="仿宋_GB2312"/>
          <w:sz w:val="32"/>
          <w:szCs w:val="32"/>
        </w:rPr>
        <w:t>二、负责指导、督促、检查各级各部门离退休干部工作，组织和协调有关部门做好离退休干部工作。</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520" w:lineRule="atLeast"/>
        <w:ind w:firstLine="640" w:firstLineChars="200"/>
        <w:rPr>
          <w:rFonts w:ascii="仿宋_GB2312" w:hAnsi="仿宋" w:eastAsia="仿宋_GB2312"/>
          <w:sz w:val="32"/>
          <w:szCs w:val="32"/>
        </w:rPr>
      </w:pPr>
      <w:r>
        <w:rPr>
          <w:rFonts w:hint="eastAsia" w:ascii="仿宋_GB2312" w:hAnsi="仿宋" w:eastAsia="仿宋_GB2312"/>
          <w:sz w:val="32"/>
          <w:szCs w:val="32"/>
        </w:rPr>
        <w:t>三、负责督促检查各级各部门落实离退休干部的政治和生活待遇，做好走访慰问工作。</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520" w:lineRule="atLeast"/>
        <w:ind w:firstLine="640" w:firstLineChars="200"/>
        <w:rPr>
          <w:rFonts w:ascii="仿宋_GB2312" w:hAnsi="仿宋" w:eastAsia="仿宋_GB2312"/>
          <w:sz w:val="32"/>
          <w:szCs w:val="32"/>
        </w:rPr>
      </w:pPr>
      <w:r>
        <w:rPr>
          <w:rFonts w:hint="eastAsia" w:ascii="仿宋_GB2312" w:hAnsi="仿宋" w:eastAsia="仿宋_GB2312"/>
          <w:sz w:val="32"/>
          <w:szCs w:val="32"/>
        </w:rPr>
        <w:t>四、加强对全市离退休干部的政治引领和教育管理。</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520" w:lineRule="atLeast"/>
        <w:ind w:firstLine="640" w:firstLineChars="200"/>
        <w:rPr>
          <w:rFonts w:ascii="仿宋_GB2312" w:hAnsi="仿宋" w:eastAsia="仿宋_GB2312"/>
          <w:sz w:val="32"/>
          <w:szCs w:val="32"/>
        </w:rPr>
      </w:pPr>
      <w:r>
        <w:rPr>
          <w:rFonts w:hint="eastAsia" w:ascii="仿宋_GB2312" w:hAnsi="仿宋" w:eastAsia="仿宋_GB2312"/>
          <w:sz w:val="32"/>
          <w:szCs w:val="32"/>
        </w:rPr>
        <w:t>五、指导各级各单位组织离退休干部利用自身优势，在政治、经济、文化和青少年教育等各领域发挥作用，增添正能量。</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spacing w:line="520" w:lineRule="atLeast"/>
        <w:ind w:firstLine="640" w:firstLineChars="200"/>
        <w:rPr>
          <w:rFonts w:ascii="仿宋_GB2312" w:hAnsi="仿宋" w:eastAsia="仿宋_GB2312"/>
          <w:sz w:val="32"/>
          <w:szCs w:val="32"/>
        </w:rPr>
      </w:pPr>
      <w:r>
        <w:rPr>
          <w:rFonts w:hint="eastAsia" w:ascii="仿宋_GB2312" w:hAnsi="仿宋" w:eastAsia="仿宋_GB2312"/>
          <w:sz w:val="32"/>
          <w:szCs w:val="32"/>
        </w:rPr>
        <w:t>六、会同有关部门拟订治丧办法。</w:t>
      </w:r>
    </w:p>
    <w:p>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1015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32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299" w:type="dxa"/>
            <w:vMerge w:val="restart"/>
            <w:shd w:val="clear" w:color="auto" w:fill="auto"/>
            <w:vAlign w:val="center"/>
          </w:tcPr>
          <w:p>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c>
          <w:tcPr>
            <w:tcW w:w="3299" w:type="dxa"/>
            <w:vMerge w:val="continue"/>
            <w:shd w:val="clear" w:color="auto" w:fill="auto"/>
            <w:vAlign w:val="center"/>
          </w:tcPr>
          <w:p>
            <w:pPr>
              <w:spacing w:line="584" w:lineRule="exact"/>
              <w:jc w:val="left"/>
              <w:outlineLvl w:val="0"/>
              <w:rPr>
                <w:rFonts w:ascii="Times New Roman" w:hAnsi="Times New Roman" w:eastAsia="仿宋_GB2312" w:cs="Times New Roman"/>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9" w:hRule="atLeast"/>
          <w:jc w:val="center"/>
        </w:trPr>
        <w:tc>
          <w:tcPr>
            <w:tcW w:w="4443" w:type="dxa"/>
            <w:shd w:val="clear" w:color="auto" w:fill="auto"/>
            <w:vAlign w:val="center"/>
          </w:tcPr>
          <w:p>
            <w:pPr>
              <w:spacing w:line="300" w:lineRule="exact"/>
              <w:jc w:val="left"/>
              <w:rPr>
                <w:rFonts w:ascii="仿宋_GB2312" w:eastAsia="仿宋_GB2312"/>
                <w:sz w:val="32"/>
                <w:szCs w:val="32"/>
              </w:rPr>
            </w:pPr>
            <w:r>
              <w:rPr>
                <w:rFonts w:hint="eastAsia" w:ascii="仿宋_GB2312" w:eastAsia="仿宋_GB2312"/>
                <w:sz w:val="32"/>
                <w:szCs w:val="32"/>
              </w:rPr>
              <w:t>中共廊坊市委老干部局</w:t>
            </w:r>
          </w:p>
        </w:tc>
        <w:tc>
          <w:tcPr>
            <w:tcW w:w="1134" w:type="dxa"/>
            <w:shd w:val="clear" w:color="auto" w:fill="auto"/>
            <w:vAlign w:val="center"/>
          </w:tcPr>
          <w:p>
            <w:pPr>
              <w:spacing w:line="300" w:lineRule="exact"/>
              <w:jc w:val="center"/>
              <w:rPr>
                <w:rFonts w:ascii="仿宋_GB2312" w:eastAsia="仿宋_GB2312"/>
                <w:sz w:val="32"/>
                <w:szCs w:val="32"/>
              </w:rPr>
            </w:pPr>
            <w:r>
              <w:rPr>
                <w:rFonts w:hint="eastAsia" w:ascii="仿宋_GB2312" w:eastAsia="仿宋_GB2312"/>
                <w:sz w:val="32"/>
                <w:szCs w:val="32"/>
              </w:rPr>
              <w:t>行政</w:t>
            </w:r>
          </w:p>
        </w:tc>
        <w:tc>
          <w:tcPr>
            <w:tcW w:w="1276" w:type="dxa"/>
            <w:shd w:val="clear" w:color="auto" w:fill="auto"/>
            <w:vAlign w:val="center"/>
          </w:tcPr>
          <w:p>
            <w:pPr>
              <w:spacing w:line="300" w:lineRule="exact"/>
              <w:jc w:val="center"/>
              <w:rPr>
                <w:rFonts w:ascii="仿宋_GB2312" w:eastAsia="仿宋_GB2312"/>
                <w:sz w:val="32"/>
                <w:szCs w:val="32"/>
              </w:rPr>
            </w:pPr>
            <w:r>
              <w:rPr>
                <w:rFonts w:hint="eastAsia" w:ascii="仿宋_GB2312" w:eastAsia="仿宋_GB2312"/>
                <w:sz w:val="32"/>
                <w:szCs w:val="32"/>
              </w:rPr>
              <w:t>正处级</w:t>
            </w:r>
          </w:p>
        </w:tc>
        <w:tc>
          <w:tcPr>
            <w:tcW w:w="3299" w:type="dxa"/>
            <w:shd w:val="clear" w:color="auto" w:fill="auto"/>
            <w:vAlign w:val="center"/>
          </w:tcPr>
          <w:p>
            <w:pPr>
              <w:spacing w:line="300" w:lineRule="exact"/>
              <w:jc w:val="center"/>
              <w:rPr>
                <w:rFonts w:ascii="仿宋_GB2312" w:eastAsia="仿宋_GB2312"/>
                <w:sz w:val="32"/>
                <w:szCs w:val="32"/>
              </w:rPr>
            </w:pPr>
            <w:r>
              <w:rPr>
                <w:rFonts w:hint="eastAsia" w:ascii="仿宋_GB2312" w:eastAsia="仿宋_GB2312"/>
                <w:sz w:val="32"/>
                <w:szCs w:val="32"/>
              </w:rPr>
              <w:t>财政拨款（行政）</w:t>
            </w:r>
          </w:p>
        </w:tc>
      </w:tr>
    </w:tbl>
    <w:p>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中共廊坊市委老干部局</w:t>
      </w:r>
      <w:r>
        <w:rPr>
          <w:rFonts w:ascii="Times New Roman" w:hAnsi="Times New Roman" w:eastAsia="仿宋_GB2312" w:cs="Times New Roman"/>
          <w:sz w:val="32"/>
          <w:szCs w:val="32"/>
        </w:rPr>
        <w:t>的收支包含在部门预算中。</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rPr>
        <w:t>1586.84</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1586.84</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0万元</w:t>
      </w:r>
      <w:r>
        <w:rPr>
          <w:rFonts w:ascii="Times New Roman" w:hAnsi="Times New Roman" w:eastAsia="仿宋_GB2312" w:cs="Times New Roman"/>
          <w:sz w:val="32"/>
          <w:szCs w:val="32"/>
        </w:rPr>
        <w:t>。</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中共廊坊市委老干部局</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rPr>
        <w:t>1586.84</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1102.84</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943</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159.84</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484</w:t>
      </w:r>
      <w:r>
        <w:rPr>
          <w:rFonts w:ascii="Times New Roman" w:hAnsi="Times New Roman" w:eastAsia="仿宋_GB2312" w:cs="Times New Roman"/>
          <w:sz w:val="32"/>
          <w:szCs w:val="32"/>
        </w:rPr>
        <w:t>万元，包括本级支出，主要为</w:t>
      </w:r>
      <w:r>
        <w:rPr>
          <w:rFonts w:hint="eastAsia" w:ascii="Times New Roman" w:hAnsi="Times New Roman" w:eastAsia="仿宋_GB2312" w:cs="Times New Roman"/>
          <w:sz w:val="32"/>
          <w:szCs w:val="32"/>
        </w:rPr>
        <w:t>办公楼物业管理经费、</w:t>
      </w:r>
      <w:r>
        <w:rPr>
          <w:rFonts w:hint="eastAsia" w:ascii="仿宋_GB2312" w:hAnsi="Times New Roman" w:eastAsia="仿宋_GB2312" w:cs="Times New Roman"/>
          <w:sz w:val="32"/>
          <w:szCs w:val="32"/>
        </w:rPr>
        <w:t>关工委业务经费、老年团体协会活动经费、离退休干部慰问和帮扶经费、老年人学习活动阵地建设经费、离退休干部参观学习及党建工作经费、老干部局运行经费、老干部局业务经费</w:t>
      </w:r>
      <w:r>
        <w:rPr>
          <w:rFonts w:ascii="Times New Roman" w:hAnsi="Times New Roman" w:eastAsia="仿宋_GB2312" w:cs="Times New Roman"/>
          <w:sz w:val="32"/>
          <w:szCs w:val="32"/>
        </w:rPr>
        <w:t>。</w:t>
      </w:r>
    </w:p>
    <w:p>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2年预算收支安排</w:t>
      </w:r>
      <w:r>
        <w:rPr>
          <w:rFonts w:hint="eastAsia" w:ascii="Times New Roman" w:hAnsi="Times New Roman" w:eastAsia="仿宋_GB2312" w:cs="Times New Roman"/>
          <w:sz w:val="32"/>
          <w:szCs w:val="32"/>
        </w:rPr>
        <w:t>1586.84</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1年预算增加</w:t>
      </w:r>
      <w:r>
        <w:rPr>
          <w:rFonts w:hint="eastAsia" w:ascii="Times New Roman" w:hAnsi="Times New Roman" w:eastAsia="仿宋_GB2312" w:cs="Times New Roman"/>
          <w:sz w:val="32"/>
          <w:szCs w:val="32"/>
        </w:rPr>
        <w:t>23.94</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133.58</w:t>
      </w:r>
      <w:r>
        <w:rPr>
          <w:rFonts w:ascii="Times New Roman" w:hAnsi="Times New Roman" w:eastAsia="仿宋_GB2312" w:cs="Times New Roman"/>
          <w:sz w:val="32"/>
          <w:szCs w:val="32"/>
        </w:rPr>
        <w:t>万元，主要为</w:t>
      </w:r>
      <w:r>
        <w:rPr>
          <w:rFonts w:hint="eastAsia" w:ascii="仿宋_GB2312" w:hAnsi="Times New Roman" w:eastAsia="仿宋_GB2312" w:cs="Times New Roman"/>
          <w:sz w:val="32"/>
          <w:szCs w:val="32"/>
        </w:rPr>
        <w:t>在职人员的人员经费和集中取暖费的增加</w:t>
      </w:r>
      <w:r>
        <w:rPr>
          <w:rFonts w:ascii="Times New Roman" w:hAnsi="Times New Roman" w:eastAsia="仿宋_GB2312" w:cs="Times New Roman"/>
          <w:sz w:val="32"/>
          <w:szCs w:val="32"/>
        </w:rPr>
        <w:t>；项目支出减少</w:t>
      </w:r>
      <w:r>
        <w:rPr>
          <w:rFonts w:hint="eastAsia" w:ascii="Times New Roman" w:hAnsi="Times New Roman" w:eastAsia="仿宋_GB2312" w:cs="Times New Roman"/>
          <w:sz w:val="32"/>
          <w:szCs w:val="32"/>
        </w:rPr>
        <w:t>109.64</w:t>
      </w:r>
      <w:r>
        <w:rPr>
          <w:rFonts w:ascii="Times New Roman" w:hAnsi="Times New Roman" w:eastAsia="仿宋_GB2312" w:cs="Times New Roman"/>
          <w:sz w:val="32"/>
          <w:szCs w:val="32"/>
        </w:rPr>
        <w:t>万元，主要</w:t>
      </w:r>
      <w:r>
        <w:rPr>
          <w:rFonts w:hint="eastAsia" w:ascii="Times New Roman" w:hAnsi="Times New Roman" w:eastAsia="仿宋_GB2312" w:cs="Times New Roman"/>
          <w:sz w:val="32"/>
          <w:szCs w:val="32"/>
        </w:rPr>
        <w:t>是牢固树立过紧日子的思想，压减各项目经费</w:t>
      </w:r>
      <w:r>
        <w:rPr>
          <w:rFonts w:ascii="Times New Roman" w:hAnsi="Times New Roman" w:eastAsia="仿宋_GB2312" w:cs="Times New Roman"/>
          <w:sz w:val="32"/>
          <w:szCs w:val="32"/>
        </w:rPr>
        <w:t>。</w:t>
      </w:r>
    </w:p>
    <w:p>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2年，我局机关运行经费共计安排</w:t>
      </w:r>
      <w:r>
        <w:rPr>
          <w:rFonts w:hint="eastAsia" w:ascii="Times New Roman" w:hAnsi="Times New Roman" w:eastAsia="仿宋_GB2312" w:cs="Times New Roman"/>
          <w:sz w:val="32"/>
          <w:szCs w:val="32"/>
        </w:rPr>
        <w:t>159.84</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老干部局</w:t>
      </w:r>
      <w:r>
        <w:rPr>
          <w:rFonts w:ascii="Times New Roman" w:hAnsi="Times New Roman" w:eastAsia="仿宋_GB2312" w:cs="Times New Roman"/>
          <w:sz w:val="32"/>
          <w:szCs w:val="32"/>
        </w:rPr>
        <w:t>办公区的日常维修、办公用房水电费、办公用房取暖费、办公用房物业管理费等日常运行支出。</w:t>
      </w:r>
    </w:p>
    <w:p>
      <w:pPr>
        <w:autoSpaceDE w:val="0"/>
        <w:autoSpaceDN w:val="0"/>
        <w:adjustRightInd w:val="0"/>
        <w:spacing w:line="584" w:lineRule="exact"/>
        <w:ind w:firstLine="640" w:firstLineChars="200"/>
        <w:jc w:val="left"/>
        <w:rPr>
          <w:rFonts w:ascii="黑体" w:hAnsi="黑体" w:eastAsia="黑体" w:cs="Times New Roman"/>
          <w:sz w:val="32"/>
          <w:szCs w:val="32"/>
        </w:rPr>
      </w:pPr>
      <w:r>
        <w:rPr>
          <w:rFonts w:ascii="黑体" w:hAnsi="黑体" w:eastAsia="黑体" w:cs="Times New Roman"/>
          <w:sz w:val="32"/>
          <w:szCs w:val="32"/>
        </w:rPr>
        <w:t>四、财政拨款“三公”经费预算情况及增减变化原因</w:t>
      </w:r>
    </w:p>
    <w:p>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2年，我局财政拨款“三公”经费预算安排</w:t>
      </w:r>
      <w:r>
        <w:rPr>
          <w:rFonts w:hint="eastAsia" w:ascii="Times New Roman" w:hAnsi="Times New Roman" w:eastAsia="仿宋_GB2312" w:cs="Times New Roman"/>
          <w:sz w:val="32"/>
          <w:szCs w:val="32"/>
        </w:rPr>
        <w:t>7.36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0.36</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持平，无增减变化。</w:t>
      </w:r>
    </w:p>
    <w:p>
      <w:pPr>
        <w:spacing w:line="584" w:lineRule="exact"/>
        <w:ind w:firstLine="640" w:firstLineChars="200"/>
        <w:rPr>
          <w:rFonts w:ascii="仿宋_GB2312" w:eastAsia="仿宋_GB2312" w:cs="Times New Roman"/>
          <w:sz w:val="32"/>
          <w:szCs w:val="32"/>
        </w:rPr>
      </w:pPr>
      <w:r>
        <w:rPr>
          <w:rFonts w:ascii="Times New Roman" w:hAnsi="Times New Roman" w:eastAsia="黑体" w:cs="Times New Roman"/>
          <w:sz w:val="32"/>
          <w:szCs w:val="32"/>
        </w:rPr>
        <w:t>五、预算绩效信息</w:t>
      </w:r>
    </w:p>
    <w:p>
      <w:pPr>
        <w:spacing w:line="5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pPr>
        <w:spacing w:line="560"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pPr>
        <w:pStyle w:val="21"/>
        <w:spacing w:line="560" w:lineRule="exact"/>
        <w:ind w:firstLine="640" w:firstLineChars="200"/>
        <w:rPr>
          <w:rFonts w:eastAsia="仿宋_GB2312"/>
          <w:kern w:val="2"/>
          <w:sz w:val="32"/>
          <w:szCs w:val="32"/>
          <w:lang w:eastAsia="zh-CN"/>
        </w:rPr>
      </w:pPr>
      <w:r>
        <w:rPr>
          <w:rFonts w:eastAsia="仿宋_GB2312"/>
          <w:kern w:val="2"/>
          <w:sz w:val="32"/>
          <w:szCs w:val="32"/>
          <w:lang w:eastAsia="zh-CN"/>
        </w:rPr>
        <w:t>全面落实老干部政治待遇，达到年度组织1次离退休干部参观学习，使离退休干部了解社会发展新变化，感到党和国家的关爱；全面落实老干部生活待遇，慰问本地和易地安置离退休干部及遗属1600人次以上，按政策要求提高老干部待遇，对特困离退休干部不少于50人进行重点帮扶；组织2次以上老干部参加社会、文体、培训学习等各项活动；组织1次离退休干部党支部书记培训，加强老干部基层组织和党支部建设；构建与经济社会发展相适应的老年教育体系；开展全市关心下一代工作，组织老同志参加青少年教育工作。</w:t>
      </w:r>
    </w:p>
    <w:p>
      <w:pPr>
        <w:spacing w:line="560"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（一）落实老干部政治待遇、生活待遇</w:t>
      </w:r>
    </w:p>
    <w:p>
      <w:pPr>
        <w:pStyle w:val="21"/>
        <w:spacing w:line="560" w:lineRule="exact"/>
        <w:ind w:firstLine="640" w:firstLineChars="200"/>
        <w:rPr>
          <w:rFonts w:eastAsia="仿宋_GB2312"/>
          <w:kern w:val="2"/>
          <w:sz w:val="32"/>
          <w:szCs w:val="32"/>
          <w:lang w:eastAsia="zh-CN"/>
        </w:rPr>
      </w:pPr>
      <w:r>
        <w:rPr>
          <w:rFonts w:eastAsia="仿宋_GB2312"/>
          <w:kern w:val="2"/>
          <w:sz w:val="32"/>
          <w:szCs w:val="32"/>
          <w:lang w:eastAsia="zh-CN"/>
        </w:rPr>
        <w:t>绩效目标：通过对离退休干部春节、老人节慰问和生日祝贺、住院看望，落实离退休干部生活待遇；通过对家庭特别困难的老干部进行重点帮扶，积极稳妥推进老干部帮扶制度，解决离退休干部实际困难；做好易地安置离休干部服务管理工作；安排全市老干部党支部书记培训班及市直离退休干部党校培训，用于进一步加强全市老干部党支部建设和思想政治建设；通过参观学习了解国家方针政策，使离退休老干部感受社会的发展，积极发挥余热，弘扬正能量。</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绩效指标：慰问老干部人数大于等于1600人，老干部满意率95%；帮扶离退休干部人数大于等于50人；慰问易地安置离休干部3人，慰问次数大于等于5次，回访老干部原单位1次；开展1次全市老干部党支部书记培训；组织2期党校培训；组织不少于1次参观学习。</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（二）开展丰富多彩的活动，提高对老干部的人文关怀</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绩效目标：加强市干休所、市活动中心、市书画研究会、市老年艺术团、老促会学习活动建设，定期组织开展老干部文艺演出、体育运动等文体活动，展示老干部健康向上的精神风貌。</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绩效指标：开展活动次数不少于2次，开展活动及时，活动主题准确率达100%，开展文娱活动次数较去年上升，老干部满意度达95%以上。</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（三）开展老年教育，充分发挥老干部传帮带作用</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绩效目标：完善老年阵地建设体系、健全与经济社会发展相适应的老年教育体系；充分发挥老干部传帮带作用，传承优良作风，让下一代健康成长；开展全市关心下一代工作，组织老同志参加青少年教育工作。</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绩效指标：招录老年大学学员超过3000人，并为学员缴纳意外伤害保险，开设超过50个教学班，教学班授课课时大于等于1600课时，课程出席率达99%；举办比赛活动1次，完成及时率达95%；开展学员作品展和主题活动1次；扶持创建基层“五老”青少年服务中心示范点5个，扶持创建基层“五老”青少年服务中心20个，慰问基层“五老”人员60人。</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（四）做好综合事务管理，保障老干部局各项工作顺利开展。</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绩效目标：通过对办公设施、电脑网络进行维修、维护，提高工作效率；通过委托法律顾问、审计公司，辅助日常业务正常运转；为老年大学购置一批专用设备；聘请专业的物业服务管理团队，保障老干部正常活动和上课。</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绩效指标：购置专用设备数量大于等于19台，购置及时，建立长效的设备管理机制，物业服务价格小于等于96万元每年，物业服务考评合格月份达10个月以上。</w:t>
      </w:r>
    </w:p>
    <w:p>
      <w:pPr>
        <w:pStyle w:val="21"/>
        <w:spacing w:line="560" w:lineRule="exact"/>
        <w:ind w:firstLine="561"/>
        <w:rPr>
          <w:rFonts w:ascii="楷体_GB2312" w:hAnsi="Calibri" w:eastAsia="楷体_GB2312"/>
          <w:b/>
          <w:kern w:val="2"/>
          <w:sz w:val="32"/>
          <w:szCs w:val="32"/>
          <w:lang w:eastAsia="zh-CN"/>
        </w:rPr>
      </w:pPr>
      <w:r>
        <w:rPr>
          <w:rFonts w:hint="eastAsia" w:ascii="楷体_GB2312" w:hAnsi="Calibri" w:eastAsia="楷体_GB2312"/>
          <w:b/>
          <w:kern w:val="2"/>
          <w:sz w:val="32"/>
          <w:szCs w:val="32"/>
          <w:lang w:eastAsia="zh-CN"/>
        </w:rPr>
        <w:t>（三）工作保障措施</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为实现我局总体绩效目标的指导，根据预期出现的偏差及存在的问题，我单位采取了各项预防措施，保证绩效目标得以实现。</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 xml:space="preserve">（一）完善制度建设。制定了预算绩效管理制度、资金支出流程图、内控管理制度等，为全年预算绩效目标的实现奠定制度基础。   </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二）加强支出管理。各科室编细编实预算、预算下达后加快履行政府采购手续、尽快启动项目、及时支付资金，做到专人跟踪各支出项目，年初填报支出进度承诺书，推进项目有序支出，确保支出进度达标，预算项目如期执行。</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（三）加强绩效运行监控。项目负责人按要求开展绩效运行监控，发现问题及时采取措施，确保绩效目标如期保质实现。</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（四）做好绩效自评。按要求开展2021年部门预算绩效自评和重点评价工作，对评价中发现的问题及时整改，并针对发现的问题及时调整优化下一年度支出结构，提高财政资金使用效益。</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（五）规范财务资产管理。完善财务管理制度，严格审批程序，加强固定资产登记、使用和报废处置管理，做到支出合理，物尽其用。</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（六）加强内部监督。加强内部监督制度建设，对绩效运行情况、重大支出决策、资产处置及其他重要经济业务事项的决策和执行进行督导，配合做好审计、财政监督等外部监督工作，确保财政资金安全有效。</w:t>
      </w:r>
    </w:p>
    <w:p>
      <w:pPr>
        <w:pStyle w:val="21"/>
        <w:spacing w:line="560" w:lineRule="exact"/>
        <w:ind w:firstLine="561"/>
        <w:rPr>
          <w:rFonts w:eastAsia="仿宋_GB2312"/>
          <w:kern w:val="2"/>
          <w:sz w:val="32"/>
          <w:szCs w:val="32"/>
          <w:lang w:eastAsia="zh-CN"/>
        </w:rPr>
      </w:pPr>
      <w:r>
        <w:rPr>
          <w:rFonts w:eastAsia="仿宋_GB2312"/>
          <w:kern w:val="2"/>
          <w:sz w:val="32"/>
          <w:szCs w:val="32"/>
          <w:lang w:eastAsia="zh-CN"/>
        </w:rPr>
        <w:t>（七）加强宣传培训调研。本部门计划组织财务、项目负责人、各科室负责人参加线上或线下预算绩效管理培训大于等于2次，提高本部门职工业务素质；加强调研，提出优化财政资金配置、提高资金使用效益的意见；加大预算绩效管理宣传力度，强化预算绩效管理意识，促进预算绩效管理水平进一步提升</w:t>
      </w:r>
      <w:r>
        <w:rPr>
          <w:rFonts w:hint="eastAsia" w:eastAsia="仿宋_GB2312"/>
          <w:kern w:val="2"/>
          <w:sz w:val="32"/>
          <w:szCs w:val="32"/>
          <w:lang w:eastAsia="zh-CN"/>
        </w:rPr>
        <w:t>.</w:t>
      </w:r>
    </w:p>
    <w:p>
      <w:pPr>
        <w:spacing w:line="580" w:lineRule="exact"/>
        <w:jc w:val="left"/>
        <w:rPr>
          <w:rFonts w:eastAsia="方正小标宋简体"/>
          <w:sz w:val="44"/>
          <w:szCs w:val="44"/>
        </w:rPr>
      </w:pPr>
      <w:r>
        <w:rPr>
          <w:rFonts w:hint="eastAsia" w:ascii="楷体_GB2312" w:eastAsia="楷体_GB2312"/>
          <w:b/>
          <w:sz w:val="32"/>
          <w:szCs w:val="32"/>
        </w:rPr>
        <w:t xml:space="preserve">    （四）部门整体支出绩效指标</w:t>
      </w:r>
    </w:p>
    <w:tbl>
      <w:tblPr>
        <w:tblStyle w:val="8"/>
        <w:tblW w:w="52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 w:type="dxa"/>
          <w:bottom w:w="0" w:type="dxa"/>
          <w:right w:w="11" w:type="dxa"/>
        </w:tblCellMar>
      </w:tblPr>
      <w:tblGrid>
        <w:gridCol w:w="947"/>
        <w:gridCol w:w="909"/>
        <w:gridCol w:w="2329"/>
        <w:gridCol w:w="4647"/>
        <w:gridCol w:w="3550"/>
        <w:gridCol w:w="1002"/>
        <w:gridCol w:w="774"/>
        <w:gridCol w:w="611"/>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78"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一级指标</w:t>
            </w:r>
          </w:p>
        </w:tc>
        <w:tc>
          <w:tcPr>
            <w:tcW w:w="843"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二级指标</w:t>
            </w:r>
          </w:p>
        </w:tc>
        <w:tc>
          <w:tcPr>
            <w:tcW w:w="2160"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三级指标</w:t>
            </w:r>
          </w:p>
        </w:tc>
        <w:tc>
          <w:tcPr>
            <w:tcW w:w="4310"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评（扣）分标准</w:t>
            </w:r>
          </w:p>
        </w:tc>
        <w:tc>
          <w:tcPr>
            <w:tcW w:w="3293"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绩效指标描述</w:t>
            </w:r>
          </w:p>
        </w:tc>
        <w:tc>
          <w:tcPr>
            <w:tcW w:w="2214" w:type="dxa"/>
            <w:gridSpan w:val="3"/>
            <w:shd w:val="clear" w:color="auto" w:fill="auto"/>
            <w:vAlign w:val="center"/>
          </w:tcPr>
          <w:p>
            <w:pPr>
              <w:widowControl/>
              <w:spacing w:line="240" w:lineRule="atLeast"/>
              <w:jc w:val="center"/>
              <w:textAlignment w:val="center"/>
              <w:rPr>
                <w:rFonts w:eastAsia="仿宋_GB2312"/>
                <w:szCs w:val="21"/>
              </w:rPr>
            </w:pPr>
            <w:r>
              <w:rPr>
                <w:rFonts w:eastAsia="仿宋_GB2312"/>
                <w:szCs w:val="21"/>
              </w:rPr>
              <w:t>指标值</w:t>
            </w:r>
          </w:p>
        </w:tc>
        <w:tc>
          <w:tcPr>
            <w:tcW w:w="850"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指标值确定依据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82" w:hRule="atLeast"/>
          <w:jc w:val="center"/>
        </w:trPr>
        <w:tc>
          <w:tcPr>
            <w:tcW w:w="878" w:type="dxa"/>
            <w:vMerge w:val="continue"/>
            <w:shd w:val="clear" w:color="auto" w:fill="auto"/>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vMerge w:val="continue"/>
            <w:shd w:val="clear" w:color="auto" w:fill="auto"/>
            <w:vAlign w:val="center"/>
          </w:tcPr>
          <w:p>
            <w:pPr>
              <w:widowControl/>
              <w:spacing w:line="240" w:lineRule="atLeast"/>
              <w:jc w:val="center"/>
              <w:textAlignment w:val="center"/>
              <w:rPr>
                <w:rFonts w:eastAsia="仿宋_GB2312"/>
                <w:szCs w:val="21"/>
              </w:rPr>
            </w:pPr>
          </w:p>
        </w:tc>
        <w:tc>
          <w:tcPr>
            <w:tcW w:w="4310" w:type="dxa"/>
            <w:vMerge w:val="continue"/>
            <w:shd w:val="clear" w:color="auto" w:fill="auto"/>
            <w:vAlign w:val="center"/>
          </w:tcPr>
          <w:p>
            <w:pPr>
              <w:widowControl/>
              <w:spacing w:line="240" w:lineRule="atLeast"/>
              <w:jc w:val="center"/>
              <w:textAlignment w:val="center"/>
              <w:rPr>
                <w:rFonts w:eastAsia="仿宋_GB2312"/>
                <w:szCs w:val="21"/>
              </w:rPr>
            </w:pPr>
          </w:p>
        </w:tc>
        <w:tc>
          <w:tcPr>
            <w:tcW w:w="3293" w:type="dxa"/>
            <w:vMerge w:val="continue"/>
            <w:shd w:val="clear" w:color="auto" w:fill="auto"/>
            <w:vAlign w:val="center"/>
          </w:tcPr>
          <w:p>
            <w:pPr>
              <w:widowControl/>
              <w:spacing w:line="240" w:lineRule="atLeast"/>
              <w:jc w:val="center"/>
              <w:textAlignment w:val="center"/>
              <w:rPr>
                <w:rFonts w:eastAsia="仿宋_GB2312"/>
                <w:szCs w:val="21"/>
              </w:rPr>
            </w:pP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符号</w:t>
            </w: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值</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单位</w:t>
            </w:r>
          </w:p>
        </w:tc>
        <w:tc>
          <w:tcPr>
            <w:tcW w:w="850" w:type="dxa"/>
            <w:vMerge w:val="continue"/>
            <w:shd w:val="clear" w:color="auto" w:fill="auto"/>
            <w:vAlign w:val="center"/>
          </w:tcPr>
          <w:p>
            <w:pPr>
              <w:widowControl/>
              <w:spacing w:line="240" w:lineRule="atLeast"/>
              <w:jc w:val="center"/>
              <w:textAlignment w:val="center"/>
              <w:rPr>
                <w:rFonts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29" w:hRule="atLeast"/>
          <w:jc w:val="center"/>
        </w:trPr>
        <w:tc>
          <w:tcPr>
            <w:tcW w:w="878"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部门产出</w:t>
            </w:r>
          </w:p>
        </w:tc>
        <w:tc>
          <w:tcPr>
            <w:tcW w:w="843"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数量</w:t>
            </w: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慰问老干部人数</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大于等于目标值得满分；每降低一个目标值，减数量分值1%</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实际慰问看望的老干部人数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1600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人</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慰问</w:t>
            </w:r>
            <w:r>
              <w:rPr>
                <w:rFonts w:hint="eastAsia" w:eastAsia="仿宋_GB2312"/>
                <w:szCs w:val="21"/>
              </w:rPr>
              <w:t>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14" w:hRule="atLeast"/>
          <w:jc w:val="center"/>
        </w:trPr>
        <w:tc>
          <w:tcPr>
            <w:tcW w:w="878" w:type="dxa"/>
            <w:vMerge w:val="continue"/>
            <w:shd w:val="clear" w:color="auto" w:fill="auto"/>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帮扶</w:t>
            </w:r>
            <w:r>
              <w:rPr>
                <w:rFonts w:hint="eastAsia" w:eastAsia="仿宋_GB2312"/>
                <w:szCs w:val="21"/>
              </w:rPr>
              <w:t>老干部</w:t>
            </w:r>
            <w:r>
              <w:rPr>
                <w:rFonts w:eastAsia="仿宋_GB2312"/>
                <w:szCs w:val="21"/>
              </w:rPr>
              <w:t>人数</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大于等于目标值得满分；每降低一个目标值，减数量分值2%</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实际帮扶人数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50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人</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帮扶</w:t>
            </w:r>
            <w:r>
              <w:rPr>
                <w:rFonts w:hint="eastAsia" w:eastAsia="仿宋_GB2312"/>
                <w:szCs w:val="21"/>
              </w:rPr>
              <w:t>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14" w:hRule="atLeast"/>
          <w:jc w:val="center"/>
        </w:trPr>
        <w:tc>
          <w:tcPr>
            <w:tcW w:w="878" w:type="dxa"/>
            <w:vMerge w:val="continue"/>
            <w:shd w:val="clear" w:color="auto" w:fill="auto"/>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开展活动次数</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大于等于目标值得满分；每降低一个目标值，减数量分值50%</w:t>
            </w:r>
          </w:p>
        </w:tc>
        <w:tc>
          <w:tcPr>
            <w:tcW w:w="3293"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实际开展老干部文体活动次数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2</w:t>
            </w:r>
          </w:p>
        </w:tc>
        <w:tc>
          <w:tcPr>
            <w:tcW w:w="567"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次</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活动方案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14" w:hRule="atLeast"/>
          <w:jc w:val="center"/>
        </w:trPr>
        <w:tc>
          <w:tcPr>
            <w:tcW w:w="878" w:type="dxa"/>
            <w:vMerge w:val="continue"/>
            <w:shd w:val="clear" w:color="auto" w:fill="auto"/>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授课课时数</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大于等于目标值得满分；每降低一个目标值，减数量分值1%</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老年大学全年授课课时数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1600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课时</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讲课费发放表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56" w:hRule="atLeast"/>
          <w:jc w:val="center"/>
        </w:trPr>
        <w:tc>
          <w:tcPr>
            <w:tcW w:w="878" w:type="dxa"/>
            <w:vMerge w:val="continue"/>
            <w:shd w:val="clear" w:color="auto" w:fill="auto"/>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textAlignment w:val="center"/>
              <w:rPr>
                <w:rFonts w:eastAsia="仿宋_GB2312"/>
                <w:szCs w:val="21"/>
              </w:rPr>
            </w:pPr>
            <w:r>
              <w:rPr>
                <w:rFonts w:eastAsia="仿宋_GB2312"/>
                <w:szCs w:val="21"/>
              </w:rPr>
              <w:t>青少年服务中心示范点</w:t>
            </w:r>
            <w:r>
              <w:rPr>
                <w:rFonts w:hint="eastAsia" w:eastAsia="仿宋_GB2312"/>
                <w:szCs w:val="21"/>
              </w:rPr>
              <w:t>、服务中心数</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大于等于目标值得满分；每降低一个目标值，减数量分值4%</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以图书、书画用品、文体用品等形式进行扶持的示范点数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2</w:t>
            </w:r>
            <w:r>
              <w:rPr>
                <w:rFonts w:eastAsia="仿宋_GB2312"/>
                <w:szCs w:val="21"/>
              </w:rPr>
              <w:t>5</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个</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扶持名单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56" w:hRule="atLeast"/>
          <w:jc w:val="center"/>
        </w:trPr>
        <w:tc>
          <w:tcPr>
            <w:tcW w:w="878" w:type="dxa"/>
            <w:vMerge w:val="continue"/>
            <w:shd w:val="clear" w:color="auto" w:fill="auto"/>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textAlignment w:val="center"/>
              <w:rPr>
                <w:rFonts w:eastAsia="仿宋_GB2312"/>
                <w:szCs w:val="21"/>
              </w:rPr>
            </w:pPr>
            <w:r>
              <w:rPr>
                <w:rFonts w:hint="eastAsia" w:eastAsia="仿宋_GB2312"/>
                <w:szCs w:val="21"/>
              </w:rPr>
              <w:t>物业服务保障月数</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大于等于目标值得满分；每降低一个目标值，减数量分值8.3%</w:t>
            </w:r>
          </w:p>
        </w:tc>
        <w:tc>
          <w:tcPr>
            <w:tcW w:w="3293"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考察物业服务保障情况</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12</w:t>
            </w:r>
          </w:p>
        </w:tc>
        <w:tc>
          <w:tcPr>
            <w:tcW w:w="567"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月</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物业合同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88"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质量</w:t>
            </w: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慰问金发放精准率</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100%得满分，否则0分。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慰问金</w:t>
            </w:r>
            <w:r>
              <w:rPr>
                <w:rFonts w:eastAsia="仿宋_GB2312"/>
                <w:szCs w:val="21"/>
              </w:rPr>
              <w:t>合规发放人数占发放总人数的比例</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100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慰问方案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88"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活动开展主题准确率</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kern w:val="0"/>
                <w:szCs w:val="21"/>
              </w:rPr>
              <w:t>等于目标值得满分；否则不得分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考察活动开展的主题</w:t>
            </w:r>
          </w:p>
        </w:tc>
        <w:tc>
          <w:tcPr>
            <w:tcW w:w="929" w:type="dxa"/>
            <w:shd w:val="clear" w:color="auto" w:fill="auto"/>
            <w:vAlign w:val="center"/>
          </w:tcPr>
          <w:p>
            <w:pPr>
              <w:widowControl/>
              <w:jc w:val="center"/>
              <w:rPr>
                <w:rFonts w:eastAsia="仿宋_GB2312"/>
                <w:kern w:val="0"/>
                <w:szCs w:val="21"/>
              </w:rPr>
            </w:pPr>
            <w:r>
              <w:rPr>
                <w:rFonts w:hint="eastAsia" w:eastAsia="仿宋_GB2312"/>
                <w:kern w:val="0"/>
                <w:szCs w:val="21"/>
              </w:rPr>
              <w:t>=</w:t>
            </w:r>
          </w:p>
        </w:tc>
        <w:tc>
          <w:tcPr>
            <w:tcW w:w="718" w:type="dxa"/>
            <w:shd w:val="clear" w:color="auto" w:fill="auto"/>
            <w:vAlign w:val="center"/>
          </w:tcPr>
          <w:p>
            <w:pPr>
              <w:widowControl/>
              <w:jc w:val="center"/>
              <w:rPr>
                <w:rFonts w:eastAsia="仿宋_GB2312"/>
                <w:kern w:val="0"/>
                <w:szCs w:val="21"/>
              </w:rPr>
            </w:pPr>
            <w:r>
              <w:rPr>
                <w:rFonts w:hint="eastAsia" w:eastAsia="仿宋_GB2312"/>
                <w:kern w:val="0"/>
                <w:szCs w:val="21"/>
              </w:rPr>
              <w:t>100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活动方案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88"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rPr>
                <w:rFonts w:eastAsia="仿宋_GB2312"/>
                <w:kern w:val="0"/>
                <w:szCs w:val="21"/>
              </w:rPr>
            </w:pPr>
            <w:r>
              <w:rPr>
                <w:rFonts w:hint="eastAsia" w:eastAsia="仿宋_GB2312"/>
                <w:kern w:val="0"/>
                <w:szCs w:val="21"/>
              </w:rPr>
              <w:t>课程合格率</w:t>
            </w:r>
          </w:p>
        </w:tc>
        <w:tc>
          <w:tcPr>
            <w:tcW w:w="4310" w:type="dxa"/>
            <w:shd w:val="clear" w:color="auto" w:fill="auto"/>
            <w:vAlign w:val="center"/>
          </w:tcPr>
          <w:p>
            <w:pPr>
              <w:widowControl/>
              <w:spacing w:line="240" w:lineRule="atLeast"/>
              <w:jc w:val="center"/>
              <w:rPr>
                <w:rFonts w:eastAsia="仿宋_GB2312"/>
                <w:kern w:val="0"/>
                <w:szCs w:val="21"/>
              </w:rPr>
            </w:pPr>
            <w:r>
              <w:rPr>
                <w:rFonts w:hint="eastAsia" w:eastAsia="仿宋_GB2312"/>
                <w:kern w:val="0"/>
                <w:szCs w:val="21"/>
              </w:rPr>
              <w:t>大于等于目标值得满分；每未完成1个减质量分值10%</w:t>
            </w:r>
          </w:p>
        </w:tc>
        <w:tc>
          <w:tcPr>
            <w:tcW w:w="3293" w:type="dxa"/>
            <w:shd w:val="clear" w:color="auto" w:fill="auto"/>
            <w:vAlign w:val="center"/>
          </w:tcPr>
          <w:p>
            <w:pPr>
              <w:widowControl/>
              <w:spacing w:line="240" w:lineRule="atLeast"/>
              <w:jc w:val="center"/>
              <w:rPr>
                <w:rFonts w:eastAsia="仿宋_GB2312"/>
                <w:kern w:val="0"/>
                <w:szCs w:val="21"/>
              </w:rPr>
            </w:pPr>
            <w:r>
              <w:rPr>
                <w:rFonts w:hint="eastAsia" w:eastAsia="仿宋_GB2312"/>
                <w:kern w:val="0"/>
                <w:szCs w:val="21"/>
              </w:rPr>
              <w:t>考察授课情况</w:t>
            </w:r>
          </w:p>
        </w:tc>
        <w:tc>
          <w:tcPr>
            <w:tcW w:w="929" w:type="dxa"/>
            <w:shd w:val="clear" w:color="auto" w:fill="auto"/>
            <w:vAlign w:val="center"/>
          </w:tcPr>
          <w:p>
            <w:pPr>
              <w:widowControl/>
              <w:spacing w:line="240" w:lineRule="atLeast"/>
              <w:jc w:val="center"/>
              <w:rPr>
                <w:rFonts w:eastAsia="仿宋_GB2312"/>
                <w:kern w:val="0"/>
                <w:szCs w:val="21"/>
              </w:rPr>
            </w:pPr>
            <w:r>
              <w:rPr>
                <w:rFonts w:hint="eastAsia" w:eastAsia="仿宋_GB2312"/>
                <w:kern w:val="0"/>
                <w:szCs w:val="21"/>
              </w:rPr>
              <w:t>≥</w:t>
            </w:r>
          </w:p>
        </w:tc>
        <w:tc>
          <w:tcPr>
            <w:tcW w:w="718" w:type="dxa"/>
            <w:shd w:val="clear" w:color="auto" w:fill="auto"/>
            <w:vAlign w:val="center"/>
          </w:tcPr>
          <w:p>
            <w:pPr>
              <w:widowControl/>
              <w:spacing w:line="240" w:lineRule="atLeast"/>
              <w:jc w:val="center"/>
              <w:rPr>
                <w:rFonts w:eastAsia="仿宋_GB2312"/>
                <w:kern w:val="0"/>
                <w:szCs w:val="21"/>
              </w:rPr>
            </w:pPr>
            <w:r>
              <w:rPr>
                <w:rFonts w:hint="eastAsia" w:eastAsia="仿宋_GB2312"/>
                <w:kern w:val="0"/>
                <w:szCs w:val="21"/>
              </w:rPr>
              <w:t>95</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850" w:type="dxa"/>
            <w:shd w:val="clear" w:color="auto" w:fill="auto"/>
            <w:vAlign w:val="center"/>
          </w:tcPr>
          <w:p>
            <w:pPr>
              <w:widowControl/>
              <w:spacing w:line="240" w:lineRule="atLeast"/>
              <w:jc w:val="center"/>
              <w:rPr>
                <w:rFonts w:eastAsia="仿宋_GB2312"/>
                <w:kern w:val="0"/>
                <w:szCs w:val="21"/>
              </w:rPr>
            </w:pPr>
            <w:r>
              <w:rPr>
                <w:rFonts w:hint="eastAsia" w:eastAsia="仿宋_GB2312"/>
                <w:kern w:val="0"/>
                <w:szCs w:val="21"/>
              </w:rPr>
              <w:t>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88"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jc w:val="center"/>
              <w:rPr>
                <w:rFonts w:eastAsia="仿宋_GB2312"/>
                <w:kern w:val="0"/>
                <w:szCs w:val="21"/>
              </w:rPr>
            </w:pPr>
            <w:r>
              <w:rPr>
                <w:rFonts w:hint="eastAsia" w:eastAsia="仿宋_GB2312"/>
                <w:kern w:val="0"/>
                <w:szCs w:val="21"/>
              </w:rPr>
              <w:t>扶持示范点、少年服务中心合格率</w:t>
            </w:r>
          </w:p>
        </w:tc>
        <w:tc>
          <w:tcPr>
            <w:tcW w:w="4310" w:type="dxa"/>
            <w:shd w:val="clear" w:color="auto" w:fill="auto"/>
            <w:vAlign w:val="center"/>
          </w:tcPr>
          <w:p>
            <w:pPr>
              <w:widowControl/>
              <w:jc w:val="center"/>
              <w:rPr>
                <w:rFonts w:eastAsia="仿宋_GB2312"/>
                <w:kern w:val="0"/>
                <w:szCs w:val="21"/>
              </w:rPr>
            </w:pPr>
            <w:r>
              <w:rPr>
                <w:rFonts w:hint="eastAsia" w:eastAsia="仿宋_GB2312"/>
                <w:kern w:val="0"/>
                <w:szCs w:val="21"/>
              </w:rPr>
              <w:t>等于目标值得满分；否则不得分</w:t>
            </w:r>
          </w:p>
        </w:tc>
        <w:tc>
          <w:tcPr>
            <w:tcW w:w="3293" w:type="dxa"/>
            <w:shd w:val="clear" w:color="auto" w:fill="auto"/>
            <w:vAlign w:val="center"/>
          </w:tcPr>
          <w:p>
            <w:pPr>
              <w:widowControl/>
              <w:jc w:val="center"/>
              <w:rPr>
                <w:rFonts w:eastAsia="仿宋_GB2312"/>
                <w:kern w:val="0"/>
                <w:szCs w:val="21"/>
              </w:rPr>
            </w:pPr>
            <w:r>
              <w:rPr>
                <w:rFonts w:hint="eastAsia" w:eastAsia="仿宋_GB2312"/>
                <w:kern w:val="0"/>
                <w:szCs w:val="21"/>
              </w:rPr>
              <w:t>考察扶持合格情况</w:t>
            </w:r>
          </w:p>
        </w:tc>
        <w:tc>
          <w:tcPr>
            <w:tcW w:w="929" w:type="dxa"/>
            <w:shd w:val="clear" w:color="auto" w:fill="auto"/>
            <w:vAlign w:val="center"/>
          </w:tcPr>
          <w:p>
            <w:pPr>
              <w:widowControl/>
              <w:jc w:val="center"/>
              <w:rPr>
                <w:rFonts w:eastAsia="仿宋_GB2312"/>
                <w:kern w:val="0"/>
                <w:szCs w:val="21"/>
              </w:rPr>
            </w:pPr>
            <w:r>
              <w:rPr>
                <w:rFonts w:hint="eastAsia" w:eastAsia="仿宋_GB2312"/>
                <w:kern w:val="0"/>
                <w:szCs w:val="21"/>
              </w:rPr>
              <w:t>=</w:t>
            </w:r>
          </w:p>
        </w:tc>
        <w:tc>
          <w:tcPr>
            <w:tcW w:w="718" w:type="dxa"/>
            <w:shd w:val="clear" w:color="auto" w:fill="auto"/>
            <w:vAlign w:val="center"/>
          </w:tcPr>
          <w:p>
            <w:pPr>
              <w:widowControl/>
              <w:jc w:val="center"/>
              <w:rPr>
                <w:rFonts w:eastAsia="仿宋_GB2312"/>
                <w:kern w:val="0"/>
                <w:szCs w:val="21"/>
              </w:rPr>
            </w:pPr>
            <w:r>
              <w:rPr>
                <w:rFonts w:hint="eastAsia" w:eastAsia="仿宋_GB2312"/>
                <w:kern w:val="0"/>
                <w:szCs w:val="21"/>
              </w:rPr>
              <w:t>100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w:t>
            </w:r>
          </w:p>
        </w:tc>
        <w:tc>
          <w:tcPr>
            <w:tcW w:w="850" w:type="dxa"/>
            <w:shd w:val="clear" w:color="auto" w:fill="auto"/>
            <w:vAlign w:val="center"/>
          </w:tcPr>
          <w:p>
            <w:pPr>
              <w:widowControl/>
              <w:jc w:val="center"/>
              <w:rPr>
                <w:rFonts w:eastAsia="仿宋_GB2312"/>
                <w:kern w:val="0"/>
                <w:szCs w:val="21"/>
              </w:rPr>
            </w:pPr>
            <w:r>
              <w:rPr>
                <w:rFonts w:hint="eastAsia" w:eastAsia="仿宋_GB2312"/>
                <w:kern w:val="0"/>
                <w:szCs w:val="21"/>
              </w:rPr>
              <w:t>扶持用品发放明细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00"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物业服务考评合格月份</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合格月份≥10个月，满分；每减少一个月，扣2</w:t>
            </w:r>
            <w:r>
              <w:rPr>
                <w:rFonts w:hint="eastAsia" w:eastAsia="仿宋_GB2312"/>
                <w:szCs w:val="21"/>
              </w:rPr>
              <w:t>5</w:t>
            </w:r>
            <w:r>
              <w:rPr>
                <w:rFonts w:eastAsia="仿宋_GB2312"/>
                <w:szCs w:val="21"/>
              </w:rPr>
              <w:t>%的权重分，合格月份数不足6个月时，本项不得分。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一个物业服务年度考评合格月份数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10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个月</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物业服务考评表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97"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restart"/>
            <w:shd w:val="clear" w:color="auto" w:fill="auto"/>
            <w:vAlign w:val="center"/>
          </w:tcPr>
          <w:p>
            <w:pPr>
              <w:widowControl/>
              <w:spacing w:line="240" w:lineRule="atLeast"/>
              <w:jc w:val="center"/>
              <w:textAlignment w:val="center"/>
              <w:rPr>
                <w:rFonts w:eastAsia="仿宋_GB2312"/>
                <w:szCs w:val="21"/>
              </w:rPr>
            </w:pPr>
            <w:r>
              <w:rPr>
                <w:rFonts w:eastAsia="仿宋_GB2312"/>
                <w:szCs w:val="21"/>
              </w:rPr>
              <w:t>时效</w:t>
            </w: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慰问按时完成率</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权重分*按时完成率，按时完成率≦50%时，不得分。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按时完成率=按时完成次数/总次数4次</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100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慰问</w:t>
            </w:r>
            <w:r>
              <w:rPr>
                <w:rFonts w:hint="eastAsia" w:eastAsia="仿宋_GB2312"/>
                <w:szCs w:val="21"/>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帮扶及时率</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按时完成得满分，延误不得分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考察发放帮扶资金的</w:t>
            </w:r>
            <w:r>
              <w:rPr>
                <w:rFonts w:hint="eastAsia" w:eastAsia="仿宋_GB2312"/>
                <w:szCs w:val="21"/>
              </w:rPr>
              <w:t>及时性</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100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帮扶</w:t>
            </w:r>
            <w:r>
              <w:rPr>
                <w:rFonts w:hint="eastAsia" w:eastAsia="仿宋_GB2312"/>
                <w:szCs w:val="21"/>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jc w:val="center"/>
              <w:rPr>
                <w:rFonts w:eastAsia="仿宋_GB2312"/>
                <w:kern w:val="0"/>
                <w:szCs w:val="21"/>
              </w:rPr>
            </w:pPr>
            <w:r>
              <w:rPr>
                <w:rFonts w:hint="eastAsia" w:eastAsia="仿宋_GB2312"/>
                <w:kern w:val="0"/>
                <w:szCs w:val="21"/>
              </w:rPr>
              <w:t>扶持示范点、少年服务中心及时性</w:t>
            </w:r>
          </w:p>
        </w:tc>
        <w:tc>
          <w:tcPr>
            <w:tcW w:w="4310" w:type="dxa"/>
            <w:shd w:val="clear" w:color="auto" w:fill="auto"/>
            <w:vAlign w:val="center"/>
          </w:tcPr>
          <w:p>
            <w:pPr>
              <w:widowControl/>
              <w:jc w:val="center"/>
              <w:rPr>
                <w:rFonts w:eastAsia="仿宋_GB2312"/>
                <w:kern w:val="0"/>
                <w:szCs w:val="21"/>
              </w:rPr>
            </w:pPr>
            <w:r>
              <w:rPr>
                <w:rFonts w:hint="eastAsia" w:eastAsia="仿宋_GB2312"/>
                <w:kern w:val="0"/>
                <w:szCs w:val="21"/>
              </w:rPr>
              <w:t>及时得满分；否则不得分</w:t>
            </w:r>
          </w:p>
        </w:tc>
        <w:tc>
          <w:tcPr>
            <w:tcW w:w="3293" w:type="dxa"/>
            <w:shd w:val="clear" w:color="auto" w:fill="auto"/>
            <w:vAlign w:val="center"/>
          </w:tcPr>
          <w:p>
            <w:pPr>
              <w:widowControl/>
              <w:jc w:val="center"/>
              <w:rPr>
                <w:rFonts w:eastAsia="仿宋_GB2312"/>
                <w:kern w:val="0"/>
                <w:szCs w:val="21"/>
              </w:rPr>
            </w:pPr>
            <w:r>
              <w:rPr>
                <w:rFonts w:hint="eastAsia" w:eastAsia="仿宋_GB2312"/>
                <w:kern w:val="0"/>
                <w:szCs w:val="21"/>
              </w:rPr>
              <w:t>考察扶持示范点、少年服务中心及时情况</w:t>
            </w:r>
          </w:p>
        </w:tc>
        <w:tc>
          <w:tcPr>
            <w:tcW w:w="929" w:type="dxa"/>
            <w:shd w:val="clear" w:color="auto" w:fill="auto"/>
            <w:vAlign w:val="center"/>
          </w:tcPr>
          <w:p>
            <w:pPr>
              <w:widowControl/>
              <w:jc w:val="center"/>
              <w:rPr>
                <w:rFonts w:eastAsia="仿宋_GB2312"/>
                <w:kern w:val="0"/>
                <w:szCs w:val="21"/>
              </w:rPr>
            </w:pPr>
          </w:p>
        </w:tc>
        <w:tc>
          <w:tcPr>
            <w:tcW w:w="718" w:type="dxa"/>
            <w:shd w:val="clear" w:color="auto" w:fill="auto"/>
            <w:vAlign w:val="center"/>
          </w:tcPr>
          <w:p>
            <w:pPr>
              <w:widowControl/>
              <w:jc w:val="center"/>
              <w:rPr>
                <w:rFonts w:eastAsia="仿宋_GB2312"/>
                <w:kern w:val="0"/>
                <w:szCs w:val="21"/>
              </w:rPr>
            </w:pPr>
            <w:r>
              <w:rPr>
                <w:rFonts w:hint="eastAsia" w:eastAsia="仿宋_GB2312"/>
                <w:kern w:val="0"/>
                <w:szCs w:val="21"/>
              </w:rPr>
              <w:t>及时</w:t>
            </w:r>
          </w:p>
        </w:tc>
        <w:tc>
          <w:tcPr>
            <w:tcW w:w="567" w:type="dxa"/>
            <w:shd w:val="clear" w:color="auto" w:fill="auto"/>
            <w:vAlign w:val="center"/>
          </w:tcPr>
          <w:p>
            <w:pPr>
              <w:widowControl/>
              <w:jc w:val="center"/>
              <w:rPr>
                <w:rFonts w:eastAsia="仿宋_GB2312"/>
                <w:kern w:val="0"/>
                <w:szCs w:val="21"/>
              </w:rPr>
            </w:pPr>
          </w:p>
        </w:tc>
        <w:tc>
          <w:tcPr>
            <w:tcW w:w="850" w:type="dxa"/>
            <w:shd w:val="clear" w:color="auto" w:fill="auto"/>
            <w:vAlign w:val="center"/>
          </w:tcPr>
          <w:p>
            <w:pPr>
              <w:widowControl/>
              <w:jc w:val="center"/>
              <w:rPr>
                <w:rFonts w:eastAsia="仿宋_GB2312"/>
                <w:kern w:val="0"/>
                <w:szCs w:val="21"/>
              </w:rPr>
            </w:pPr>
            <w:r>
              <w:rPr>
                <w:rFonts w:hint="eastAsia" w:eastAsia="仿宋_GB2312"/>
                <w:kern w:val="0"/>
                <w:szCs w:val="21"/>
              </w:rPr>
              <w:t>扶持方案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73"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restart"/>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成本</w:t>
            </w: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人均帮扶标准</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小于</w:t>
            </w:r>
            <w:r>
              <w:rPr>
                <w:rFonts w:eastAsia="仿宋_GB2312"/>
                <w:szCs w:val="21"/>
              </w:rPr>
              <w:t>等于目标值得满分；</w:t>
            </w:r>
            <w:r>
              <w:rPr>
                <w:rFonts w:hint="eastAsia" w:eastAsia="仿宋_GB2312"/>
                <w:szCs w:val="21"/>
              </w:rPr>
              <w:t>大于目标值不得分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人均帮扶标准=全部帮扶资金/帮扶人数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10000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元/人</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帮扶</w:t>
            </w:r>
            <w:r>
              <w:rPr>
                <w:rFonts w:hint="eastAsia" w:eastAsia="仿宋_GB2312"/>
                <w:szCs w:val="21"/>
              </w:rPr>
              <w:t>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37"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物业管理费的总价</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小于等于目标值得满分，大于</w:t>
            </w:r>
            <w:r>
              <w:rPr>
                <w:rFonts w:hint="eastAsia" w:eastAsia="仿宋_GB2312"/>
                <w:szCs w:val="21"/>
              </w:rPr>
              <w:t>目标值</w:t>
            </w:r>
            <w:r>
              <w:rPr>
                <w:rFonts w:eastAsia="仿宋_GB2312"/>
                <w:szCs w:val="21"/>
              </w:rPr>
              <w:t>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招标签订的合同总价换算为年</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96</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万元/年</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17"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restart"/>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社会效益</w:t>
            </w:r>
          </w:p>
        </w:tc>
        <w:tc>
          <w:tcPr>
            <w:tcW w:w="216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kern w:val="0"/>
                <w:szCs w:val="21"/>
              </w:rPr>
              <w:t>老干部生活待遇保障率</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1.达成年度指标，对应分值权重的100%-80%（含）；2.部分达成年度指标并具有一定效果，对应分值权重的80%-60%（含）；3.未达成年度指标且效果较差，</w:t>
            </w:r>
            <w:r>
              <w:rPr>
                <w:rFonts w:hint="eastAsia" w:eastAsia="仿宋_GB2312"/>
                <w:szCs w:val="21"/>
              </w:rPr>
              <w:t>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考察对老干部生活</w:t>
            </w:r>
            <w:r>
              <w:rPr>
                <w:rFonts w:hint="eastAsia" w:eastAsia="仿宋_GB2312"/>
                <w:szCs w:val="21"/>
              </w:rPr>
              <w:t>待遇</w:t>
            </w:r>
            <w:r>
              <w:rPr>
                <w:rFonts w:eastAsia="仿宋_GB2312"/>
                <w:szCs w:val="21"/>
              </w:rPr>
              <w:t>的关怀</w:t>
            </w:r>
          </w:p>
        </w:tc>
        <w:tc>
          <w:tcPr>
            <w:tcW w:w="929" w:type="dxa"/>
            <w:shd w:val="clear" w:color="auto" w:fill="auto"/>
            <w:vAlign w:val="center"/>
          </w:tcPr>
          <w:p>
            <w:pPr>
              <w:widowControl/>
              <w:spacing w:line="240" w:lineRule="atLeast"/>
              <w:jc w:val="center"/>
              <w:textAlignment w:val="center"/>
              <w:rPr>
                <w:rFonts w:eastAsia="仿宋_GB2312"/>
                <w:szCs w:val="21"/>
              </w:rPr>
            </w:pP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提高</w:t>
            </w:r>
          </w:p>
        </w:tc>
        <w:tc>
          <w:tcPr>
            <w:tcW w:w="567" w:type="dxa"/>
            <w:shd w:val="clear" w:color="auto" w:fill="auto"/>
            <w:vAlign w:val="center"/>
          </w:tcPr>
          <w:p>
            <w:pPr>
              <w:widowControl/>
              <w:spacing w:line="240" w:lineRule="atLeast"/>
              <w:jc w:val="center"/>
              <w:textAlignment w:val="center"/>
              <w:rPr>
                <w:rFonts w:eastAsia="仿宋_GB2312"/>
                <w:szCs w:val="21"/>
              </w:rPr>
            </w:pP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17"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jc w:val="center"/>
              <w:textAlignment w:val="center"/>
              <w:rPr>
                <w:rFonts w:eastAsia="仿宋_GB2312"/>
                <w:kern w:val="0"/>
                <w:szCs w:val="21"/>
              </w:rPr>
            </w:pPr>
            <w:r>
              <w:rPr>
                <w:rFonts w:hint="eastAsia" w:eastAsia="仿宋_GB2312"/>
                <w:kern w:val="0"/>
                <w:szCs w:val="21"/>
              </w:rPr>
              <w:t>老干部政治待遇保障率</w:t>
            </w:r>
            <w:r>
              <w:rPr>
                <w:rFonts w:eastAsia="仿宋_GB2312"/>
                <w:kern w:val="0"/>
                <w:szCs w:val="21"/>
              </w:rPr>
              <w:t>　</w:t>
            </w:r>
          </w:p>
        </w:tc>
        <w:tc>
          <w:tcPr>
            <w:tcW w:w="4310" w:type="dxa"/>
            <w:shd w:val="clear" w:color="auto" w:fill="auto"/>
            <w:vAlign w:val="center"/>
          </w:tcPr>
          <w:p>
            <w:pPr>
              <w:textAlignment w:val="center"/>
              <w:rPr>
                <w:rFonts w:eastAsia="仿宋_GB2312"/>
                <w:kern w:val="0"/>
                <w:szCs w:val="21"/>
              </w:rPr>
            </w:pPr>
            <w:r>
              <w:rPr>
                <w:rFonts w:eastAsia="仿宋_GB2312"/>
                <w:szCs w:val="21"/>
              </w:rPr>
              <w:t>1.达成年度指标，对应分值权重的100%-80%（含）；2.部分达成年度指标并具有一定效果，对应分值权重的80%-60%（含）；3.未达成年度指标且效果较差，</w:t>
            </w:r>
            <w:r>
              <w:rPr>
                <w:rFonts w:hint="eastAsia" w:eastAsia="仿宋_GB2312"/>
                <w:szCs w:val="21"/>
              </w:rPr>
              <w:t>不得分</w:t>
            </w:r>
          </w:p>
        </w:tc>
        <w:tc>
          <w:tcPr>
            <w:tcW w:w="3293" w:type="dxa"/>
            <w:shd w:val="clear" w:color="auto" w:fill="auto"/>
            <w:vAlign w:val="center"/>
          </w:tcPr>
          <w:p>
            <w:pPr>
              <w:textAlignment w:val="center"/>
              <w:rPr>
                <w:rFonts w:eastAsia="仿宋_GB2312"/>
                <w:kern w:val="0"/>
                <w:szCs w:val="21"/>
              </w:rPr>
            </w:pPr>
            <w:r>
              <w:rPr>
                <w:rFonts w:eastAsia="仿宋_GB2312"/>
                <w:szCs w:val="21"/>
              </w:rPr>
              <w:t>考察对老干部</w:t>
            </w:r>
            <w:r>
              <w:rPr>
                <w:rFonts w:hint="eastAsia" w:eastAsia="仿宋_GB2312"/>
                <w:szCs w:val="21"/>
              </w:rPr>
              <w:t>政治待遇</w:t>
            </w:r>
            <w:r>
              <w:rPr>
                <w:rFonts w:eastAsia="仿宋_GB2312"/>
                <w:szCs w:val="21"/>
              </w:rPr>
              <w:t>的关怀。</w:t>
            </w:r>
          </w:p>
        </w:tc>
        <w:tc>
          <w:tcPr>
            <w:tcW w:w="929" w:type="dxa"/>
            <w:shd w:val="clear" w:color="auto" w:fill="auto"/>
            <w:vAlign w:val="center"/>
          </w:tcPr>
          <w:p>
            <w:pPr>
              <w:jc w:val="center"/>
              <w:textAlignment w:val="center"/>
              <w:rPr>
                <w:rFonts w:eastAsia="仿宋_GB2312"/>
                <w:kern w:val="0"/>
                <w:szCs w:val="21"/>
              </w:rPr>
            </w:pP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提高</w:t>
            </w:r>
          </w:p>
        </w:tc>
        <w:tc>
          <w:tcPr>
            <w:tcW w:w="567" w:type="dxa"/>
            <w:shd w:val="clear" w:color="auto" w:fill="auto"/>
            <w:vAlign w:val="center"/>
          </w:tcPr>
          <w:p>
            <w:pPr>
              <w:widowControl/>
              <w:spacing w:line="240" w:lineRule="atLeast"/>
              <w:jc w:val="center"/>
              <w:textAlignment w:val="center"/>
              <w:rPr>
                <w:rFonts w:eastAsia="仿宋_GB2312"/>
                <w:szCs w:val="21"/>
              </w:rPr>
            </w:pP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02"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老年大学老干部学员学会新技能比例</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大于等于80%满分，每下降5%，扣2</w:t>
            </w:r>
            <w:r>
              <w:rPr>
                <w:rFonts w:hint="eastAsia" w:eastAsia="仿宋_GB2312"/>
                <w:szCs w:val="21"/>
              </w:rPr>
              <w:t>5</w:t>
            </w:r>
            <w:r>
              <w:rPr>
                <w:rFonts w:eastAsia="仿宋_GB2312"/>
                <w:szCs w:val="21"/>
              </w:rPr>
              <w:t>%的权重分，不足5%按5%计算，下降至60%以下时，本项不得分。</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学会新技能学员数/报名学习学员数。</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80</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51"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五老青少年服务中心</w:t>
            </w:r>
            <w:r>
              <w:rPr>
                <w:rFonts w:hint="eastAsia" w:eastAsia="仿宋_GB2312"/>
                <w:szCs w:val="21"/>
              </w:rPr>
              <w:t>、示范点</w:t>
            </w:r>
            <w:r>
              <w:rPr>
                <w:rFonts w:eastAsia="仿宋_GB2312"/>
                <w:szCs w:val="21"/>
              </w:rPr>
              <w:t>受益数</w:t>
            </w:r>
          </w:p>
        </w:tc>
        <w:tc>
          <w:tcPr>
            <w:tcW w:w="4310" w:type="dxa"/>
            <w:shd w:val="clear" w:color="auto" w:fill="auto"/>
            <w:vAlign w:val="center"/>
          </w:tcPr>
          <w:p>
            <w:pPr>
              <w:widowControl/>
              <w:spacing w:line="240" w:lineRule="atLeast"/>
              <w:jc w:val="left"/>
              <w:textAlignment w:val="center"/>
              <w:rPr>
                <w:rFonts w:eastAsia="仿宋_GB2312"/>
                <w:szCs w:val="21"/>
              </w:rPr>
            </w:pPr>
            <w:r>
              <w:rPr>
                <w:rFonts w:hint="eastAsia" w:eastAsia="仿宋_GB2312"/>
                <w:szCs w:val="21"/>
              </w:rPr>
              <w:t>每少一个，扣权重值的50%</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考察受益情况</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2</w:t>
            </w:r>
            <w:r>
              <w:rPr>
                <w:rFonts w:eastAsia="仿宋_GB2312"/>
                <w:szCs w:val="21"/>
              </w:rPr>
              <w:t>5</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个</w:t>
            </w:r>
          </w:p>
        </w:tc>
        <w:tc>
          <w:tcPr>
            <w:tcW w:w="850" w:type="dxa"/>
            <w:shd w:val="clear" w:color="auto" w:fill="auto"/>
            <w:vAlign w:val="center"/>
          </w:tcPr>
          <w:p>
            <w:pPr>
              <w:widowControl/>
              <w:spacing w:line="240" w:lineRule="atLeast"/>
              <w:jc w:val="center"/>
              <w:textAlignment w:val="center"/>
              <w:rPr>
                <w:rFonts w:eastAsia="仿宋_GB2312"/>
                <w:szCs w:val="21"/>
              </w:rPr>
            </w:pPr>
            <w:r>
              <w:rPr>
                <w:rFonts w:hint="eastAsia" w:eastAsia="仿宋_GB2312"/>
                <w:szCs w:val="21"/>
              </w:rPr>
              <w:t>扶持名单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51"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Merge w:val="continue"/>
            <w:shd w:val="clear" w:color="auto" w:fill="auto"/>
            <w:vAlign w:val="center"/>
          </w:tcPr>
          <w:p>
            <w:pPr>
              <w:widowControl/>
              <w:spacing w:line="240" w:lineRule="atLeast"/>
              <w:jc w:val="center"/>
              <w:textAlignment w:val="center"/>
              <w:rPr>
                <w:rFonts w:eastAsia="仿宋_GB2312"/>
                <w:szCs w:val="21"/>
              </w:rPr>
            </w:pPr>
          </w:p>
        </w:tc>
        <w:tc>
          <w:tcPr>
            <w:tcW w:w="2160" w:type="dxa"/>
            <w:shd w:val="clear" w:color="auto" w:fill="auto"/>
            <w:vAlign w:val="center"/>
          </w:tcPr>
          <w:p>
            <w:pPr>
              <w:jc w:val="center"/>
              <w:textAlignment w:val="center"/>
              <w:rPr>
                <w:rFonts w:eastAsia="仿宋_GB2312"/>
                <w:kern w:val="0"/>
                <w:szCs w:val="21"/>
              </w:rPr>
            </w:pPr>
            <w:r>
              <w:rPr>
                <w:rFonts w:hint="eastAsia" w:eastAsia="仿宋_GB2312"/>
                <w:kern w:val="0"/>
                <w:szCs w:val="21"/>
              </w:rPr>
              <w:t>提高老干部队伍正能量程度</w:t>
            </w:r>
          </w:p>
        </w:tc>
        <w:tc>
          <w:tcPr>
            <w:tcW w:w="4310" w:type="dxa"/>
            <w:shd w:val="clear" w:color="auto" w:fill="auto"/>
            <w:vAlign w:val="center"/>
          </w:tcPr>
          <w:p>
            <w:pPr>
              <w:widowControl/>
              <w:adjustRightInd w:val="0"/>
              <w:snapToGrid w:val="0"/>
              <w:jc w:val="left"/>
              <w:rPr>
                <w:rFonts w:eastAsia="仿宋_GB2312"/>
                <w:kern w:val="0"/>
                <w:szCs w:val="21"/>
              </w:rPr>
            </w:pPr>
            <w:r>
              <w:rPr>
                <w:rFonts w:eastAsia="仿宋_GB2312"/>
                <w:kern w:val="0"/>
                <w:szCs w:val="21"/>
              </w:rPr>
              <w:t>具备要点1实际值得5</w:t>
            </w:r>
            <w:r>
              <w:rPr>
                <w:rFonts w:hint="eastAsia" w:eastAsia="仿宋_GB2312"/>
                <w:kern w:val="0"/>
                <w:szCs w:val="21"/>
              </w:rPr>
              <w:t>0</w:t>
            </w:r>
            <w:r>
              <w:rPr>
                <w:rFonts w:eastAsia="仿宋_GB2312"/>
                <w:kern w:val="0"/>
                <w:szCs w:val="21"/>
              </w:rPr>
              <w:t>%权重分，具备要点2实际值得50%权重分</w:t>
            </w:r>
          </w:p>
        </w:tc>
        <w:tc>
          <w:tcPr>
            <w:tcW w:w="3293" w:type="dxa"/>
            <w:shd w:val="clear" w:color="auto" w:fill="auto"/>
            <w:vAlign w:val="center"/>
          </w:tcPr>
          <w:p>
            <w:pPr>
              <w:textAlignment w:val="center"/>
              <w:rPr>
                <w:rFonts w:eastAsia="仿宋_GB2312"/>
                <w:kern w:val="0"/>
                <w:szCs w:val="21"/>
              </w:rPr>
            </w:pPr>
            <w:r>
              <w:rPr>
                <w:rFonts w:hint="eastAsia" w:eastAsia="仿宋_GB2312"/>
                <w:kern w:val="0"/>
                <w:szCs w:val="21"/>
              </w:rPr>
              <w:t>1、依托媒体平台广泛宣传老同志畅谈成果和先进事迹</w:t>
            </w:r>
          </w:p>
          <w:p>
            <w:pPr>
              <w:textAlignment w:val="center"/>
              <w:rPr>
                <w:rFonts w:eastAsia="仿宋_GB2312"/>
                <w:kern w:val="0"/>
                <w:szCs w:val="21"/>
              </w:rPr>
            </w:pPr>
            <w:r>
              <w:rPr>
                <w:rFonts w:hint="eastAsia" w:eastAsia="仿宋_GB2312"/>
                <w:kern w:val="0"/>
                <w:szCs w:val="21"/>
              </w:rPr>
              <w:t>2、根据老年人特点，组织形式多样的纪念活动</w:t>
            </w:r>
          </w:p>
        </w:tc>
        <w:tc>
          <w:tcPr>
            <w:tcW w:w="929" w:type="dxa"/>
            <w:shd w:val="clear" w:color="auto" w:fill="auto"/>
            <w:vAlign w:val="center"/>
          </w:tcPr>
          <w:p>
            <w:pPr>
              <w:widowControl/>
              <w:adjustRightInd w:val="0"/>
              <w:snapToGrid w:val="0"/>
              <w:jc w:val="center"/>
              <w:rPr>
                <w:rFonts w:eastAsia="仿宋_GB2312"/>
                <w:kern w:val="0"/>
                <w:szCs w:val="21"/>
              </w:rPr>
            </w:pPr>
            <w:r>
              <w:rPr>
                <w:rFonts w:hint="eastAsia" w:eastAsia="仿宋_GB2312"/>
                <w:kern w:val="0"/>
                <w:szCs w:val="21"/>
              </w:rPr>
              <w:t>≥</w:t>
            </w:r>
          </w:p>
        </w:tc>
        <w:tc>
          <w:tcPr>
            <w:tcW w:w="718" w:type="dxa"/>
            <w:shd w:val="clear" w:color="auto" w:fill="auto"/>
            <w:vAlign w:val="center"/>
          </w:tcPr>
          <w:p>
            <w:pPr>
              <w:widowControl/>
              <w:adjustRightInd w:val="0"/>
              <w:snapToGrid w:val="0"/>
              <w:jc w:val="center"/>
              <w:rPr>
                <w:rFonts w:eastAsia="仿宋_GB2312"/>
                <w:kern w:val="0"/>
                <w:szCs w:val="21"/>
              </w:rPr>
            </w:pPr>
            <w:r>
              <w:rPr>
                <w:rFonts w:hint="eastAsia" w:eastAsia="仿宋_GB2312"/>
                <w:kern w:val="0"/>
                <w:szCs w:val="21"/>
              </w:rPr>
              <w:t>95</w:t>
            </w:r>
          </w:p>
        </w:tc>
        <w:tc>
          <w:tcPr>
            <w:tcW w:w="567" w:type="dxa"/>
            <w:shd w:val="clear" w:color="auto" w:fill="auto"/>
            <w:vAlign w:val="center"/>
          </w:tcPr>
          <w:p>
            <w:pPr>
              <w:widowControl/>
              <w:adjustRightInd w:val="0"/>
              <w:snapToGrid w:val="0"/>
              <w:jc w:val="center"/>
              <w:rPr>
                <w:rFonts w:eastAsia="仿宋_GB2312"/>
                <w:kern w:val="0"/>
                <w:szCs w:val="21"/>
              </w:rPr>
            </w:pPr>
            <w:r>
              <w:rPr>
                <w:rFonts w:hint="eastAsia" w:eastAsia="仿宋_GB2312"/>
                <w:kern w:val="0"/>
                <w:szCs w:val="21"/>
              </w:rPr>
              <w:t>%</w:t>
            </w:r>
          </w:p>
        </w:tc>
        <w:tc>
          <w:tcPr>
            <w:tcW w:w="850" w:type="dxa"/>
            <w:shd w:val="clear" w:color="auto" w:fill="auto"/>
            <w:vAlign w:val="center"/>
          </w:tcPr>
          <w:p>
            <w:pPr>
              <w:widowControl/>
              <w:adjustRightInd w:val="0"/>
              <w:snapToGrid w:val="0"/>
              <w:jc w:val="center"/>
              <w:rPr>
                <w:rFonts w:eastAsia="仿宋_GB2312"/>
                <w:kern w:val="0"/>
                <w:szCs w:val="21"/>
              </w:rPr>
            </w:pPr>
            <w:r>
              <w:rPr>
                <w:rFonts w:hint="eastAsia" w:eastAsia="仿宋_GB2312"/>
                <w:kern w:val="0"/>
                <w:szCs w:val="21"/>
              </w:rPr>
              <w:t>工作总结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982" w:hRule="atLeast"/>
          <w:jc w:val="center"/>
        </w:trPr>
        <w:tc>
          <w:tcPr>
            <w:tcW w:w="878" w:type="dxa"/>
            <w:vMerge w:val="continue"/>
            <w:vAlign w:val="center"/>
          </w:tcPr>
          <w:p>
            <w:pPr>
              <w:widowControl/>
              <w:spacing w:line="240" w:lineRule="atLeast"/>
              <w:jc w:val="center"/>
              <w:textAlignment w:val="center"/>
              <w:rPr>
                <w:rFonts w:eastAsia="仿宋_GB2312"/>
                <w:szCs w:val="21"/>
              </w:rPr>
            </w:pPr>
          </w:p>
        </w:tc>
        <w:tc>
          <w:tcPr>
            <w:tcW w:w="843" w:type="dxa"/>
            <w:vAlign w:val="center"/>
          </w:tcPr>
          <w:p>
            <w:pPr>
              <w:widowControl/>
              <w:spacing w:line="240" w:lineRule="atLeast"/>
              <w:jc w:val="center"/>
              <w:textAlignment w:val="center"/>
              <w:rPr>
                <w:rFonts w:eastAsia="仿宋_GB2312"/>
                <w:szCs w:val="21"/>
              </w:rPr>
            </w:pPr>
            <w:r>
              <w:rPr>
                <w:rFonts w:eastAsia="仿宋_GB2312"/>
                <w:szCs w:val="21"/>
              </w:rPr>
              <w:t>满意度</w:t>
            </w:r>
          </w:p>
        </w:tc>
        <w:tc>
          <w:tcPr>
            <w:tcW w:w="216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老干部满意度</w:t>
            </w:r>
          </w:p>
        </w:tc>
        <w:tc>
          <w:tcPr>
            <w:tcW w:w="4310" w:type="dxa"/>
            <w:shd w:val="clear" w:color="auto" w:fill="auto"/>
            <w:vAlign w:val="center"/>
          </w:tcPr>
          <w:p>
            <w:pPr>
              <w:widowControl/>
              <w:spacing w:line="240" w:lineRule="atLeast"/>
              <w:jc w:val="left"/>
              <w:textAlignment w:val="center"/>
              <w:rPr>
                <w:rFonts w:eastAsia="仿宋_GB2312"/>
                <w:szCs w:val="21"/>
              </w:rPr>
            </w:pPr>
            <w:r>
              <w:rPr>
                <w:rFonts w:eastAsia="仿宋_GB2312"/>
                <w:szCs w:val="21"/>
              </w:rPr>
              <w:t>1.满意度大于或等于90%的，得满分；2.满意度小于或等于60%的，得0分；3.满意度在60%—90%之间的，在0分和满分之间计算确定：得分=（实际值-60%）/30%*权重</w:t>
            </w:r>
          </w:p>
        </w:tc>
        <w:tc>
          <w:tcPr>
            <w:tcW w:w="3293"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考察老干部满意情况</w:t>
            </w:r>
          </w:p>
        </w:tc>
        <w:tc>
          <w:tcPr>
            <w:tcW w:w="929"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718"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9</w:t>
            </w:r>
            <w:r>
              <w:rPr>
                <w:rFonts w:hint="eastAsia" w:eastAsia="仿宋_GB2312"/>
                <w:szCs w:val="21"/>
              </w:rPr>
              <w:t>5</w:t>
            </w:r>
          </w:p>
        </w:tc>
        <w:tc>
          <w:tcPr>
            <w:tcW w:w="567"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w:t>
            </w:r>
          </w:p>
        </w:tc>
        <w:tc>
          <w:tcPr>
            <w:tcW w:w="850" w:type="dxa"/>
            <w:shd w:val="clear" w:color="auto" w:fill="auto"/>
            <w:vAlign w:val="center"/>
          </w:tcPr>
          <w:p>
            <w:pPr>
              <w:widowControl/>
              <w:spacing w:line="240" w:lineRule="atLeast"/>
              <w:jc w:val="center"/>
              <w:textAlignment w:val="center"/>
              <w:rPr>
                <w:rFonts w:eastAsia="仿宋_GB2312"/>
                <w:szCs w:val="21"/>
              </w:rPr>
            </w:pPr>
            <w:r>
              <w:rPr>
                <w:rFonts w:eastAsia="仿宋_GB2312"/>
                <w:szCs w:val="21"/>
              </w:rPr>
              <w:t>满意度调查</w:t>
            </w:r>
          </w:p>
        </w:tc>
      </w:tr>
    </w:tbl>
    <w:p>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第二部分资金绩效目标</w:t>
      </w:r>
    </w:p>
    <w:p>
      <w:pPr>
        <w:ind w:firstLine="560"/>
        <w:outlineLvl w:val="3"/>
        <w:rPr>
          <w:rFonts w:ascii="方正仿宋_GBK" w:hAnsi="方正仿宋_GBK" w:eastAsia="方正仿宋_GBK" w:cs="方正仿宋_GBK"/>
          <w:color w:val="000000"/>
          <w:sz w:val="28"/>
        </w:rPr>
      </w:pPr>
      <w:bookmarkStart w:id="0" w:name="_Toc_4_4_0000000004"/>
      <w:r>
        <w:rPr>
          <w:rFonts w:ascii="方正仿宋_GBK" w:hAnsi="方正仿宋_GBK" w:eastAsia="方正仿宋_GBK" w:cs="方正仿宋_GBK"/>
          <w:color w:val="000000"/>
          <w:sz w:val="28"/>
        </w:rPr>
        <w:t>1.老干部局业务经费绩效目标表</w:t>
      </w:r>
      <w:bookmarkEnd w:id="0"/>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808"/>
        <w:gridCol w:w="1843"/>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808" w:type="dxa"/>
            <w:tcBorders>
              <w:top w:val="single" w:color="FFFFFF" w:sz="6" w:space="0"/>
              <w:left w:val="single" w:color="FFFFFF" w:sz="6" w:space="0"/>
              <w:right w:val="single" w:color="FFFFFF" w:sz="6" w:space="0"/>
            </w:tcBorders>
            <w:vAlign w:val="center"/>
          </w:tcPr>
          <w:p>
            <w:pPr>
              <w:pStyle w:val="20"/>
              <w:rPr>
                <w:rFonts w:hint="eastAsia" w:ascii="仿宋_GB2312" w:eastAsia="仿宋_GB2312"/>
                <w:szCs w:val="21"/>
              </w:rPr>
            </w:pPr>
            <w:r>
              <w:rPr>
                <w:rFonts w:hint="eastAsia" w:ascii="仿宋_GB2312" w:eastAsia="仿宋_GB2312"/>
                <w:szCs w:val="21"/>
                <w:lang w:eastAsia="zh-CN"/>
              </w:rPr>
              <w:t>540</w:t>
            </w:r>
            <w:r>
              <w:rPr>
                <w:rFonts w:hint="eastAsia" w:ascii="仿宋_GB2312" w:eastAsia="仿宋_GB2312"/>
                <w:szCs w:val="21"/>
              </w:rPr>
              <w:t>中共廊坊市委老干部局</w:t>
            </w:r>
          </w:p>
        </w:tc>
        <w:tc>
          <w:tcPr>
            <w:tcW w:w="1843" w:type="dxa"/>
            <w:tcBorders>
              <w:top w:val="single" w:color="FFFFFF" w:sz="6" w:space="0"/>
              <w:left w:val="single" w:color="FFFFFF" w:sz="6" w:space="0"/>
              <w:right w:val="single" w:color="FFFFFF" w:sz="6" w:space="0"/>
            </w:tcBorders>
            <w:vAlign w:val="center"/>
          </w:tcPr>
          <w:p>
            <w:pPr>
              <w:pStyle w:val="15"/>
              <w:rPr>
                <w:rFonts w:hint="eastAsia" w:ascii="仿宋_GB2312" w:eastAsia="仿宋_GB2312"/>
                <w:szCs w:val="21"/>
              </w:rPr>
            </w:pPr>
            <w:r>
              <w:rPr>
                <w:rFonts w:hint="eastAsia" w:ascii="仿宋_GB2312" w:eastAsia="仿宋_GB2312"/>
                <w:szCs w:val="21"/>
              </w:rPr>
              <w:t>单位：万元</w:t>
            </w:r>
          </w:p>
        </w:tc>
      </w:tr>
    </w:tbl>
    <w:p>
      <w:pPr>
        <w:outlineLvl w:val="3"/>
        <w:rPr>
          <w:rFonts w:ascii="仿宋_GB2312" w:eastAsia="仿宋_GB2312"/>
          <w:szCs w:val="21"/>
        </w:rPr>
      </w:pPr>
    </w:p>
    <w:tbl>
      <w:tblPr>
        <w:tblStyle w:val="8"/>
        <w:tblW w:w="13904"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59"/>
        <w:gridCol w:w="11545"/>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359" w:type="dxa"/>
            <w:vAlign w:val="center"/>
          </w:tcPr>
          <w:p>
            <w:pPr>
              <w:pStyle w:val="14"/>
              <w:rPr>
                <w:rFonts w:hint="eastAsia" w:ascii="仿宋_GB2312" w:eastAsia="仿宋_GB2312"/>
                <w:szCs w:val="21"/>
              </w:rPr>
            </w:pPr>
            <w:r>
              <w:rPr>
                <w:rFonts w:hint="eastAsia" w:ascii="仿宋_GB2312" w:eastAsia="仿宋_GB2312"/>
                <w:szCs w:val="21"/>
              </w:rPr>
              <w:t>绩效目标</w:t>
            </w:r>
          </w:p>
        </w:tc>
        <w:tc>
          <w:tcPr>
            <w:tcW w:w="11545" w:type="dxa"/>
            <w:vAlign w:val="center"/>
          </w:tcPr>
          <w:p>
            <w:pPr>
              <w:pStyle w:val="16"/>
              <w:rPr>
                <w:rFonts w:hint="eastAsia" w:ascii="仿宋_GB2312" w:eastAsia="仿宋_GB2312"/>
                <w:szCs w:val="21"/>
              </w:rPr>
            </w:pPr>
            <w:r>
              <w:rPr>
                <w:rFonts w:hint="eastAsia" w:ascii="仿宋_GB2312" w:eastAsia="仿宋_GB2312"/>
                <w:szCs w:val="21"/>
              </w:rPr>
              <w:t>1.使老干部感受到党和中央的关怀，了解社会发展，为广大离退休干部做好服务，积极发挥正能量。</w:t>
            </w:r>
          </w:p>
        </w:tc>
      </w:tr>
    </w:tbl>
    <w:p>
      <w:pPr>
        <w:spacing w:line="2" w:lineRule="exact"/>
        <w:jc w:val="center"/>
        <w:rPr>
          <w:rFonts w:ascii="仿宋_GB2312" w:eastAsia="仿宋_GB2312"/>
          <w:szCs w:val="21"/>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17"/>
        <w:gridCol w:w="2127"/>
        <w:gridCol w:w="2835"/>
        <w:gridCol w:w="3118"/>
        <w:gridCol w:w="1689"/>
        <w:gridCol w:w="236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817" w:type="dxa"/>
            <w:vAlign w:val="center"/>
          </w:tcPr>
          <w:p>
            <w:pPr>
              <w:pStyle w:val="14"/>
              <w:rPr>
                <w:rFonts w:hint="eastAsia" w:ascii="仿宋_GB2312" w:eastAsia="仿宋_GB2312"/>
                <w:szCs w:val="21"/>
              </w:rPr>
            </w:pPr>
            <w:r>
              <w:rPr>
                <w:rFonts w:hint="eastAsia" w:ascii="仿宋_GB2312" w:eastAsia="仿宋_GB2312"/>
                <w:szCs w:val="21"/>
              </w:rPr>
              <w:t>一级指标</w:t>
            </w:r>
          </w:p>
        </w:tc>
        <w:tc>
          <w:tcPr>
            <w:tcW w:w="2127" w:type="dxa"/>
            <w:vAlign w:val="center"/>
          </w:tcPr>
          <w:p>
            <w:pPr>
              <w:pStyle w:val="14"/>
              <w:rPr>
                <w:rFonts w:hint="eastAsia" w:ascii="仿宋_GB2312" w:eastAsia="仿宋_GB2312"/>
                <w:szCs w:val="21"/>
              </w:rPr>
            </w:pPr>
            <w:r>
              <w:rPr>
                <w:rFonts w:hint="eastAsia" w:ascii="仿宋_GB2312" w:eastAsia="仿宋_GB2312"/>
                <w:szCs w:val="21"/>
              </w:rPr>
              <w:t>二级指标</w:t>
            </w:r>
          </w:p>
        </w:tc>
        <w:tc>
          <w:tcPr>
            <w:tcW w:w="2835" w:type="dxa"/>
            <w:vAlign w:val="center"/>
          </w:tcPr>
          <w:p>
            <w:pPr>
              <w:pStyle w:val="14"/>
              <w:rPr>
                <w:rFonts w:hint="eastAsia" w:ascii="仿宋_GB2312" w:eastAsia="仿宋_GB2312"/>
                <w:szCs w:val="21"/>
              </w:rPr>
            </w:pPr>
            <w:r>
              <w:rPr>
                <w:rFonts w:hint="eastAsia" w:ascii="仿宋_GB2312" w:eastAsia="仿宋_GB2312"/>
                <w:szCs w:val="21"/>
              </w:rPr>
              <w:t>三级指标</w:t>
            </w:r>
          </w:p>
        </w:tc>
        <w:tc>
          <w:tcPr>
            <w:tcW w:w="3118" w:type="dxa"/>
            <w:vAlign w:val="center"/>
          </w:tcPr>
          <w:p>
            <w:pPr>
              <w:pStyle w:val="14"/>
              <w:rPr>
                <w:rFonts w:hint="eastAsia" w:ascii="仿宋_GB2312" w:eastAsia="仿宋_GB2312"/>
                <w:szCs w:val="21"/>
              </w:rPr>
            </w:pPr>
            <w:r>
              <w:rPr>
                <w:rFonts w:hint="eastAsia" w:ascii="仿宋_GB2312" w:eastAsia="仿宋_GB2312"/>
                <w:szCs w:val="21"/>
              </w:rPr>
              <w:t>绩效指标描述</w:t>
            </w:r>
          </w:p>
        </w:tc>
        <w:tc>
          <w:tcPr>
            <w:tcW w:w="1689" w:type="dxa"/>
            <w:vAlign w:val="center"/>
          </w:tcPr>
          <w:p>
            <w:pPr>
              <w:pStyle w:val="14"/>
              <w:rPr>
                <w:rFonts w:hint="eastAsia" w:ascii="仿宋_GB2312" w:eastAsia="仿宋_GB2312"/>
                <w:szCs w:val="21"/>
              </w:rPr>
            </w:pPr>
            <w:r>
              <w:rPr>
                <w:rFonts w:hint="eastAsia" w:ascii="仿宋_GB2312" w:eastAsia="仿宋_GB2312"/>
                <w:szCs w:val="21"/>
              </w:rPr>
              <w:t>指标值</w:t>
            </w:r>
          </w:p>
        </w:tc>
        <w:tc>
          <w:tcPr>
            <w:tcW w:w="2367" w:type="dxa"/>
            <w:vAlign w:val="center"/>
          </w:tcPr>
          <w:p>
            <w:pPr>
              <w:pStyle w:val="14"/>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restart"/>
            <w:vAlign w:val="center"/>
          </w:tcPr>
          <w:p>
            <w:pPr>
              <w:pStyle w:val="17"/>
              <w:rPr>
                <w:rFonts w:hint="eastAsia" w:ascii="仿宋_GB2312" w:eastAsia="仿宋_GB2312"/>
                <w:szCs w:val="21"/>
              </w:rPr>
            </w:pPr>
            <w:r>
              <w:rPr>
                <w:rFonts w:hint="eastAsia" w:ascii="仿宋_GB2312" w:eastAsia="仿宋_GB2312"/>
                <w:szCs w:val="21"/>
              </w:rPr>
              <w:t>产出指标</w:t>
            </w:r>
          </w:p>
        </w:tc>
        <w:tc>
          <w:tcPr>
            <w:tcW w:w="2127" w:type="dxa"/>
            <w:vAlign w:val="center"/>
          </w:tcPr>
          <w:p>
            <w:pPr>
              <w:pStyle w:val="16"/>
              <w:rPr>
                <w:rFonts w:hint="eastAsia" w:ascii="仿宋_GB2312" w:eastAsia="仿宋_GB2312"/>
                <w:szCs w:val="21"/>
              </w:rPr>
            </w:pPr>
            <w:r>
              <w:rPr>
                <w:rFonts w:hint="eastAsia" w:ascii="仿宋_GB2312" w:eastAsia="仿宋_GB2312"/>
                <w:szCs w:val="21"/>
              </w:rPr>
              <w:t>数量指标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召开会议次数</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考察开展会议次数</w:t>
            </w:r>
          </w:p>
        </w:tc>
        <w:tc>
          <w:tcPr>
            <w:tcW w:w="1689" w:type="dxa"/>
            <w:vAlign w:val="center"/>
          </w:tcPr>
          <w:p>
            <w:pPr>
              <w:pStyle w:val="16"/>
              <w:rPr>
                <w:rFonts w:hint="eastAsia" w:ascii="仿宋_GB2312" w:eastAsia="仿宋_GB2312"/>
                <w:szCs w:val="21"/>
              </w:rPr>
            </w:pPr>
            <w:r>
              <w:rPr>
                <w:rFonts w:hint="eastAsia" w:ascii="仿宋_GB2312" w:eastAsia="仿宋_GB2312"/>
                <w:szCs w:val="21"/>
              </w:rPr>
              <w:t>≥1次</w:t>
            </w:r>
          </w:p>
        </w:tc>
        <w:tc>
          <w:tcPr>
            <w:tcW w:w="2367" w:type="dxa"/>
            <w:vAlign w:val="center"/>
          </w:tcPr>
          <w:p>
            <w:pPr>
              <w:pStyle w:val="16"/>
              <w:rPr>
                <w:rFonts w:hint="eastAsia" w:ascii="仿宋_GB2312" w:eastAsia="仿宋_GB2312"/>
                <w:szCs w:val="21"/>
              </w:rPr>
            </w:pPr>
            <w:r>
              <w:rPr>
                <w:rFonts w:hint="eastAsia" w:ascii="仿宋_GB2312" w:eastAsia="仿宋_GB2312"/>
                <w:szCs w:val="21"/>
              </w:rPr>
              <w:t>会议通知及参会名单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数量指标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委托业务数量</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考察委托业务情况</w:t>
            </w:r>
          </w:p>
        </w:tc>
        <w:tc>
          <w:tcPr>
            <w:tcW w:w="1689" w:type="dxa"/>
            <w:vAlign w:val="center"/>
          </w:tcPr>
          <w:p>
            <w:pPr>
              <w:pStyle w:val="16"/>
              <w:rPr>
                <w:rFonts w:hint="eastAsia" w:ascii="仿宋_GB2312" w:eastAsia="仿宋_GB2312"/>
                <w:szCs w:val="21"/>
              </w:rPr>
            </w:pPr>
            <w:r>
              <w:rPr>
                <w:rFonts w:hint="eastAsia" w:ascii="仿宋_GB2312" w:eastAsia="仿宋_GB2312"/>
                <w:szCs w:val="21"/>
              </w:rPr>
              <w:t>≥2个</w:t>
            </w:r>
          </w:p>
        </w:tc>
        <w:tc>
          <w:tcPr>
            <w:tcW w:w="2367" w:type="dxa"/>
            <w:vAlign w:val="center"/>
          </w:tcPr>
          <w:p>
            <w:pPr>
              <w:pStyle w:val="16"/>
              <w:rPr>
                <w:rFonts w:hint="eastAsia" w:ascii="仿宋_GB2312" w:eastAsia="仿宋_GB2312"/>
                <w:szCs w:val="21"/>
              </w:rPr>
            </w:pPr>
            <w:r>
              <w:rPr>
                <w:rFonts w:hint="eastAsia" w:ascii="仿宋_GB2312" w:eastAsia="仿宋_GB2312"/>
                <w:szCs w:val="21"/>
              </w:rPr>
              <w:t>委托合同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质量指标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会议主题符合度</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考察会议开展情况</w:t>
            </w:r>
          </w:p>
        </w:tc>
        <w:tc>
          <w:tcPr>
            <w:tcW w:w="1689" w:type="dxa"/>
            <w:vAlign w:val="center"/>
          </w:tcPr>
          <w:p>
            <w:pPr>
              <w:pStyle w:val="16"/>
              <w:rPr>
                <w:rFonts w:hint="eastAsia" w:ascii="仿宋_GB2312" w:eastAsia="仿宋_GB2312"/>
                <w:szCs w:val="21"/>
              </w:rPr>
            </w:pPr>
            <w:r>
              <w:rPr>
                <w:rFonts w:hint="eastAsia" w:ascii="仿宋_GB2312" w:eastAsia="仿宋_GB2312"/>
                <w:szCs w:val="21"/>
              </w:rPr>
              <w:t>符合</w:t>
            </w:r>
          </w:p>
        </w:tc>
        <w:tc>
          <w:tcPr>
            <w:tcW w:w="2367" w:type="dxa"/>
            <w:vAlign w:val="center"/>
          </w:tcPr>
          <w:p>
            <w:pPr>
              <w:pStyle w:val="16"/>
              <w:rPr>
                <w:rFonts w:hint="eastAsia" w:ascii="仿宋_GB2312" w:eastAsia="仿宋_GB2312"/>
                <w:szCs w:val="21"/>
              </w:rPr>
            </w:pPr>
            <w:r>
              <w:rPr>
                <w:rFonts w:hint="eastAsia" w:ascii="仿宋_GB2312" w:eastAsia="仿宋_GB2312"/>
                <w:szCs w:val="21"/>
              </w:rPr>
              <w:t>会议通知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质量指标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委托业务的效果</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考察委托业务的成果</w:t>
            </w:r>
          </w:p>
        </w:tc>
        <w:tc>
          <w:tcPr>
            <w:tcW w:w="1689" w:type="dxa"/>
            <w:vAlign w:val="center"/>
          </w:tcPr>
          <w:p>
            <w:pPr>
              <w:pStyle w:val="16"/>
              <w:rPr>
                <w:rFonts w:hint="eastAsia" w:ascii="仿宋_GB2312" w:eastAsia="仿宋_GB2312"/>
                <w:szCs w:val="21"/>
              </w:rPr>
            </w:pPr>
            <w:r>
              <w:rPr>
                <w:rFonts w:hint="eastAsia" w:ascii="仿宋_GB2312" w:eastAsia="仿宋_GB2312"/>
                <w:szCs w:val="21"/>
              </w:rPr>
              <w:t>有所提升</w:t>
            </w:r>
          </w:p>
        </w:tc>
        <w:tc>
          <w:tcPr>
            <w:tcW w:w="2367" w:type="dxa"/>
            <w:vAlign w:val="center"/>
          </w:tcPr>
          <w:p>
            <w:pPr>
              <w:pStyle w:val="16"/>
              <w:rPr>
                <w:rFonts w:hint="eastAsia" w:ascii="仿宋_GB2312" w:eastAsia="仿宋_GB2312"/>
                <w:szCs w:val="21"/>
              </w:rPr>
            </w:pPr>
            <w:r>
              <w:rPr>
                <w:rFonts w:hint="eastAsia" w:ascii="仿宋_GB2312" w:eastAsia="仿宋_GB2312"/>
                <w:szCs w:val="21"/>
              </w:rPr>
              <w:t>科室反馈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时效指标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开展会议及时性</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考察开展会议情况</w:t>
            </w:r>
          </w:p>
        </w:tc>
        <w:tc>
          <w:tcPr>
            <w:tcW w:w="1689" w:type="dxa"/>
            <w:vAlign w:val="center"/>
          </w:tcPr>
          <w:p>
            <w:pPr>
              <w:pStyle w:val="16"/>
              <w:rPr>
                <w:rFonts w:hint="eastAsia" w:ascii="仿宋_GB2312" w:eastAsia="仿宋_GB2312"/>
                <w:szCs w:val="21"/>
              </w:rPr>
            </w:pPr>
            <w:r>
              <w:rPr>
                <w:rFonts w:hint="eastAsia" w:ascii="仿宋_GB2312" w:eastAsia="仿宋_GB2312"/>
                <w:szCs w:val="21"/>
              </w:rPr>
              <w:t>及时</w:t>
            </w:r>
          </w:p>
        </w:tc>
        <w:tc>
          <w:tcPr>
            <w:tcW w:w="2367" w:type="dxa"/>
            <w:vAlign w:val="center"/>
          </w:tcPr>
          <w:p>
            <w:pPr>
              <w:pStyle w:val="16"/>
              <w:rPr>
                <w:rFonts w:hint="eastAsia" w:ascii="仿宋_GB2312" w:eastAsia="仿宋_GB2312"/>
                <w:szCs w:val="21"/>
              </w:rPr>
            </w:pPr>
            <w:r>
              <w:rPr>
                <w:rFonts w:hint="eastAsia" w:ascii="仿宋_GB2312" w:eastAsia="仿宋_GB2312"/>
                <w:szCs w:val="21"/>
              </w:rPr>
              <w:t>会议通知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时效指标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开展委托业务及时性</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考察委托业务开展情况</w:t>
            </w:r>
          </w:p>
        </w:tc>
        <w:tc>
          <w:tcPr>
            <w:tcW w:w="1689" w:type="dxa"/>
            <w:vAlign w:val="center"/>
          </w:tcPr>
          <w:p>
            <w:pPr>
              <w:pStyle w:val="16"/>
              <w:rPr>
                <w:rFonts w:hint="eastAsia" w:ascii="仿宋_GB2312" w:eastAsia="仿宋_GB2312"/>
                <w:szCs w:val="21"/>
              </w:rPr>
            </w:pPr>
            <w:r>
              <w:rPr>
                <w:rFonts w:hint="eastAsia" w:ascii="仿宋_GB2312" w:eastAsia="仿宋_GB2312"/>
                <w:szCs w:val="21"/>
              </w:rPr>
              <w:t>及时</w:t>
            </w:r>
          </w:p>
        </w:tc>
        <w:tc>
          <w:tcPr>
            <w:tcW w:w="2367" w:type="dxa"/>
            <w:vAlign w:val="center"/>
          </w:tcPr>
          <w:p>
            <w:pPr>
              <w:pStyle w:val="16"/>
              <w:rPr>
                <w:rFonts w:hint="eastAsia" w:ascii="仿宋_GB2312" w:eastAsia="仿宋_GB2312"/>
                <w:szCs w:val="21"/>
              </w:rPr>
            </w:pPr>
            <w:r>
              <w:rPr>
                <w:rFonts w:hint="eastAsia" w:ascii="仿宋_GB2312" w:eastAsia="仿宋_GB2312"/>
                <w:szCs w:val="21"/>
              </w:rPr>
              <w:t>委托业务合同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成本指标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平均会议费标准</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考察平均会议成本</w:t>
            </w:r>
          </w:p>
        </w:tc>
        <w:tc>
          <w:tcPr>
            <w:tcW w:w="1689" w:type="dxa"/>
            <w:vAlign w:val="center"/>
          </w:tcPr>
          <w:p>
            <w:pPr>
              <w:pStyle w:val="16"/>
              <w:rPr>
                <w:rFonts w:hint="eastAsia" w:ascii="仿宋_GB2312" w:eastAsia="仿宋_GB2312"/>
                <w:szCs w:val="21"/>
              </w:rPr>
            </w:pPr>
            <w:r>
              <w:rPr>
                <w:rFonts w:hint="eastAsia" w:ascii="仿宋_GB2312" w:eastAsia="仿宋_GB2312"/>
                <w:szCs w:val="21"/>
              </w:rPr>
              <w:t>≤0.9万元</w:t>
            </w:r>
          </w:p>
        </w:tc>
        <w:tc>
          <w:tcPr>
            <w:tcW w:w="2367" w:type="dxa"/>
            <w:vAlign w:val="center"/>
          </w:tcPr>
          <w:p>
            <w:pPr>
              <w:pStyle w:val="16"/>
              <w:rPr>
                <w:rFonts w:hint="eastAsia" w:ascii="仿宋_GB2312" w:eastAsia="仿宋_GB2312"/>
                <w:szCs w:val="21"/>
              </w:rPr>
            </w:pPr>
            <w:r>
              <w:rPr>
                <w:rFonts w:hint="eastAsia" w:ascii="仿宋_GB2312" w:eastAsia="仿宋_GB2312"/>
                <w:szCs w:val="21"/>
              </w:rPr>
              <w:t>会议费凭证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成本指标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平均委托业务费成本</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考察法律顾问成本</w:t>
            </w:r>
          </w:p>
        </w:tc>
        <w:tc>
          <w:tcPr>
            <w:tcW w:w="1689" w:type="dxa"/>
            <w:vAlign w:val="center"/>
          </w:tcPr>
          <w:p>
            <w:pPr>
              <w:pStyle w:val="16"/>
              <w:rPr>
                <w:rFonts w:hint="eastAsia" w:ascii="仿宋_GB2312" w:eastAsia="仿宋_GB2312"/>
                <w:szCs w:val="21"/>
              </w:rPr>
            </w:pPr>
            <w:r>
              <w:rPr>
                <w:rFonts w:hint="eastAsia" w:ascii="仿宋_GB2312" w:eastAsia="仿宋_GB2312"/>
                <w:szCs w:val="21"/>
              </w:rPr>
              <w:t>≤2.3万元</w:t>
            </w:r>
          </w:p>
        </w:tc>
        <w:tc>
          <w:tcPr>
            <w:tcW w:w="2367" w:type="dxa"/>
            <w:vAlign w:val="center"/>
          </w:tcPr>
          <w:p>
            <w:pPr>
              <w:pStyle w:val="16"/>
              <w:rPr>
                <w:rFonts w:hint="eastAsia" w:ascii="仿宋_GB2312" w:eastAsia="仿宋_GB2312"/>
                <w:szCs w:val="21"/>
              </w:rPr>
            </w:pPr>
            <w:r>
              <w:rPr>
                <w:rFonts w:hint="eastAsia" w:ascii="仿宋_GB2312" w:eastAsia="仿宋_GB2312"/>
                <w:szCs w:val="21"/>
              </w:rPr>
              <w:t>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restart"/>
            <w:vAlign w:val="center"/>
          </w:tcPr>
          <w:p>
            <w:pPr>
              <w:pStyle w:val="17"/>
              <w:rPr>
                <w:rFonts w:hint="eastAsia" w:ascii="仿宋_GB2312" w:eastAsia="仿宋_GB2312"/>
                <w:szCs w:val="21"/>
              </w:rPr>
            </w:pPr>
            <w:r>
              <w:rPr>
                <w:rFonts w:hint="eastAsia" w:ascii="仿宋_GB2312" w:eastAsia="仿宋_GB2312"/>
                <w:szCs w:val="21"/>
              </w:rPr>
              <w:t>效益指标</w:t>
            </w:r>
          </w:p>
        </w:tc>
        <w:tc>
          <w:tcPr>
            <w:tcW w:w="2127" w:type="dxa"/>
            <w:vAlign w:val="center"/>
          </w:tcPr>
          <w:p>
            <w:pPr>
              <w:pStyle w:val="16"/>
              <w:rPr>
                <w:rFonts w:hint="eastAsia" w:ascii="仿宋_GB2312" w:eastAsia="仿宋_GB2312"/>
                <w:szCs w:val="21"/>
              </w:rPr>
            </w:pPr>
            <w:r>
              <w:rPr>
                <w:rFonts w:hint="eastAsia" w:ascii="仿宋_GB2312" w:eastAsia="仿宋_GB2312"/>
                <w:szCs w:val="21"/>
              </w:rPr>
              <w:t>社会效益指标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老干部对会议政策的知晓率</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考察老干部对工作的了解程度</w:t>
            </w:r>
          </w:p>
        </w:tc>
        <w:tc>
          <w:tcPr>
            <w:tcW w:w="1689" w:type="dxa"/>
            <w:vAlign w:val="center"/>
          </w:tcPr>
          <w:p>
            <w:pPr>
              <w:pStyle w:val="16"/>
              <w:rPr>
                <w:rFonts w:hint="eastAsia" w:ascii="仿宋_GB2312" w:eastAsia="仿宋_GB2312"/>
                <w:szCs w:val="21"/>
              </w:rPr>
            </w:pPr>
            <w:r>
              <w:rPr>
                <w:rFonts w:hint="eastAsia" w:ascii="仿宋_GB2312" w:eastAsia="仿宋_GB2312"/>
                <w:szCs w:val="21"/>
              </w:rPr>
              <w:t>≥95%</w:t>
            </w:r>
          </w:p>
        </w:tc>
        <w:tc>
          <w:tcPr>
            <w:tcW w:w="2367" w:type="dxa"/>
            <w:vAlign w:val="center"/>
          </w:tcPr>
          <w:p>
            <w:pPr>
              <w:pStyle w:val="16"/>
              <w:rPr>
                <w:rFonts w:hint="eastAsia" w:ascii="仿宋_GB2312" w:eastAsia="仿宋_GB2312"/>
                <w:szCs w:val="21"/>
              </w:rPr>
            </w:pPr>
            <w:r>
              <w:rPr>
                <w:rFonts w:hint="eastAsia" w:ascii="仿宋_GB2312" w:eastAsia="仿宋_GB2312"/>
                <w:szCs w:val="21"/>
              </w:rPr>
              <w:t>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Merge w:val="continue"/>
            <w:vAlign w:val="center"/>
          </w:tcPr>
          <w:p>
            <w:pPr>
              <w:rPr>
                <w:rFonts w:ascii="仿宋_GB2312" w:eastAsia="仿宋_GB2312"/>
                <w:szCs w:val="21"/>
              </w:rPr>
            </w:pPr>
          </w:p>
        </w:tc>
        <w:tc>
          <w:tcPr>
            <w:tcW w:w="2127" w:type="dxa"/>
            <w:vAlign w:val="center"/>
          </w:tcPr>
          <w:p>
            <w:pPr>
              <w:pStyle w:val="16"/>
              <w:rPr>
                <w:rFonts w:hint="eastAsia" w:ascii="仿宋_GB2312" w:eastAsia="仿宋_GB2312"/>
                <w:szCs w:val="21"/>
              </w:rPr>
            </w:pPr>
            <w:r>
              <w:rPr>
                <w:rFonts w:hint="eastAsia" w:ascii="仿宋_GB2312" w:eastAsia="仿宋_GB2312"/>
                <w:szCs w:val="21"/>
              </w:rPr>
              <w:t>可持续影响指标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建立长效的办公机制</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考察制度建设情况</w:t>
            </w:r>
          </w:p>
        </w:tc>
        <w:tc>
          <w:tcPr>
            <w:tcW w:w="1689" w:type="dxa"/>
            <w:vAlign w:val="center"/>
          </w:tcPr>
          <w:p>
            <w:pPr>
              <w:pStyle w:val="16"/>
              <w:rPr>
                <w:rFonts w:hint="eastAsia" w:ascii="仿宋_GB2312" w:eastAsia="仿宋_GB2312"/>
                <w:szCs w:val="21"/>
              </w:rPr>
            </w:pPr>
            <w:r>
              <w:rPr>
                <w:rFonts w:hint="eastAsia" w:ascii="仿宋_GB2312" w:eastAsia="仿宋_GB2312"/>
                <w:szCs w:val="21"/>
              </w:rPr>
              <w:t>健全</w:t>
            </w:r>
          </w:p>
        </w:tc>
        <w:tc>
          <w:tcPr>
            <w:tcW w:w="2367" w:type="dxa"/>
            <w:vAlign w:val="center"/>
          </w:tcPr>
          <w:p>
            <w:pPr>
              <w:pStyle w:val="16"/>
              <w:rPr>
                <w:rFonts w:hint="eastAsia" w:ascii="仿宋_GB2312" w:eastAsia="仿宋_GB2312"/>
                <w:szCs w:val="21"/>
              </w:rPr>
            </w:pPr>
            <w:r>
              <w:rPr>
                <w:rFonts w:hint="eastAsia" w:ascii="仿宋_GB2312" w:eastAsia="仿宋_GB2312"/>
                <w:szCs w:val="21"/>
              </w:rPr>
              <w:t>内控制度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817" w:type="dxa"/>
            <w:vAlign w:val="center"/>
          </w:tcPr>
          <w:p>
            <w:pPr>
              <w:pStyle w:val="17"/>
              <w:rPr>
                <w:rFonts w:hint="eastAsia" w:ascii="仿宋_GB2312" w:eastAsia="仿宋_GB2312"/>
                <w:szCs w:val="21"/>
              </w:rPr>
            </w:pPr>
            <w:r>
              <w:rPr>
                <w:rFonts w:hint="eastAsia" w:ascii="仿宋_GB2312" w:eastAsia="仿宋_GB2312"/>
                <w:szCs w:val="21"/>
              </w:rPr>
              <w:t>满意度指标</w:t>
            </w:r>
          </w:p>
        </w:tc>
        <w:tc>
          <w:tcPr>
            <w:tcW w:w="2127" w:type="dxa"/>
            <w:vAlign w:val="center"/>
          </w:tcPr>
          <w:p>
            <w:pPr>
              <w:pStyle w:val="16"/>
              <w:rPr>
                <w:rFonts w:hint="eastAsia" w:ascii="仿宋_GB2312" w:eastAsia="仿宋_GB2312"/>
                <w:szCs w:val="21"/>
              </w:rPr>
            </w:pPr>
            <w:r>
              <w:rPr>
                <w:rFonts w:hint="eastAsia" w:ascii="仿宋_GB2312" w:eastAsia="仿宋_GB2312"/>
                <w:szCs w:val="21"/>
              </w:rPr>
              <w:t>服务对象满意度指标</w:t>
            </w:r>
          </w:p>
        </w:tc>
        <w:tc>
          <w:tcPr>
            <w:tcW w:w="2835" w:type="dxa"/>
            <w:vAlign w:val="center"/>
          </w:tcPr>
          <w:p>
            <w:pPr>
              <w:pStyle w:val="16"/>
              <w:rPr>
                <w:rFonts w:hint="eastAsia" w:ascii="仿宋_GB2312" w:eastAsia="仿宋_GB2312"/>
                <w:szCs w:val="21"/>
              </w:rPr>
            </w:pPr>
            <w:r>
              <w:rPr>
                <w:rFonts w:hint="eastAsia" w:ascii="仿宋_GB2312" w:eastAsia="仿宋_GB2312"/>
                <w:szCs w:val="21"/>
              </w:rPr>
              <w:t>老干部对会议的满意度</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考察老干部对工作的满意情况</w:t>
            </w:r>
          </w:p>
        </w:tc>
        <w:tc>
          <w:tcPr>
            <w:tcW w:w="1689" w:type="dxa"/>
            <w:vAlign w:val="center"/>
          </w:tcPr>
          <w:p>
            <w:pPr>
              <w:pStyle w:val="16"/>
              <w:rPr>
                <w:rFonts w:hint="eastAsia" w:ascii="仿宋_GB2312" w:eastAsia="仿宋_GB2312"/>
                <w:szCs w:val="21"/>
              </w:rPr>
            </w:pPr>
            <w:r>
              <w:rPr>
                <w:rFonts w:hint="eastAsia" w:ascii="仿宋_GB2312" w:eastAsia="仿宋_GB2312"/>
                <w:szCs w:val="21"/>
              </w:rPr>
              <w:t>≥95%</w:t>
            </w:r>
          </w:p>
        </w:tc>
        <w:tc>
          <w:tcPr>
            <w:tcW w:w="2367" w:type="dxa"/>
            <w:vAlign w:val="center"/>
          </w:tcPr>
          <w:p>
            <w:pPr>
              <w:pStyle w:val="16"/>
              <w:rPr>
                <w:rFonts w:hint="eastAsia" w:ascii="仿宋_GB2312" w:eastAsia="仿宋_GB2312"/>
                <w:szCs w:val="21"/>
              </w:rPr>
            </w:pPr>
            <w:r>
              <w:rPr>
                <w:rFonts w:hint="eastAsia" w:ascii="仿宋_GB2312" w:eastAsia="仿宋_GB2312"/>
                <w:szCs w:val="21"/>
              </w:rPr>
              <w:t>调研</w:t>
            </w:r>
          </w:p>
        </w:tc>
      </w:tr>
    </w:tbl>
    <w:p>
      <w:pPr>
        <w:jc w:val="center"/>
        <w:rPr>
          <w:rFonts w:ascii="仿宋_GB2312" w:eastAsia="仿宋_GB2312"/>
          <w:szCs w:val="21"/>
        </w:rPr>
      </w:pPr>
    </w:p>
    <w:p>
      <w:pPr>
        <w:ind w:firstLine="560"/>
        <w:outlineLvl w:val="3"/>
        <w:rPr>
          <w:rFonts w:ascii="方正仿宋_GBK" w:hAnsi="方正仿宋_GBK" w:eastAsia="方正仿宋_GBK" w:cs="方正仿宋_GBK"/>
          <w:color w:val="000000"/>
          <w:sz w:val="28"/>
        </w:rPr>
      </w:pPr>
      <w:bookmarkStart w:id="1" w:name="_Toc_4_4_0000000005"/>
      <w:r>
        <w:rPr>
          <w:rFonts w:ascii="方正仿宋_GBK" w:hAnsi="方正仿宋_GBK" w:eastAsia="方正仿宋_GBK" w:cs="方正仿宋_GBK"/>
          <w:color w:val="000000"/>
          <w:sz w:val="28"/>
        </w:rPr>
        <w:t>2.老干部局运行经费绩效目标表</w:t>
      </w:r>
      <w:bookmarkEnd w:id="1"/>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808"/>
        <w:gridCol w:w="1843"/>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808" w:type="dxa"/>
            <w:tcBorders>
              <w:top w:val="single" w:color="FFFFFF" w:sz="6" w:space="0"/>
              <w:left w:val="single" w:color="FFFFFF" w:sz="6" w:space="0"/>
              <w:right w:val="single" w:color="FFFFFF" w:sz="6" w:space="0"/>
            </w:tcBorders>
            <w:vAlign w:val="center"/>
          </w:tcPr>
          <w:p>
            <w:pPr>
              <w:pStyle w:val="20"/>
              <w:rPr>
                <w:rFonts w:hint="eastAsia" w:ascii="仿宋_GB2312" w:eastAsia="仿宋_GB2312"/>
                <w:szCs w:val="21"/>
              </w:rPr>
            </w:pPr>
            <w:r>
              <w:rPr>
                <w:rFonts w:hint="eastAsia" w:ascii="仿宋_GB2312" w:eastAsia="仿宋_GB2312"/>
                <w:szCs w:val="21"/>
                <w:lang w:eastAsia="zh-CN"/>
              </w:rPr>
              <w:t>540</w:t>
            </w:r>
            <w:r>
              <w:rPr>
                <w:rFonts w:hint="eastAsia" w:ascii="仿宋_GB2312" w:eastAsia="仿宋_GB2312"/>
                <w:szCs w:val="21"/>
              </w:rPr>
              <w:t>中共廊坊市委老干部局</w:t>
            </w:r>
          </w:p>
        </w:tc>
        <w:tc>
          <w:tcPr>
            <w:tcW w:w="1843" w:type="dxa"/>
            <w:tcBorders>
              <w:top w:val="single" w:color="FFFFFF" w:sz="6" w:space="0"/>
              <w:left w:val="single" w:color="FFFFFF" w:sz="6" w:space="0"/>
              <w:right w:val="single" w:color="FFFFFF" w:sz="6" w:space="0"/>
            </w:tcBorders>
            <w:vAlign w:val="center"/>
          </w:tcPr>
          <w:p>
            <w:pPr>
              <w:pStyle w:val="15"/>
              <w:rPr>
                <w:rFonts w:hint="eastAsia" w:ascii="仿宋_GB2312" w:eastAsia="仿宋_GB2312"/>
                <w:szCs w:val="21"/>
              </w:rPr>
            </w:pPr>
            <w:r>
              <w:rPr>
                <w:rFonts w:hint="eastAsia" w:ascii="仿宋_GB2312" w:eastAsia="仿宋_GB2312"/>
                <w:szCs w:val="21"/>
              </w:rPr>
              <w:t>单位：万元</w:t>
            </w:r>
          </w:p>
        </w:tc>
      </w:tr>
    </w:tbl>
    <w:p>
      <w:pPr>
        <w:outlineLvl w:val="3"/>
        <w:rPr>
          <w:rFonts w:ascii="仿宋_GB2312" w:eastAsia="仿宋_GB2312"/>
          <w:szCs w:val="21"/>
        </w:rPr>
      </w:pP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34"/>
        <w:gridCol w:w="11199"/>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634" w:type="dxa"/>
            <w:vAlign w:val="center"/>
          </w:tcPr>
          <w:p>
            <w:pPr>
              <w:pStyle w:val="14"/>
              <w:rPr>
                <w:rFonts w:hint="eastAsia" w:ascii="仿宋_GB2312" w:eastAsia="仿宋_GB2312"/>
                <w:szCs w:val="21"/>
              </w:rPr>
            </w:pPr>
            <w:r>
              <w:rPr>
                <w:rFonts w:hint="eastAsia" w:ascii="仿宋_GB2312" w:eastAsia="仿宋_GB2312"/>
                <w:szCs w:val="21"/>
              </w:rPr>
              <w:t>绩效目标</w:t>
            </w:r>
          </w:p>
        </w:tc>
        <w:tc>
          <w:tcPr>
            <w:tcW w:w="11199" w:type="dxa"/>
            <w:vAlign w:val="center"/>
          </w:tcPr>
          <w:p>
            <w:pPr>
              <w:pStyle w:val="16"/>
              <w:rPr>
                <w:rFonts w:hint="eastAsia" w:ascii="仿宋_GB2312" w:eastAsia="仿宋_GB2312"/>
                <w:szCs w:val="21"/>
              </w:rPr>
            </w:pPr>
            <w:r>
              <w:rPr>
                <w:rFonts w:hint="eastAsia" w:ascii="仿宋_GB2312" w:eastAsia="仿宋_GB2312"/>
                <w:szCs w:val="21"/>
              </w:rPr>
              <w:t>1.改善办公设备和活动环境，提升工作效率、提高工作质量，有利于为广大离退休干部做好服务，积极发挥正能量。</w:t>
            </w:r>
          </w:p>
        </w:tc>
      </w:tr>
    </w:tbl>
    <w:p>
      <w:pPr>
        <w:spacing w:line="2" w:lineRule="exact"/>
        <w:jc w:val="center"/>
        <w:rPr>
          <w:rFonts w:ascii="仿宋_GB2312" w:eastAsia="仿宋_GB2312"/>
          <w:szCs w:val="21"/>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040"/>
        <w:gridCol w:w="2268"/>
        <w:gridCol w:w="2268"/>
        <w:gridCol w:w="3118"/>
        <w:gridCol w:w="1936"/>
        <w:gridCol w:w="22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040" w:type="dxa"/>
            <w:vAlign w:val="center"/>
          </w:tcPr>
          <w:p>
            <w:pPr>
              <w:pStyle w:val="14"/>
              <w:rPr>
                <w:rFonts w:hint="eastAsia" w:ascii="仿宋_GB2312" w:eastAsia="仿宋_GB2312"/>
                <w:szCs w:val="21"/>
              </w:rPr>
            </w:pPr>
            <w:r>
              <w:rPr>
                <w:rFonts w:hint="eastAsia" w:ascii="仿宋_GB2312" w:eastAsia="仿宋_GB2312"/>
                <w:szCs w:val="21"/>
              </w:rPr>
              <w:t>一级指标</w:t>
            </w:r>
          </w:p>
        </w:tc>
        <w:tc>
          <w:tcPr>
            <w:tcW w:w="2268" w:type="dxa"/>
            <w:vAlign w:val="center"/>
          </w:tcPr>
          <w:p>
            <w:pPr>
              <w:pStyle w:val="14"/>
              <w:rPr>
                <w:rFonts w:hint="eastAsia" w:ascii="仿宋_GB2312" w:eastAsia="仿宋_GB2312"/>
                <w:szCs w:val="21"/>
              </w:rPr>
            </w:pPr>
            <w:r>
              <w:rPr>
                <w:rFonts w:hint="eastAsia" w:ascii="仿宋_GB2312" w:eastAsia="仿宋_GB2312"/>
                <w:szCs w:val="21"/>
              </w:rPr>
              <w:t>二级指标</w:t>
            </w:r>
          </w:p>
        </w:tc>
        <w:tc>
          <w:tcPr>
            <w:tcW w:w="2268" w:type="dxa"/>
            <w:vAlign w:val="center"/>
          </w:tcPr>
          <w:p>
            <w:pPr>
              <w:pStyle w:val="14"/>
              <w:rPr>
                <w:rFonts w:hint="eastAsia" w:ascii="仿宋_GB2312" w:eastAsia="仿宋_GB2312"/>
                <w:szCs w:val="21"/>
              </w:rPr>
            </w:pPr>
            <w:r>
              <w:rPr>
                <w:rFonts w:hint="eastAsia" w:ascii="仿宋_GB2312" w:eastAsia="仿宋_GB2312"/>
                <w:szCs w:val="21"/>
              </w:rPr>
              <w:t>三级指标</w:t>
            </w:r>
          </w:p>
        </w:tc>
        <w:tc>
          <w:tcPr>
            <w:tcW w:w="3118" w:type="dxa"/>
            <w:vAlign w:val="center"/>
          </w:tcPr>
          <w:p>
            <w:pPr>
              <w:pStyle w:val="14"/>
              <w:rPr>
                <w:rFonts w:hint="eastAsia" w:ascii="仿宋_GB2312" w:eastAsia="仿宋_GB2312"/>
                <w:szCs w:val="21"/>
              </w:rPr>
            </w:pPr>
            <w:r>
              <w:rPr>
                <w:rFonts w:hint="eastAsia" w:ascii="仿宋_GB2312" w:eastAsia="仿宋_GB2312"/>
                <w:szCs w:val="21"/>
              </w:rPr>
              <w:t>绩效指标描述</w:t>
            </w:r>
          </w:p>
        </w:tc>
        <w:tc>
          <w:tcPr>
            <w:tcW w:w="1936" w:type="dxa"/>
            <w:vAlign w:val="center"/>
          </w:tcPr>
          <w:p>
            <w:pPr>
              <w:pStyle w:val="14"/>
              <w:rPr>
                <w:rFonts w:hint="eastAsia" w:ascii="仿宋_GB2312" w:eastAsia="仿宋_GB2312"/>
                <w:szCs w:val="21"/>
              </w:rPr>
            </w:pPr>
            <w:r>
              <w:rPr>
                <w:rFonts w:hint="eastAsia" w:ascii="仿宋_GB2312" w:eastAsia="仿宋_GB2312"/>
                <w:szCs w:val="21"/>
              </w:rPr>
              <w:t>指标值</w:t>
            </w:r>
          </w:p>
        </w:tc>
        <w:tc>
          <w:tcPr>
            <w:tcW w:w="2202" w:type="dxa"/>
            <w:vAlign w:val="center"/>
          </w:tcPr>
          <w:p>
            <w:pPr>
              <w:pStyle w:val="14"/>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restart"/>
            <w:vAlign w:val="center"/>
          </w:tcPr>
          <w:p>
            <w:pPr>
              <w:pStyle w:val="17"/>
              <w:rPr>
                <w:rFonts w:hint="eastAsia" w:ascii="仿宋_GB2312" w:eastAsia="仿宋_GB2312"/>
                <w:szCs w:val="21"/>
              </w:rPr>
            </w:pPr>
            <w:r>
              <w:rPr>
                <w:rFonts w:hint="eastAsia" w:ascii="仿宋_GB2312" w:eastAsia="仿宋_GB2312"/>
                <w:szCs w:val="21"/>
              </w:rPr>
              <w:t>产出指标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数量指标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维护设施次数</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考察维护情况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≥36次</w:t>
            </w:r>
          </w:p>
        </w:tc>
        <w:tc>
          <w:tcPr>
            <w:tcW w:w="2202" w:type="dxa"/>
            <w:vAlign w:val="center"/>
          </w:tcPr>
          <w:p>
            <w:pPr>
              <w:pStyle w:val="16"/>
              <w:rPr>
                <w:rFonts w:hint="eastAsia" w:ascii="仿宋_GB2312" w:eastAsia="仿宋_GB2312"/>
                <w:szCs w:val="21"/>
              </w:rPr>
            </w:pPr>
            <w:r>
              <w:rPr>
                <w:rFonts w:hint="eastAsia" w:ascii="仿宋_GB2312" w:eastAsia="仿宋_GB2312"/>
                <w:szCs w:val="21"/>
              </w:rPr>
              <w:t>维护明细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continue"/>
            <w:vAlign w:val="center"/>
          </w:tcPr>
          <w:p>
            <w:pPr>
              <w:rPr>
                <w:rFonts w:ascii="仿宋_GB2312" w:eastAsia="仿宋_GB2312"/>
                <w:szCs w:val="21"/>
              </w:rPr>
            </w:pPr>
          </w:p>
        </w:tc>
        <w:tc>
          <w:tcPr>
            <w:tcW w:w="2268" w:type="dxa"/>
            <w:vAlign w:val="center"/>
          </w:tcPr>
          <w:p>
            <w:pPr>
              <w:pStyle w:val="16"/>
              <w:rPr>
                <w:rFonts w:hint="eastAsia" w:ascii="仿宋_GB2312" w:eastAsia="仿宋_GB2312"/>
                <w:szCs w:val="21"/>
              </w:rPr>
            </w:pPr>
            <w:r>
              <w:rPr>
                <w:rFonts w:hint="eastAsia" w:ascii="仿宋_GB2312" w:eastAsia="仿宋_GB2312"/>
                <w:szCs w:val="21"/>
              </w:rPr>
              <w:t>质量指标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维护重复故障率</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考察维修后重复故障情况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≤10%</w:t>
            </w:r>
          </w:p>
        </w:tc>
        <w:tc>
          <w:tcPr>
            <w:tcW w:w="2202" w:type="dxa"/>
            <w:vAlign w:val="center"/>
          </w:tcPr>
          <w:p>
            <w:pPr>
              <w:pStyle w:val="16"/>
              <w:rPr>
                <w:rFonts w:hint="eastAsia" w:ascii="仿宋_GB2312" w:eastAsia="仿宋_GB2312"/>
                <w:szCs w:val="21"/>
              </w:rPr>
            </w:pPr>
            <w:r>
              <w:rPr>
                <w:rFonts w:hint="eastAsia" w:ascii="仿宋_GB2312" w:eastAsia="仿宋_GB2312"/>
                <w:szCs w:val="21"/>
              </w:rPr>
              <w:t>维护明细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continue"/>
            <w:vAlign w:val="center"/>
          </w:tcPr>
          <w:p>
            <w:pPr>
              <w:rPr>
                <w:rFonts w:ascii="仿宋_GB2312" w:eastAsia="仿宋_GB2312"/>
                <w:szCs w:val="21"/>
              </w:rPr>
            </w:pPr>
          </w:p>
        </w:tc>
        <w:tc>
          <w:tcPr>
            <w:tcW w:w="2268" w:type="dxa"/>
            <w:vAlign w:val="center"/>
          </w:tcPr>
          <w:p>
            <w:pPr>
              <w:pStyle w:val="16"/>
              <w:rPr>
                <w:rFonts w:hint="eastAsia" w:ascii="仿宋_GB2312" w:eastAsia="仿宋_GB2312"/>
                <w:szCs w:val="21"/>
              </w:rPr>
            </w:pPr>
            <w:r>
              <w:rPr>
                <w:rFonts w:hint="eastAsia" w:ascii="仿宋_GB2312" w:eastAsia="仿宋_GB2312"/>
                <w:szCs w:val="21"/>
              </w:rPr>
              <w:t>时效指标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维护及时性</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考察维护及时程度</w:t>
            </w:r>
          </w:p>
        </w:tc>
        <w:tc>
          <w:tcPr>
            <w:tcW w:w="1936" w:type="dxa"/>
            <w:vAlign w:val="center"/>
          </w:tcPr>
          <w:p>
            <w:pPr>
              <w:pStyle w:val="16"/>
              <w:rPr>
                <w:rFonts w:hint="eastAsia" w:ascii="仿宋_GB2312" w:eastAsia="仿宋_GB2312"/>
                <w:szCs w:val="21"/>
              </w:rPr>
            </w:pPr>
            <w:r>
              <w:rPr>
                <w:rFonts w:hint="eastAsia" w:ascii="仿宋_GB2312" w:eastAsia="仿宋_GB2312"/>
                <w:szCs w:val="21"/>
              </w:rPr>
              <w:t>及时</w:t>
            </w:r>
          </w:p>
        </w:tc>
        <w:tc>
          <w:tcPr>
            <w:tcW w:w="2202" w:type="dxa"/>
            <w:vAlign w:val="center"/>
          </w:tcPr>
          <w:p>
            <w:pPr>
              <w:pStyle w:val="16"/>
              <w:rPr>
                <w:rFonts w:hint="eastAsia" w:ascii="仿宋_GB2312" w:eastAsia="仿宋_GB2312"/>
                <w:szCs w:val="21"/>
              </w:rPr>
            </w:pPr>
            <w:r>
              <w:rPr>
                <w:rFonts w:hint="eastAsia" w:ascii="仿宋_GB2312" w:eastAsia="仿宋_GB2312"/>
                <w:szCs w:val="21"/>
              </w:rPr>
              <w:t>维护明细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continue"/>
            <w:vAlign w:val="center"/>
          </w:tcPr>
          <w:p>
            <w:pPr>
              <w:rPr>
                <w:rFonts w:ascii="仿宋_GB2312" w:eastAsia="仿宋_GB2312"/>
                <w:szCs w:val="21"/>
              </w:rPr>
            </w:pPr>
          </w:p>
        </w:tc>
        <w:tc>
          <w:tcPr>
            <w:tcW w:w="2268" w:type="dxa"/>
            <w:vAlign w:val="center"/>
          </w:tcPr>
          <w:p>
            <w:pPr>
              <w:pStyle w:val="16"/>
              <w:rPr>
                <w:rFonts w:hint="eastAsia" w:ascii="仿宋_GB2312" w:eastAsia="仿宋_GB2312"/>
                <w:szCs w:val="21"/>
              </w:rPr>
            </w:pPr>
            <w:r>
              <w:rPr>
                <w:rFonts w:hint="eastAsia" w:ascii="仿宋_GB2312" w:eastAsia="仿宋_GB2312"/>
                <w:szCs w:val="21"/>
              </w:rPr>
              <w:t>成本指标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平均单次维护成本　</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考察维护支出情况　</w:t>
            </w:r>
          </w:p>
        </w:tc>
        <w:tc>
          <w:tcPr>
            <w:tcW w:w="1936" w:type="dxa"/>
            <w:vAlign w:val="center"/>
          </w:tcPr>
          <w:p>
            <w:pPr>
              <w:pStyle w:val="16"/>
              <w:rPr>
                <w:rFonts w:hint="eastAsia" w:ascii="仿宋_GB2312" w:eastAsia="仿宋_GB2312"/>
                <w:szCs w:val="21"/>
              </w:rPr>
            </w:pPr>
            <w:r>
              <w:rPr>
                <w:rFonts w:hint="eastAsia" w:ascii="仿宋_GB2312" w:eastAsia="仿宋_GB2312"/>
                <w:szCs w:val="21"/>
              </w:rPr>
              <w:t>≤0.2万元　</w:t>
            </w:r>
          </w:p>
        </w:tc>
        <w:tc>
          <w:tcPr>
            <w:tcW w:w="2202" w:type="dxa"/>
            <w:vAlign w:val="center"/>
          </w:tcPr>
          <w:p>
            <w:pPr>
              <w:pStyle w:val="16"/>
              <w:rPr>
                <w:rFonts w:hint="eastAsia" w:ascii="仿宋_GB2312" w:eastAsia="仿宋_GB2312"/>
                <w:szCs w:val="21"/>
              </w:rPr>
            </w:pPr>
            <w:r>
              <w:rPr>
                <w:rFonts w:hint="eastAsia" w:ascii="仿宋_GB2312" w:eastAsia="仿宋_GB2312"/>
                <w:szCs w:val="21"/>
              </w:rPr>
              <w:t>维修清单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continue"/>
            <w:vAlign w:val="center"/>
          </w:tcPr>
          <w:p>
            <w:pPr>
              <w:rPr>
                <w:rFonts w:ascii="仿宋_GB2312" w:eastAsia="仿宋_GB2312"/>
                <w:szCs w:val="21"/>
              </w:rPr>
            </w:pPr>
          </w:p>
        </w:tc>
        <w:tc>
          <w:tcPr>
            <w:tcW w:w="2268" w:type="dxa"/>
            <w:vAlign w:val="center"/>
          </w:tcPr>
          <w:p>
            <w:pPr>
              <w:pStyle w:val="16"/>
              <w:rPr>
                <w:rFonts w:hint="eastAsia" w:ascii="仿宋_GB2312" w:eastAsia="仿宋_GB2312"/>
                <w:szCs w:val="21"/>
              </w:rPr>
            </w:pPr>
            <w:r>
              <w:rPr>
                <w:rFonts w:hint="eastAsia" w:ascii="仿宋_GB2312" w:eastAsia="仿宋_GB2312"/>
                <w:szCs w:val="21"/>
              </w:rPr>
              <w:t>成本指标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每月水费均价</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考察专用水费情况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≤0.7万元</w:t>
            </w:r>
          </w:p>
        </w:tc>
        <w:tc>
          <w:tcPr>
            <w:tcW w:w="2202" w:type="dxa"/>
            <w:vAlign w:val="center"/>
          </w:tcPr>
          <w:p>
            <w:pPr>
              <w:pStyle w:val="16"/>
              <w:rPr>
                <w:rFonts w:hint="eastAsia" w:ascii="仿宋_GB2312" w:eastAsia="仿宋_GB2312"/>
                <w:szCs w:val="21"/>
              </w:rPr>
            </w:pPr>
            <w:r>
              <w:rPr>
                <w:rFonts w:hint="eastAsia" w:ascii="仿宋_GB2312" w:eastAsia="仿宋_GB2312"/>
                <w:szCs w:val="21"/>
              </w:rPr>
              <w:t>水费发票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continue"/>
            <w:vAlign w:val="center"/>
          </w:tcPr>
          <w:p>
            <w:pPr>
              <w:rPr>
                <w:rFonts w:ascii="仿宋_GB2312" w:eastAsia="仿宋_GB2312"/>
                <w:szCs w:val="21"/>
              </w:rPr>
            </w:pPr>
          </w:p>
        </w:tc>
        <w:tc>
          <w:tcPr>
            <w:tcW w:w="2268" w:type="dxa"/>
            <w:vAlign w:val="center"/>
          </w:tcPr>
          <w:p>
            <w:pPr>
              <w:pStyle w:val="16"/>
              <w:rPr>
                <w:rFonts w:hint="eastAsia" w:ascii="仿宋_GB2312" w:eastAsia="仿宋_GB2312"/>
                <w:szCs w:val="21"/>
              </w:rPr>
            </w:pPr>
            <w:r>
              <w:rPr>
                <w:rFonts w:hint="eastAsia" w:ascii="仿宋_GB2312" w:eastAsia="仿宋_GB2312"/>
                <w:szCs w:val="21"/>
              </w:rPr>
              <w:t>成本指标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每月电费均价</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考察专用电费情况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≤1.75万元</w:t>
            </w:r>
          </w:p>
        </w:tc>
        <w:tc>
          <w:tcPr>
            <w:tcW w:w="2202" w:type="dxa"/>
            <w:vAlign w:val="center"/>
          </w:tcPr>
          <w:p>
            <w:pPr>
              <w:pStyle w:val="16"/>
              <w:rPr>
                <w:rFonts w:hint="eastAsia" w:ascii="仿宋_GB2312" w:eastAsia="仿宋_GB2312"/>
                <w:szCs w:val="21"/>
              </w:rPr>
            </w:pPr>
            <w:r>
              <w:rPr>
                <w:rFonts w:hint="eastAsia" w:ascii="仿宋_GB2312" w:eastAsia="仿宋_GB2312"/>
                <w:szCs w:val="21"/>
              </w:rPr>
              <w:t>电费发票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restart"/>
            <w:vAlign w:val="center"/>
          </w:tcPr>
          <w:p>
            <w:pPr>
              <w:pStyle w:val="17"/>
              <w:rPr>
                <w:rFonts w:hint="eastAsia" w:ascii="仿宋_GB2312" w:eastAsia="仿宋_GB2312"/>
                <w:szCs w:val="21"/>
              </w:rPr>
            </w:pPr>
            <w:r>
              <w:rPr>
                <w:rFonts w:hint="eastAsia" w:ascii="仿宋_GB2312" w:eastAsia="仿宋_GB2312"/>
                <w:szCs w:val="21"/>
              </w:rPr>
              <w:t>效益指标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可持续影响指标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建立长效的办公机制</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考察制度建设情况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健全</w:t>
            </w:r>
          </w:p>
        </w:tc>
        <w:tc>
          <w:tcPr>
            <w:tcW w:w="2202" w:type="dxa"/>
            <w:vAlign w:val="center"/>
          </w:tcPr>
          <w:p>
            <w:pPr>
              <w:pStyle w:val="16"/>
              <w:rPr>
                <w:rFonts w:hint="eastAsia" w:ascii="仿宋_GB2312" w:eastAsia="仿宋_GB2312"/>
                <w:szCs w:val="21"/>
              </w:rPr>
            </w:pPr>
            <w:r>
              <w:rPr>
                <w:rFonts w:hint="eastAsia" w:ascii="仿宋_GB2312" w:eastAsia="仿宋_GB2312"/>
                <w:szCs w:val="21"/>
              </w:rPr>
              <w:t>内控制度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continue"/>
            <w:vAlign w:val="center"/>
          </w:tcPr>
          <w:p>
            <w:pPr>
              <w:rPr>
                <w:rFonts w:ascii="仿宋_GB2312" w:eastAsia="仿宋_GB2312"/>
                <w:szCs w:val="21"/>
              </w:rPr>
            </w:pPr>
          </w:p>
        </w:tc>
        <w:tc>
          <w:tcPr>
            <w:tcW w:w="2268" w:type="dxa"/>
            <w:vAlign w:val="center"/>
          </w:tcPr>
          <w:p>
            <w:pPr>
              <w:pStyle w:val="16"/>
              <w:rPr>
                <w:rFonts w:hint="eastAsia" w:ascii="仿宋_GB2312" w:eastAsia="仿宋_GB2312"/>
                <w:szCs w:val="21"/>
              </w:rPr>
            </w:pPr>
            <w:r>
              <w:rPr>
                <w:rFonts w:hint="eastAsia" w:ascii="仿宋_GB2312" w:eastAsia="仿宋_GB2312"/>
                <w:szCs w:val="21"/>
              </w:rPr>
              <w:t>社会效益指标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业务保障能力</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考察业务保障情况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有所提升</w:t>
            </w:r>
          </w:p>
        </w:tc>
        <w:tc>
          <w:tcPr>
            <w:tcW w:w="2202" w:type="dxa"/>
            <w:vAlign w:val="center"/>
          </w:tcPr>
          <w:p>
            <w:pPr>
              <w:pStyle w:val="16"/>
              <w:rPr>
                <w:rFonts w:hint="eastAsia" w:ascii="仿宋_GB2312" w:eastAsia="仿宋_GB2312"/>
                <w:szCs w:val="21"/>
              </w:rPr>
            </w:pPr>
            <w:r>
              <w:rPr>
                <w:rFonts w:hint="eastAsia" w:ascii="仿宋_GB2312" w:eastAsia="仿宋_GB2312"/>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Merge w:val="continue"/>
            <w:vAlign w:val="center"/>
          </w:tcPr>
          <w:p>
            <w:pPr>
              <w:rPr>
                <w:rFonts w:ascii="仿宋_GB2312" w:eastAsia="仿宋_GB2312"/>
                <w:szCs w:val="21"/>
              </w:rPr>
            </w:pPr>
          </w:p>
        </w:tc>
        <w:tc>
          <w:tcPr>
            <w:tcW w:w="2268" w:type="dxa"/>
            <w:vAlign w:val="center"/>
          </w:tcPr>
          <w:p>
            <w:pPr>
              <w:pStyle w:val="16"/>
              <w:rPr>
                <w:rFonts w:hint="eastAsia" w:ascii="仿宋_GB2312" w:eastAsia="仿宋_GB2312"/>
                <w:szCs w:val="21"/>
              </w:rPr>
            </w:pPr>
            <w:r>
              <w:rPr>
                <w:rFonts w:hint="eastAsia" w:ascii="仿宋_GB2312" w:eastAsia="仿宋_GB2312"/>
                <w:szCs w:val="21"/>
              </w:rPr>
              <w:t>社会效益指标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工作环境正常</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考察工作环境运行情况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正常</w:t>
            </w:r>
          </w:p>
        </w:tc>
        <w:tc>
          <w:tcPr>
            <w:tcW w:w="2202" w:type="dxa"/>
            <w:vAlign w:val="center"/>
          </w:tcPr>
          <w:p>
            <w:pPr>
              <w:pStyle w:val="16"/>
              <w:rPr>
                <w:rFonts w:hint="eastAsia" w:ascii="仿宋_GB2312" w:eastAsia="仿宋_GB2312"/>
                <w:szCs w:val="21"/>
              </w:rPr>
            </w:pPr>
            <w:r>
              <w:rPr>
                <w:rFonts w:hint="eastAsia" w:ascii="仿宋_GB2312" w:eastAsia="仿宋_GB2312"/>
                <w:szCs w:val="21"/>
              </w:rPr>
              <w:t>工作总结</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2040" w:type="dxa"/>
            <w:vAlign w:val="center"/>
          </w:tcPr>
          <w:p>
            <w:pPr>
              <w:pStyle w:val="17"/>
              <w:rPr>
                <w:rFonts w:hint="eastAsia" w:ascii="仿宋_GB2312" w:eastAsia="仿宋_GB2312"/>
                <w:szCs w:val="21"/>
              </w:rPr>
            </w:pPr>
            <w:r>
              <w:rPr>
                <w:rFonts w:hint="eastAsia" w:ascii="仿宋_GB2312" w:eastAsia="仿宋_GB2312"/>
                <w:szCs w:val="21"/>
              </w:rPr>
              <w:t>满意度指标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服务对象满意度指标</w:t>
            </w:r>
          </w:p>
        </w:tc>
        <w:tc>
          <w:tcPr>
            <w:tcW w:w="2268" w:type="dxa"/>
            <w:vAlign w:val="center"/>
          </w:tcPr>
          <w:p>
            <w:pPr>
              <w:pStyle w:val="16"/>
              <w:rPr>
                <w:rFonts w:hint="eastAsia" w:ascii="仿宋_GB2312" w:eastAsia="仿宋_GB2312"/>
                <w:szCs w:val="21"/>
              </w:rPr>
            </w:pPr>
            <w:r>
              <w:rPr>
                <w:rFonts w:hint="eastAsia" w:ascii="仿宋_GB2312" w:eastAsia="仿宋_GB2312"/>
                <w:szCs w:val="21"/>
              </w:rPr>
              <w:t>服务对象满意度</w:t>
            </w:r>
          </w:p>
        </w:tc>
        <w:tc>
          <w:tcPr>
            <w:tcW w:w="3118" w:type="dxa"/>
            <w:vAlign w:val="center"/>
          </w:tcPr>
          <w:p>
            <w:pPr>
              <w:pStyle w:val="16"/>
              <w:rPr>
                <w:rFonts w:hint="eastAsia" w:ascii="仿宋_GB2312" w:eastAsia="仿宋_GB2312"/>
                <w:szCs w:val="21"/>
              </w:rPr>
            </w:pPr>
            <w:r>
              <w:rPr>
                <w:rFonts w:hint="eastAsia" w:ascii="仿宋_GB2312" w:eastAsia="仿宋_GB2312"/>
                <w:szCs w:val="21"/>
              </w:rPr>
              <w:t>考察老干部对工作的满意情况</w:t>
            </w:r>
          </w:p>
        </w:tc>
        <w:tc>
          <w:tcPr>
            <w:tcW w:w="1936" w:type="dxa"/>
            <w:vAlign w:val="center"/>
          </w:tcPr>
          <w:p>
            <w:pPr>
              <w:pStyle w:val="16"/>
              <w:rPr>
                <w:rFonts w:hint="eastAsia" w:ascii="仿宋_GB2312" w:eastAsia="仿宋_GB2312"/>
                <w:szCs w:val="21"/>
              </w:rPr>
            </w:pPr>
            <w:r>
              <w:rPr>
                <w:rFonts w:hint="eastAsia" w:ascii="仿宋_GB2312" w:eastAsia="仿宋_GB2312"/>
                <w:szCs w:val="21"/>
              </w:rPr>
              <w:t>≥0.95比例</w:t>
            </w:r>
          </w:p>
        </w:tc>
        <w:tc>
          <w:tcPr>
            <w:tcW w:w="2202" w:type="dxa"/>
            <w:vAlign w:val="center"/>
          </w:tcPr>
          <w:p>
            <w:pPr>
              <w:pStyle w:val="16"/>
              <w:rPr>
                <w:rFonts w:hint="eastAsia" w:ascii="仿宋_GB2312" w:eastAsia="仿宋_GB2312"/>
                <w:szCs w:val="21"/>
              </w:rPr>
            </w:pPr>
            <w:r>
              <w:rPr>
                <w:rFonts w:hint="eastAsia" w:ascii="仿宋_GB2312" w:eastAsia="仿宋_GB2312"/>
                <w:szCs w:val="21"/>
              </w:rPr>
              <w:t>调研</w:t>
            </w:r>
          </w:p>
        </w:tc>
      </w:tr>
    </w:tbl>
    <w:p>
      <w:pPr>
        <w:spacing w:line="240" w:lineRule="atLeast"/>
        <w:ind w:firstLine="560"/>
        <w:outlineLvl w:val="3"/>
      </w:pPr>
      <w:bookmarkStart w:id="2" w:name="_Toc_4_4_0000000006"/>
      <w:r>
        <w:rPr>
          <w:rFonts w:ascii="方正仿宋_GBK" w:hAnsi="方正仿宋_GBK" w:eastAsia="方正仿宋_GBK" w:cs="方正仿宋_GBK"/>
          <w:color w:val="000000"/>
          <w:sz w:val="28"/>
        </w:rPr>
        <w:t>3.办公楼物业管理经费绩效目标表</w:t>
      </w:r>
      <w:bookmarkEnd w:id="2"/>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3"/>
        <w:gridCol w:w="1262"/>
        <w:gridCol w:w="1561"/>
        <w:gridCol w:w="98"/>
        <w:gridCol w:w="467"/>
        <w:gridCol w:w="2410"/>
        <w:gridCol w:w="4110"/>
        <w:gridCol w:w="2241"/>
        <w:gridCol w:w="311"/>
        <w:gridCol w:w="1843"/>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4"/>
          <w:wBefore w:w="2964" w:type="dxa"/>
          <w:trHeight w:val="397" w:hRule="atLeast"/>
          <w:jc w:val="center"/>
        </w:trPr>
        <w:tc>
          <w:tcPr>
            <w:tcW w:w="9539" w:type="dxa"/>
            <w:gridSpan w:val="5"/>
            <w:tcBorders>
              <w:top w:val="single" w:color="FFFFFF" w:sz="6" w:space="0"/>
              <w:left w:val="single" w:color="FFFFFF" w:sz="6" w:space="0"/>
              <w:right w:val="single" w:color="FFFFFF" w:sz="6" w:space="0"/>
            </w:tcBorders>
            <w:vAlign w:val="center"/>
          </w:tcPr>
          <w:p>
            <w:pPr>
              <w:pStyle w:val="20"/>
              <w:spacing w:line="240" w:lineRule="atLeast"/>
              <w:jc w:val="both"/>
              <w:rPr>
                <w:rFonts w:hint="default" w:ascii="仿宋_GB2312" w:eastAsia="仿宋_GB2312"/>
                <w:szCs w:val="21"/>
                <w:lang w:val="en-US" w:eastAsia="zh-CN"/>
              </w:rPr>
            </w:pPr>
            <w:r>
              <w:rPr>
                <w:rFonts w:hint="eastAsia" w:ascii="仿宋_GB2312" w:eastAsia="仿宋_GB2312"/>
                <w:szCs w:val="21"/>
                <w:lang w:eastAsia="zh-CN"/>
              </w:rPr>
              <w:t>540</w:t>
            </w:r>
            <w:r>
              <w:rPr>
                <w:rFonts w:hint="eastAsia" w:ascii="仿宋_GB2312" w:eastAsia="仿宋_GB2312"/>
                <w:szCs w:val="21"/>
              </w:rPr>
              <w:t>中共廊坊市委老干部局</w:t>
            </w:r>
            <w:r>
              <w:rPr>
                <w:rFonts w:hint="eastAsia" w:ascii="仿宋_GB2312" w:eastAsia="仿宋_GB2312"/>
                <w:szCs w:val="21"/>
                <w:lang w:val="en-US" w:eastAsia="zh-CN"/>
              </w:rPr>
              <w:t xml:space="preserve">                   </w:t>
            </w:r>
          </w:p>
        </w:tc>
        <w:tc>
          <w:tcPr>
            <w:tcW w:w="1843" w:type="dxa"/>
            <w:tcBorders>
              <w:top w:val="single" w:color="FFFFFF" w:sz="6" w:space="0"/>
              <w:left w:val="single" w:color="FFFFFF" w:sz="6" w:space="0"/>
              <w:right w:val="single" w:color="FFFFFF" w:sz="6" w:space="0"/>
            </w:tcBorders>
            <w:vAlign w:val="center"/>
          </w:tcPr>
          <w:p>
            <w:pPr>
              <w:pStyle w:val="15"/>
              <w:spacing w:line="240" w:lineRule="atLeast"/>
              <w:rPr>
                <w:rFonts w:hint="eastAsia" w:ascii="仿宋_GB2312" w:eastAsia="仿宋_GB2312"/>
                <w:szCs w:val="21"/>
              </w:rPr>
            </w:pPr>
            <w:r>
              <w:rPr>
                <w:rFonts w:hint="eastAsia" w:ascii="仿宋_GB2312" w:eastAsia="仿宋_GB2312"/>
                <w:szCs w:val="21"/>
                <w:lang w:val="en-US" w:eastAsia="zh-CN"/>
              </w:rPr>
              <w:t xml:space="preserve">  </w:t>
            </w:r>
            <w:r>
              <w:rPr>
                <w:rFonts w:hint="eastAsia" w:ascii="仿宋_GB2312" w:eastAsia="仿宋_GB2312"/>
                <w:szCs w:val="21"/>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wBefore w:w="43" w:type="dxa"/>
          <w:trHeight w:val="20" w:hRule="atLeast"/>
          <w:jc w:val="center"/>
        </w:trPr>
        <w:tc>
          <w:tcPr>
            <w:tcW w:w="2823" w:type="dxa"/>
            <w:gridSpan w:val="2"/>
            <w:vAlign w:val="center"/>
          </w:tcPr>
          <w:p>
            <w:pPr>
              <w:pStyle w:val="14"/>
              <w:spacing w:line="320" w:lineRule="exact"/>
              <w:rPr>
                <w:rFonts w:hint="eastAsia" w:ascii="仿宋_GB2312" w:eastAsia="仿宋_GB2312"/>
                <w:szCs w:val="21"/>
              </w:rPr>
            </w:pPr>
            <w:r>
              <w:rPr>
                <w:rFonts w:hint="eastAsia" w:ascii="仿宋_GB2312" w:eastAsia="仿宋_GB2312"/>
                <w:szCs w:val="21"/>
              </w:rPr>
              <w:t>绩效目标</w:t>
            </w:r>
          </w:p>
        </w:tc>
        <w:tc>
          <w:tcPr>
            <w:tcW w:w="11480" w:type="dxa"/>
            <w:gridSpan w:val="7"/>
            <w:vAlign w:val="center"/>
          </w:tcPr>
          <w:p>
            <w:pPr>
              <w:pStyle w:val="16"/>
              <w:spacing w:line="320" w:lineRule="exact"/>
              <w:rPr>
                <w:rFonts w:hint="eastAsia" w:ascii="仿宋_GB2312" w:eastAsia="仿宋_GB2312"/>
                <w:szCs w:val="21"/>
              </w:rPr>
            </w:pPr>
            <w:r>
              <w:rPr>
                <w:rFonts w:hint="eastAsia" w:ascii="仿宋_GB2312" w:eastAsia="仿宋_GB2312"/>
                <w:szCs w:val="21"/>
              </w:rPr>
              <w:t>1.对办公区域17628m2进行保洁，对于4部电梯的维保工作，完成3963.9m2的绿化工作，保证老干部局日常办公顺利。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blHeader/>
          <w:jc w:val="center"/>
        </w:trPr>
        <w:tc>
          <w:tcPr>
            <w:tcW w:w="1305" w:type="dxa"/>
            <w:gridSpan w:val="2"/>
            <w:vAlign w:val="center"/>
          </w:tcPr>
          <w:p>
            <w:pPr>
              <w:pStyle w:val="14"/>
              <w:spacing w:line="320" w:lineRule="exact"/>
              <w:rPr>
                <w:rFonts w:hint="eastAsia" w:ascii="仿宋_GB2312" w:eastAsia="仿宋_GB2312"/>
                <w:szCs w:val="21"/>
              </w:rPr>
            </w:pPr>
            <w:r>
              <w:rPr>
                <w:rFonts w:hint="eastAsia" w:ascii="仿宋_GB2312" w:eastAsia="仿宋_GB2312"/>
                <w:szCs w:val="21"/>
              </w:rPr>
              <w:t>一级指标</w:t>
            </w:r>
          </w:p>
        </w:tc>
        <w:tc>
          <w:tcPr>
            <w:tcW w:w="2126" w:type="dxa"/>
            <w:gridSpan w:val="3"/>
            <w:vAlign w:val="center"/>
          </w:tcPr>
          <w:p>
            <w:pPr>
              <w:pStyle w:val="14"/>
              <w:spacing w:line="320" w:lineRule="exact"/>
              <w:rPr>
                <w:rFonts w:hint="eastAsia" w:ascii="仿宋_GB2312" w:eastAsia="仿宋_GB2312"/>
                <w:szCs w:val="21"/>
              </w:rPr>
            </w:pPr>
            <w:r>
              <w:rPr>
                <w:rFonts w:hint="eastAsia" w:ascii="仿宋_GB2312" w:eastAsia="仿宋_GB2312"/>
                <w:szCs w:val="21"/>
              </w:rPr>
              <w:t>二级指标</w:t>
            </w:r>
          </w:p>
        </w:tc>
        <w:tc>
          <w:tcPr>
            <w:tcW w:w="2410" w:type="dxa"/>
            <w:vAlign w:val="center"/>
          </w:tcPr>
          <w:p>
            <w:pPr>
              <w:pStyle w:val="14"/>
              <w:spacing w:line="320" w:lineRule="exact"/>
              <w:rPr>
                <w:rFonts w:hint="eastAsia" w:ascii="仿宋_GB2312" w:eastAsia="仿宋_GB2312"/>
                <w:szCs w:val="21"/>
              </w:rPr>
            </w:pPr>
            <w:r>
              <w:rPr>
                <w:rFonts w:hint="eastAsia" w:ascii="仿宋_GB2312" w:eastAsia="仿宋_GB2312"/>
                <w:szCs w:val="21"/>
              </w:rPr>
              <w:t>三级指标</w:t>
            </w:r>
          </w:p>
        </w:tc>
        <w:tc>
          <w:tcPr>
            <w:tcW w:w="4110" w:type="dxa"/>
            <w:vAlign w:val="center"/>
          </w:tcPr>
          <w:p>
            <w:pPr>
              <w:pStyle w:val="14"/>
              <w:spacing w:line="320" w:lineRule="exact"/>
              <w:rPr>
                <w:rFonts w:hint="eastAsia" w:ascii="仿宋_GB2312" w:eastAsia="仿宋_GB2312"/>
                <w:szCs w:val="21"/>
              </w:rPr>
            </w:pPr>
            <w:r>
              <w:rPr>
                <w:rFonts w:hint="eastAsia" w:ascii="仿宋_GB2312" w:eastAsia="仿宋_GB2312"/>
                <w:szCs w:val="21"/>
              </w:rPr>
              <w:t>绩效指标描述</w:t>
            </w:r>
          </w:p>
        </w:tc>
        <w:tc>
          <w:tcPr>
            <w:tcW w:w="2241" w:type="dxa"/>
            <w:vAlign w:val="center"/>
          </w:tcPr>
          <w:p>
            <w:pPr>
              <w:pStyle w:val="14"/>
              <w:spacing w:line="320" w:lineRule="exact"/>
              <w:rPr>
                <w:rFonts w:hint="eastAsia" w:ascii="仿宋_GB2312" w:eastAsia="仿宋_GB2312"/>
                <w:szCs w:val="21"/>
              </w:rPr>
            </w:pPr>
            <w:r>
              <w:rPr>
                <w:rFonts w:hint="eastAsia" w:ascii="仿宋_GB2312" w:eastAsia="仿宋_GB2312"/>
                <w:szCs w:val="21"/>
              </w:rPr>
              <w:t>指标值</w:t>
            </w:r>
          </w:p>
        </w:tc>
        <w:tc>
          <w:tcPr>
            <w:tcW w:w="2154" w:type="dxa"/>
            <w:gridSpan w:val="2"/>
            <w:vAlign w:val="center"/>
          </w:tcPr>
          <w:p>
            <w:pPr>
              <w:pStyle w:val="14"/>
              <w:spacing w:line="320" w:lineRule="exact"/>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restart"/>
            <w:vAlign w:val="center"/>
          </w:tcPr>
          <w:p>
            <w:pPr>
              <w:pStyle w:val="17"/>
              <w:spacing w:line="320" w:lineRule="exact"/>
              <w:rPr>
                <w:rFonts w:hint="eastAsia" w:ascii="仿宋_GB2312" w:eastAsia="仿宋_GB2312"/>
                <w:szCs w:val="21"/>
              </w:rPr>
            </w:pPr>
            <w:r>
              <w:rPr>
                <w:rFonts w:hint="eastAsia" w:ascii="仿宋_GB2312" w:eastAsia="仿宋_GB2312"/>
                <w:szCs w:val="21"/>
              </w:rPr>
              <w:t>产出指标</w:t>
            </w: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数量指标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保洁员保洁面积</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考察项目实际保洁范围情况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≥17628平方米</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物业合同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数量指标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电梯维保数量</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考察项目电梯维保数量情况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4部</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物业合同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数量指标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绿植绿化面积</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考察办公楼外绿植绿化情况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≥3963.9平方米</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物业合同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质量指标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保洁质量合格率</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考察保洁质量合格率情况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≥95%</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保洁工作考核表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质量指标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设施重复故障率</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考察办公楼设施重复故障情况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≤10%</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维修明细清单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质量指标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电梯正常运行率</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考察办公楼电梯正常运行情况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≥98%</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维修明细清单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质量指标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绿化项目验收合格率</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考察办公楼外绿植绿化验收情况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100%</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绿化验收报告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时效指标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保洁工作完成及时性</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考察每日保洁工作完成时间</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及时</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台账保洁工作考核表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时效指标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设施维修及时性</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考察维修工作完成时间</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及时</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维修明细清单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时效指标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绿化工作完成及时性</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考察办公楼外绿化工作完成时间</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及时</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绿化工作合同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成本指标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月平均成本</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考察物业费成本情况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≤8万元</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月报销单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restart"/>
            <w:vAlign w:val="center"/>
          </w:tcPr>
          <w:p>
            <w:pPr>
              <w:pStyle w:val="17"/>
              <w:spacing w:line="320" w:lineRule="exact"/>
              <w:rPr>
                <w:rFonts w:hint="eastAsia" w:ascii="仿宋_GB2312" w:eastAsia="仿宋_GB2312"/>
                <w:szCs w:val="21"/>
              </w:rPr>
            </w:pPr>
            <w:r>
              <w:rPr>
                <w:rFonts w:hint="eastAsia" w:ascii="仿宋_GB2312" w:eastAsia="仿宋_GB2312"/>
                <w:szCs w:val="21"/>
              </w:rPr>
              <w:t>效益指标</w:t>
            </w: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社会效益指标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办公楼安全事故发生数</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考察办公楼安全事故发生情况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零</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相关事故报告文件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社会效益指标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绿植绿化率</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考察办公楼外绿化覆盖情况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30%</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实际绿化面积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社会效益指标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设施设备使用率</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考察办公楼内电梯等设备使用情况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≥90%</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使用日志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Merge w:val="continue"/>
            <w:vAlign w:val="center"/>
          </w:tcPr>
          <w:p>
            <w:pPr>
              <w:spacing w:line="320" w:lineRule="exact"/>
              <w:rPr>
                <w:rFonts w:ascii="仿宋_GB2312" w:eastAsia="仿宋_GB2312"/>
                <w:szCs w:val="21"/>
              </w:rPr>
            </w:pP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可持续影响指标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应急响应机制健全性</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考察对于突发事项处理情况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健全</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物业管理办法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05" w:type="dxa"/>
            <w:gridSpan w:val="2"/>
            <w:vAlign w:val="center"/>
          </w:tcPr>
          <w:p>
            <w:pPr>
              <w:pStyle w:val="17"/>
              <w:spacing w:line="320" w:lineRule="exact"/>
              <w:rPr>
                <w:rFonts w:hint="eastAsia" w:ascii="仿宋_GB2312" w:eastAsia="仿宋_GB2312"/>
                <w:szCs w:val="21"/>
              </w:rPr>
            </w:pPr>
            <w:r>
              <w:rPr>
                <w:rFonts w:hint="eastAsia" w:ascii="仿宋_GB2312" w:eastAsia="仿宋_GB2312"/>
                <w:szCs w:val="21"/>
              </w:rPr>
              <w:t>满意度指标</w:t>
            </w:r>
          </w:p>
        </w:tc>
        <w:tc>
          <w:tcPr>
            <w:tcW w:w="2126" w:type="dxa"/>
            <w:gridSpan w:val="3"/>
            <w:vAlign w:val="center"/>
          </w:tcPr>
          <w:p>
            <w:pPr>
              <w:pStyle w:val="16"/>
              <w:spacing w:line="320" w:lineRule="exact"/>
              <w:rPr>
                <w:rFonts w:hint="eastAsia" w:ascii="仿宋_GB2312" w:eastAsia="仿宋_GB2312"/>
                <w:szCs w:val="21"/>
              </w:rPr>
            </w:pPr>
            <w:r>
              <w:rPr>
                <w:rFonts w:hint="eastAsia" w:ascii="仿宋_GB2312" w:eastAsia="仿宋_GB2312"/>
                <w:szCs w:val="21"/>
              </w:rPr>
              <w:t>服务对象满意度指标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单位人员满意度</w:t>
            </w:r>
          </w:p>
        </w:tc>
        <w:tc>
          <w:tcPr>
            <w:tcW w:w="4110" w:type="dxa"/>
            <w:vAlign w:val="center"/>
          </w:tcPr>
          <w:p>
            <w:pPr>
              <w:pStyle w:val="16"/>
              <w:spacing w:line="320" w:lineRule="exact"/>
              <w:rPr>
                <w:rFonts w:hint="eastAsia" w:ascii="仿宋_GB2312" w:eastAsia="仿宋_GB2312"/>
                <w:szCs w:val="21"/>
              </w:rPr>
            </w:pPr>
            <w:r>
              <w:rPr>
                <w:rFonts w:hint="eastAsia" w:ascii="仿宋_GB2312" w:eastAsia="仿宋_GB2312"/>
                <w:szCs w:val="21"/>
              </w:rPr>
              <w:t>本单位人员对物业管理的效果满意度情况</w:t>
            </w:r>
          </w:p>
        </w:tc>
        <w:tc>
          <w:tcPr>
            <w:tcW w:w="2241" w:type="dxa"/>
            <w:vAlign w:val="center"/>
          </w:tcPr>
          <w:p>
            <w:pPr>
              <w:pStyle w:val="16"/>
              <w:spacing w:line="320" w:lineRule="exact"/>
              <w:rPr>
                <w:rFonts w:hint="eastAsia" w:ascii="仿宋_GB2312" w:eastAsia="仿宋_GB2312"/>
                <w:szCs w:val="21"/>
              </w:rPr>
            </w:pPr>
            <w:r>
              <w:rPr>
                <w:rFonts w:hint="eastAsia" w:ascii="仿宋_GB2312" w:eastAsia="仿宋_GB2312"/>
                <w:szCs w:val="21"/>
              </w:rPr>
              <w:t>≥95%</w:t>
            </w:r>
          </w:p>
        </w:tc>
        <w:tc>
          <w:tcPr>
            <w:tcW w:w="2154"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调查</w:t>
            </w:r>
          </w:p>
        </w:tc>
      </w:tr>
    </w:tbl>
    <w:p>
      <w:pPr>
        <w:jc w:val="center"/>
      </w:pPr>
    </w:p>
    <w:p>
      <w:pPr>
        <w:outlineLvl w:val="3"/>
        <w:rPr>
          <w:rFonts w:ascii="方正仿宋_GBK" w:hAnsi="方正仿宋_GBK" w:eastAsia="方正仿宋_GBK" w:cs="方正仿宋_GBK"/>
          <w:color w:val="000000"/>
          <w:sz w:val="28"/>
        </w:rPr>
      </w:pPr>
      <w:bookmarkStart w:id="3" w:name="_Toc_4_4_0000000007"/>
      <w:r>
        <w:rPr>
          <w:rFonts w:ascii="方正仿宋_GBK" w:hAnsi="方正仿宋_GBK" w:eastAsia="方正仿宋_GBK" w:cs="方正仿宋_GBK"/>
          <w:color w:val="000000"/>
          <w:sz w:val="28"/>
        </w:rPr>
        <w:t>4.关工委业务经费绩效目标表</w:t>
      </w:r>
      <w:bookmarkEnd w:id="3"/>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808"/>
        <w:gridCol w:w="1843"/>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808" w:type="dxa"/>
            <w:tcBorders>
              <w:top w:val="single" w:color="FFFFFF" w:sz="6" w:space="0"/>
              <w:left w:val="single" w:color="FFFFFF" w:sz="6" w:space="0"/>
              <w:right w:val="single" w:color="FFFFFF" w:sz="6" w:space="0"/>
            </w:tcBorders>
            <w:vAlign w:val="center"/>
          </w:tcPr>
          <w:p>
            <w:pPr>
              <w:pStyle w:val="20"/>
              <w:rPr>
                <w:rFonts w:hint="eastAsia" w:ascii="仿宋_GB2312" w:eastAsia="仿宋_GB2312"/>
                <w:szCs w:val="21"/>
              </w:rPr>
            </w:pPr>
            <w:r>
              <w:rPr>
                <w:rFonts w:hint="eastAsia" w:ascii="仿宋_GB2312" w:eastAsia="仿宋_GB2312"/>
                <w:szCs w:val="21"/>
                <w:lang w:eastAsia="zh-CN"/>
              </w:rPr>
              <w:t>540</w:t>
            </w:r>
            <w:r>
              <w:rPr>
                <w:rFonts w:hint="eastAsia" w:ascii="仿宋_GB2312" w:eastAsia="仿宋_GB2312"/>
                <w:szCs w:val="21"/>
              </w:rPr>
              <w:t>中共廊坊市委老干部局</w:t>
            </w:r>
          </w:p>
        </w:tc>
        <w:tc>
          <w:tcPr>
            <w:tcW w:w="1843" w:type="dxa"/>
            <w:tcBorders>
              <w:top w:val="single" w:color="FFFFFF" w:sz="6" w:space="0"/>
              <w:left w:val="single" w:color="FFFFFF" w:sz="6" w:space="0"/>
              <w:right w:val="single" w:color="FFFFFF" w:sz="6" w:space="0"/>
            </w:tcBorders>
            <w:vAlign w:val="center"/>
          </w:tcPr>
          <w:p>
            <w:pPr>
              <w:pStyle w:val="15"/>
              <w:rPr>
                <w:rFonts w:hint="eastAsia" w:ascii="仿宋_GB2312" w:eastAsia="仿宋_GB2312"/>
                <w:szCs w:val="21"/>
              </w:rPr>
            </w:pPr>
            <w:r>
              <w:rPr>
                <w:rFonts w:hint="eastAsia" w:ascii="仿宋_GB2312" w:eastAsia="仿宋_GB2312"/>
                <w:szCs w:val="21"/>
              </w:rPr>
              <w:t>单位：万元</w:t>
            </w:r>
          </w:p>
        </w:tc>
      </w:tr>
    </w:tbl>
    <w:p>
      <w:pPr>
        <w:ind w:firstLine="560"/>
        <w:outlineLvl w:val="3"/>
        <w:rPr>
          <w:rFonts w:ascii="仿宋_GB2312" w:eastAsia="仿宋_GB2312"/>
          <w:szCs w:val="21"/>
        </w:rPr>
      </w:pPr>
    </w:p>
    <w:tbl>
      <w:tblPr>
        <w:tblStyle w:val="8"/>
        <w:tblW w:w="15058"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50"/>
        <w:gridCol w:w="12708"/>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2350" w:type="dxa"/>
            <w:vAlign w:val="center"/>
          </w:tcPr>
          <w:p>
            <w:pPr>
              <w:pStyle w:val="14"/>
              <w:spacing w:line="300" w:lineRule="exact"/>
              <w:rPr>
                <w:rFonts w:hint="eastAsia" w:ascii="仿宋_GB2312" w:eastAsia="仿宋_GB2312"/>
                <w:szCs w:val="21"/>
              </w:rPr>
            </w:pPr>
            <w:r>
              <w:rPr>
                <w:rFonts w:hint="eastAsia" w:ascii="仿宋_GB2312" w:eastAsia="仿宋_GB2312"/>
                <w:szCs w:val="21"/>
              </w:rPr>
              <w:t>绩效目标</w:t>
            </w:r>
          </w:p>
        </w:tc>
        <w:tc>
          <w:tcPr>
            <w:tcW w:w="12708" w:type="dxa"/>
            <w:vAlign w:val="center"/>
          </w:tcPr>
          <w:p>
            <w:pPr>
              <w:pStyle w:val="16"/>
              <w:spacing w:line="300" w:lineRule="exact"/>
              <w:rPr>
                <w:rFonts w:hint="eastAsia" w:ascii="仿宋_GB2312" w:eastAsia="仿宋_GB2312"/>
                <w:szCs w:val="21"/>
              </w:rPr>
            </w:pPr>
            <w:r>
              <w:rPr>
                <w:rFonts w:hint="eastAsia" w:ascii="仿宋_GB2312" w:eastAsia="仿宋_GB2312"/>
                <w:szCs w:val="21"/>
              </w:rPr>
              <w:t>1.通过开展关工委项目，慰问困难学生和“五老“人员，进一步完善长效机制，加强青少年思想道德建设。</w:t>
            </w:r>
          </w:p>
        </w:tc>
      </w:tr>
    </w:tbl>
    <w:p>
      <w:pPr>
        <w:spacing w:line="300" w:lineRule="exact"/>
        <w:jc w:val="center"/>
        <w:rPr>
          <w:rFonts w:ascii="仿宋_GB2312" w:eastAsia="仿宋_GB2312"/>
          <w:szCs w:val="21"/>
        </w:rPr>
      </w:pPr>
    </w:p>
    <w:tbl>
      <w:tblPr>
        <w:tblStyle w:val="8"/>
        <w:tblW w:w="1518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68"/>
        <w:gridCol w:w="1543"/>
        <w:gridCol w:w="5103"/>
        <w:gridCol w:w="4552"/>
        <w:gridCol w:w="993"/>
        <w:gridCol w:w="21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blHeader/>
          <w:jc w:val="center"/>
        </w:trPr>
        <w:tc>
          <w:tcPr>
            <w:tcW w:w="868" w:type="dxa"/>
            <w:vAlign w:val="center"/>
          </w:tcPr>
          <w:p>
            <w:pPr>
              <w:pStyle w:val="14"/>
              <w:spacing w:line="300" w:lineRule="exact"/>
              <w:rPr>
                <w:rFonts w:hint="eastAsia" w:ascii="仿宋_GB2312" w:eastAsia="仿宋_GB2312"/>
                <w:szCs w:val="21"/>
              </w:rPr>
            </w:pPr>
            <w:r>
              <w:rPr>
                <w:rFonts w:hint="eastAsia" w:ascii="仿宋_GB2312" w:eastAsia="仿宋_GB2312"/>
                <w:szCs w:val="21"/>
              </w:rPr>
              <w:t>一级指标</w:t>
            </w:r>
          </w:p>
        </w:tc>
        <w:tc>
          <w:tcPr>
            <w:tcW w:w="1543" w:type="dxa"/>
            <w:vAlign w:val="center"/>
          </w:tcPr>
          <w:p>
            <w:pPr>
              <w:pStyle w:val="14"/>
              <w:spacing w:line="300" w:lineRule="exact"/>
              <w:rPr>
                <w:rFonts w:hint="eastAsia" w:ascii="仿宋_GB2312" w:eastAsia="仿宋_GB2312"/>
                <w:szCs w:val="21"/>
              </w:rPr>
            </w:pPr>
            <w:r>
              <w:rPr>
                <w:rFonts w:hint="eastAsia" w:ascii="仿宋_GB2312" w:eastAsia="仿宋_GB2312"/>
                <w:szCs w:val="21"/>
              </w:rPr>
              <w:t>二级指标</w:t>
            </w:r>
          </w:p>
        </w:tc>
        <w:tc>
          <w:tcPr>
            <w:tcW w:w="5103" w:type="dxa"/>
            <w:vAlign w:val="center"/>
          </w:tcPr>
          <w:p>
            <w:pPr>
              <w:pStyle w:val="14"/>
              <w:spacing w:line="300" w:lineRule="exact"/>
              <w:rPr>
                <w:rFonts w:hint="eastAsia" w:ascii="仿宋_GB2312" w:eastAsia="仿宋_GB2312"/>
                <w:szCs w:val="21"/>
              </w:rPr>
            </w:pPr>
            <w:r>
              <w:rPr>
                <w:rFonts w:hint="eastAsia" w:ascii="仿宋_GB2312" w:eastAsia="仿宋_GB2312"/>
                <w:szCs w:val="21"/>
              </w:rPr>
              <w:t>三级指标</w:t>
            </w:r>
          </w:p>
        </w:tc>
        <w:tc>
          <w:tcPr>
            <w:tcW w:w="4552" w:type="dxa"/>
            <w:vAlign w:val="center"/>
          </w:tcPr>
          <w:p>
            <w:pPr>
              <w:pStyle w:val="14"/>
              <w:spacing w:line="300" w:lineRule="exact"/>
              <w:rPr>
                <w:rFonts w:hint="eastAsia" w:ascii="仿宋_GB2312" w:eastAsia="仿宋_GB2312"/>
                <w:szCs w:val="21"/>
              </w:rPr>
            </w:pPr>
            <w:r>
              <w:rPr>
                <w:rFonts w:hint="eastAsia" w:ascii="仿宋_GB2312" w:eastAsia="仿宋_GB2312"/>
                <w:szCs w:val="21"/>
              </w:rPr>
              <w:t>绩效指标描述</w:t>
            </w:r>
          </w:p>
        </w:tc>
        <w:tc>
          <w:tcPr>
            <w:tcW w:w="993" w:type="dxa"/>
            <w:vAlign w:val="center"/>
          </w:tcPr>
          <w:p>
            <w:pPr>
              <w:pStyle w:val="14"/>
              <w:spacing w:line="300" w:lineRule="exact"/>
              <w:rPr>
                <w:rFonts w:hint="eastAsia" w:ascii="仿宋_GB2312" w:eastAsia="仿宋_GB2312"/>
                <w:szCs w:val="21"/>
              </w:rPr>
            </w:pPr>
            <w:r>
              <w:rPr>
                <w:rFonts w:hint="eastAsia" w:ascii="仿宋_GB2312" w:eastAsia="仿宋_GB2312"/>
                <w:szCs w:val="21"/>
              </w:rPr>
              <w:t>指标值</w:t>
            </w:r>
          </w:p>
        </w:tc>
        <w:tc>
          <w:tcPr>
            <w:tcW w:w="2126" w:type="dxa"/>
            <w:vAlign w:val="center"/>
          </w:tcPr>
          <w:p>
            <w:pPr>
              <w:pStyle w:val="14"/>
              <w:spacing w:line="300" w:lineRule="exact"/>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restart"/>
            <w:vAlign w:val="center"/>
          </w:tcPr>
          <w:p>
            <w:pPr>
              <w:pStyle w:val="17"/>
              <w:spacing w:line="300" w:lineRule="exact"/>
              <w:rPr>
                <w:rFonts w:hint="eastAsia" w:ascii="仿宋_GB2312" w:eastAsia="仿宋_GB2312"/>
                <w:szCs w:val="21"/>
              </w:rPr>
            </w:pPr>
            <w:r>
              <w:rPr>
                <w:rFonts w:hint="eastAsia" w:ascii="仿宋_GB2312" w:eastAsia="仿宋_GB2312"/>
                <w:szCs w:val="21"/>
              </w:rPr>
              <w:t>产出指标</w:t>
            </w: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数量指标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扶持创建基层“五老”青少年服务中心示范点、服务中心数量</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考察扶持情况</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≥25个</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项目请示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continue"/>
            <w:vAlign w:val="center"/>
          </w:tcPr>
          <w:p>
            <w:pPr>
              <w:spacing w:line="300" w:lineRule="exact"/>
              <w:rPr>
                <w:rFonts w:ascii="仿宋_GB2312" w:eastAsia="仿宋_GB2312"/>
                <w:szCs w:val="21"/>
              </w:rPr>
            </w:pP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数量指标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帮扶贫困乡数量</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考察慰问学校数量</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≥1个</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项目请示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continue"/>
            <w:vAlign w:val="center"/>
          </w:tcPr>
          <w:p>
            <w:pPr>
              <w:spacing w:line="300" w:lineRule="exact"/>
              <w:rPr>
                <w:rFonts w:ascii="仿宋_GB2312" w:eastAsia="仿宋_GB2312"/>
                <w:szCs w:val="21"/>
              </w:rPr>
            </w:pP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质量指标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扶持示范点、少年服务中心合格率</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考察扶持合格情况</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100%</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扶持用品发放明细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continue"/>
            <w:vAlign w:val="center"/>
          </w:tcPr>
          <w:p>
            <w:pPr>
              <w:spacing w:line="300" w:lineRule="exact"/>
              <w:rPr>
                <w:rFonts w:ascii="仿宋_GB2312" w:eastAsia="仿宋_GB2312"/>
                <w:szCs w:val="21"/>
              </w:rPr>
            </w:pP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质量指标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帮扶贫困乡完成率</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考察慰问完成情况</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100%</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慰问明细表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continue"/>
            <w:vAlign w:val="center"/>
          </w:tcPr>
          <w:p>
            <w:pPr>
              <w:spacing w:line="300" w:lineRule="exact"/>
              <w:rPr>
                <w:rFonts w:ascii="仿宋_GB2312" w:eastAsia="仿宋_GB2312"/>
                <w:szCs w:val="21"/>
              </w:rPr>
            </w:pP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时效指标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扶持示范点、少年服务中心及时性</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考察扶持示范点、少年服务中心及时情况</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及时</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扶持方案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continue"/>
            <w:vAlign w:val="center"/>
          </w:tcPr>
          <w:p>
            <w:pPr>
              <w:spacing w:line="300" w:lineRule="exact"/>
              <w:rPr>
                <w:rFonts w:ascii="仿宋_GB2312" w:eastAsia="仿宋_GB2312"/>
                <w:szCs w:val="21"/>
              </w:rPr>
            </w:pP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时效指标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帮扶及时性</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考察慰问及时程度</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及时</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慰问明细表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continue"/>
            <w:vAlign w:val="center"/>
          </w:tcPr>
          <w:p>
            <w:pPr>
              <w:spacing w:line="300" w:lineRule="exact"/>
              <w:rPr>
                <w:rFonts w:ascii="仿宋_GB2312" w:eastAsia="仿宋_GB2312"/>
                <w:szCs w:val="21"/>
              </w:rPr>
            </w:pP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成本指标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扶持五老青少年服务中心标准</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考察五老青少年中心扶持成本</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≤0.6万</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活动请示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restart"/>
            <w:vAlign w:val="center"/>
          </w:tcPr>
          <w:p>
            <w:pPr>
              <w:pStyle w:val="17"/>
              <w:spacing w:line="300" w:lineRule="exact"/>
              <w:rPr>
                <w:rFonts w:hint="eastAsia" w:ascii="仿宋_GB2312" w:eastAsia="仿宋_GB2312"/>
                <w:szCs w:val="21"/>
              </w:rPr>
            </w:pPr>
            <w:r>
              <w:rPr>
                <w:rFonts w:hint="eastAsia" w:ascii="仿宋_GB2312" w:eastAsia="仿宋_GB2312"/>
                <w:szCs w:val="21"/>
              </w:rPr>
              <w:t>效益指标</w:t>
            </w: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社会效益指标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五老青少年服务中心、示范点受益个数</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考察受益情况</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≥25个</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扶持方案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Merge w:val="continue"/>
            <w:vAlign w:val="center"/>
          </w:tcPr>
          <w:p>
            <w:pPr>
              <w:spacing w:line="300" w:lineRule="exact"/>
              <w:rPr>
                <w:rFonts w:ascii="仿宋_GB2312" w:eastAsia="仿宋_GB2312"/>
                <w:szCs w:val="21"/>
              </w:rPr>
            </w:pP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可持续影响指标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建立健全长效机制</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考察长效机制建设情况</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健全</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关工委业务制度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868" w:type="dxa"/>
            <w:vAlign w:val="center"/>
          </w:tcPr>
          <w:p>
            <w:pPr>
              <w:pStyle w:val="17"/>
              <w:spacing w:line="300" w:lineRule="exact"/>
              <w:rPr>
                <w:rFonts w:hint="eastAsia" w:ascii="仿宋_GB2312" w:eastAsia="仿宋_GB2312"/>
                <w:szCs w:val="21"/>
              </w:rPr>
            </w:pPr>
            <w:r>
              <w:rPr>
                <w:rFonts w:hint="eastAsia" w:ascii="仿宋_GB2312" w:eastAsia="仿宋_GB2312"/>
                <w:szCs w:val="21"/>
              </w:rPr>
              <w:t>满意度指标</w:t>
            </w:r>
          </w:p>
        </w:tc>
        <w:tc>
          <w:tcPr>
            <w:tcW w:w="1543" w:type="dxa"/>
            <w:vAlign w:val="center"/>
          </w:tcPr>
          <w:p>
            <w:pPr>
              <w:pStyle w:val="16"/>
              <w:spacing w:line="300" w:lineRule="exact"/>
              <w:rPr>
                <w:rFonts w:hint="eastAsia" w:ascii="仿宋_GB2312" w:eastAsia="仿宋_GB2312"/>
                <w:szCs w:val="21"/>
              </w:rPr>
            </w:pPr>
            <w:r>
              <w:rPr>
                <w:rFonts w:hint="eastAsia" w:ascii="仿宋_GB2312" w:eastAsia="仿宋_GB2312"/>
                <w:szCs w:val="21"/>
              </w:rPr>
              <w:t>服务对象满意度指标</w:t>
            </w:r>
          </w:p>
        </w:tc>
        <w:tc>
          <w:tcPr>
            <w:tcW w:w="5103" w:type="dxa"/>
            <w:vAlign w:val="center"/>
          </w:tcPr>
          <w:p>
            <w:pPr>
              <w:pStyle w:val="16"/>
              <w:spacing w:line="300" w:lineRule="exact"/>
              <w:rPr>
                <w:rFonts w:hint="eastAsia" w:ascii="仿宋_GB2312" w:eastAsia="仿宋_GB2312"/>
                <w:szCs w:val="21"/>
              </w:rPr>
            </w:pPr>
            <w:r>
              <w:rPr>
                <w:rFonts w:hint="eastAsia" w:ascii="仿宋_GB2312" w:eastAsia="仿宋_GB2312"/>
                <w:szCs w:val="21"/>
              </w:rPr>
              <w:t>服务对象满意率</w:t>
            </w:r>
          </w:p>
        </w:tc>
        <w:tc>
          <w:tcPr>
            <w:tcW w:w="4552" w:type="dxa"/>
            <w:vAlign w:val="center"/>
          </w:tcPr>
          <w:p>
            <w:pPr>
              <w:pStyle w:val="16"/>
              <w:spacing w:line="300" w:lineRule="exact"/>
              <w:rPr>
                <w:rFonts w:hint="eastAsia" w:ascii="仿宋_GB2312" w:eastAsia="仿宋_GB2312"/>
                <w:szCs w:val="21"/>
              </w:rPr>
            </w:pPr>
            <w:r>
              <w:rPr>
                <w:rFonts w:hint="eastAsia" w:ascii="仿宋_GB2312" w:eastAsia="仿宋_GB2312"/>
                <w:szCs w:val="21"/>
              </w:rPr>
              <w:t>服务对象对工作的认可程度</w:t>
            </w:r>
          </w:p>
        </w:tc>
        <w:tc>
          <w:tcPr>
            <w:tcW w:w="993" w:type="dxa"/>
            <w:vAlign w:val="center"/>
          </w:tcPr>
          <w:p>
            <w:pPr>
              <w:pStyle w:val="16"/>
              <w:spacing w:line="300" w:lineRule="exact"/>
              <w:rPr>
                <w:rFonts w:hint="eastAsia" w:ascii="仿宋_GB2312" w:eastAsia="仿宋_GB2312"/>
                <w:szCs w:val="21"/>
              </w:rPr>
            </w:pPr>
            <w:r>
              <w:rPr>
                <w:rFonts w:hint="eastAsia" w:ascii="仿宋_GB2312" w:eastAsia="仿宋_GB2312"/>
                <w:szCs w:val="21"/>
              </w:rPr>
              <w:t>≥95%</w:t>
            </w:r>
          </w:p>
        </w:tc>
        <w:tc>
          <w:tcPr>
            <w:tcW w:w="2126" w:type="dxa"/>
            <w:vAlign w:val="center"/>
          </w:tcPr>
          <w:p>
            <w:pPr>
              <w:pStyle w:val="16"/>
              <w:spacing w:line="300" w:lineRule="exact"/>
              <w:rPr>
                <w:rFonts w:hint="eastAsia" w:ascii="仿宋_GB2312" w:eastAsia="仿宋_GB2312"/>
                <w:szCs w:val="21"/>
              </w:rPr>
            </w:pPr>
            <w:r>
              <w:rPr>
                <w:rFonts w:hint="eastAsia" w:ascii="仿宋_GB2312" w:eastAsia="仿宋_GB2312"/>
                <w:szCs w:val="21"/>
              </w:rPr>
              <w:t>大于等于目标值得满分；小于目标值不得分</w:t>
            </w:r>
          </w:p>
        </w:tc>
      </w:tr>
    </w:tbl>
    <w:p>
      <w:pPr>
        <w:ind w:firstLine="560"/>
        <w:outlineLvl w:val="3"/>
        <w:rPr>
          <w:rFonts w:ascii="方正仿宋_GBK" w:hAnsi="方正仿宋_GBK" w:eastAsia="方正仿宋_GBK" w:cs="方正仿宋_GBK"/>
          <w:color w:val="000000"/>
          <w:sz w:val="28"/>
        </w:rPr>
      </w:pPr>
      <w:bookmarkStart w:id="4" w:name="_Toc_4_4_0000000008"/>
      <w:r>
        <w:rPr>
          <w:rFonts w:ascii="方正仿宋_GBK" w:hAnsi="方正仿宋_GBK" w:eastAsia="方正仿宋_GBK" w:cs="方正仿宋_GBK"/>
          <w:color w:val="000000"/>
          <w:sz w:val="28"/>
        </w:rPr>
        <w:t>5.老年人学习活动阵地建设经费绩效目标表</w:t>
      </w:r>
      <w:bookmarkEnd w:id="4"/>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808"/>
        <w:gridCol w:w="1843"/>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808" w:type="dxa"/>
            <w:tcBorders>
              <w:top w:val="single" w:color="FFFFFF" w:sz="6" w:space="0"/>
              <w:left w:val="single" w:color="FFFFFF" w:sz="6" w:space="0"/>
              <w:right w:val="single" w:color="FFFFFF" w:sz="6" w:space="0"/>
            </w:tcBorders>
            <w:vAlign w:val="center"/>
          </w:tcPr>
          <w:p>
            <w:pPr>
              <w:pStyle w:val="20"/>
              <w:rPr>
                <w:rFonts w:hint="eastAsia" w:ascii="仿宋_GB2312" w:eastAsia="仿宋_GB2312"/>
                <w:szCs w:val="21"/>
              </w:rPr>
            </w:pPr>
            <w:r>
              <w:rPr>
                <w:rFonts w:hint="eastAsia" w:ascii="仿宋_GB2312" w:eastAsia="仿宋_GB2312"/>
                <w:szCs w:val="21"/>
                <w:lang w:eastAsia="zh-CN"/>
              </w:rPr>
              <w:t>540</w:t>
            </w:r>
            <w:r>
              <w:rPr>
                <w:rFonts w:hint="eastAsia" w:ascii="仿宋_GB2312" w:eastAsia="仿宋_GB2312"/>
                <w:szCs w:val="21"/>
              </w:rPr>
              <w:t>中共廊坊市委老干部局</w:t>
            </w:r>
          </w:p>
        </w:tc>
        <w:tc>
          <w:tcPr>
            <w:tcW w:w="1843" w:type="dxa"/>
            <w:tcBorders>
              <w:top w:val="single" w:color="FFFFFF" w:sz="6" w:space="0"/>
              <w:left w:val="single" w:color="FFFFFF" w:sz="6" w:space="0"/>
              <w:right w:val="single" w:color="FFFFFF" w:sz="6" w:space="0"/>
            </w:tcBorders>
            <w:vAlign w:val="center"/>
          </w:tcPr>
          <w:p>
            <w:pPr>
              <w:pStyle w:val="15"/>
              <w:rPr>
                <w:rFonts w:hint="eastAsia" w:ascii="仿宋_GB2312" w:eastAsia="仿宋_GB2312"/>
                <w:szCs w:val="21"/>
              </w:rPr>
            </w:pPr>
            <w:r>
              <w:rPr>
                <w:rFonts w:hint="eastAsia" w:ascii="仿宋_GB2312" w:eastAsia="仿宋_GB2312"/>
                <w:szCs w:val="21"/>
              </w:rPr>
              <w:t>单位：万元</w:t>
            </w:r>
          </w:p>
        </w:tc>
      </w:tr>
    </w:tbl>
    <w:p>
      <w:pPr>
        <w:outlineLvl w:val="3"/>
        <w:rPr>
          <w:rFonts w:ascii="仿宋_GB2312" w:eastAsia="仿宋_GB2312"/>
          <w:szCs w:val="21"/>
        </w:rPr>
      </w:pP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1"/>
        <w:gridCol w:w="142"/>
        <w:gridCol w:w="1984"/>
        <w:gridCol w:w="3118"/>
        <w:gridCol w:w="3261"/>
        <w:gridCol w:w="2126"/>
        <w:gridCol w:w="2425"/>
        <w:gridCol w:w="284"/>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463" w:type="dxa"/>
            <w:gridSpan w:val="2"/>
            <w:vAlign w:val="center"/>
          </w:tcPr>
          <w:p>
            <w:pPr>
              <w:pStyle w:val="14"/>
              <w:spacing w:line="240" w:lineRule="exact"/>
              <w:rPr>
                <w:rFonts w:hint="eastAsia" w:ascii="仿宋_GB2312" w:eastAsia="仿宋_GB2312"/>
                <w:szCs w:val="21"/>
              </w:rPr>
            </w:pPr>
            <w:r>
              <w:rPr>
                <w:rFonts w:hint="eastAsia" w:ascii="仿宋_GB2312" w:eastAsia="仿宋_GB2312"/>
                <w:szCs w:val="21"/>
              </w:rPr>
              <w:t>绩效目标</w:t>
            </w:r>
          </w:p>
        </w:tc>
        <w:tc>
          <w:tcPr>
            <w:tcW w:w="13198" w:type="dxa"/>
            <w:gridSpan w:val="6"/>
            <w:vAlign w:val="center"/>
          </w:tcPr>
          <w:p>
            <w:pPr>
              <w:pStyle w:val="16"/>
              <w:spacing w:line="240" w:lineRule="exact"/>
              <w:rPr>
                <w:rFonts w:hint="eastAsia" w:ascii="仿宋_GB2312" w:eastAsia="仿宋_GB2312"/>
                <w:szCs w:val="21"/>
              </w:rPr>
            </w:pPr>
            <w:r>
              <w:rPr>
                <w:rFonts w:hint="eastAsia" w:ascii="仿宋_GB2312" w:eastAsia="仿宋_GB2312"/>
                <w:szCs w:val="21"/>
              </w:rPr>
              <w:t>1.1.推动老年教育事业发展，为推进全面建成小康社会、全面深化改革中作出新贡献</w:t>
            </w:r>
          </w:p>
          <w:p>
            <w:pPr>
              <w:pStyle w:val="16"/>
              <w:spacing w:line="240" w:lineRule="exact"/>
              <w:rPr>
                <w:rFonts w:hint="eastAsia" w:ascii="仿宋_GB2312" w:eastAsia="仿宋_GB2312"/>
                <w:szCs w:val="21"/>
              </w:rPr>
            </w:pPr>
            <w:r>
              <w:rPr>
                <w:rFonts w:hint="eastAsia" w:ascii="仿宋_GB2312" w:eastAsia="仿宋_GB2312"/>
                <w:szCs w:val="21"/>
              </w:rPr>
              <w:t>2.给学员上意外保险，保证了学员的安全保障，又体现了学校对学员的关爱，有效缓解学员因意外给个人和家庭造成的经济负担，也降低了学校安全工作的风险，达到让学员本人满意，家属子女放心的目标。</w:t>
            </w:r>
          </w:p>
          <w:p>
            <w:pPr>
              <w:pStyle w:val="16"/>
              <w:spacing w:line="240" w:lineRule="exact"/>
              <w:rPr>
                <w:rFonts w:hint="eastAsia" w:ascii="仿宋_GB2312" w:eastAsia="仿宋_GB2312"/>
                <w:szCs w:val="21"/>
              </w:rPr>
            </w:pPr>
            <w:r>
              <w:rPr>
                <w:rFonts w:hint="eastAsia" w:ascii="仿宋_GB2312" w:eastAsia="仿宋_GB2312"/>
                <w:szCs w:val="21"/>
              </w:rPr>
              <w:t>3.做好老干部服务保障工作，为老干部创造良好的活动环境，让老干部满意，让家人放心。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tblHeader/>
          <w:jc w:val="center"/>
        </w:trPr>
        <w:tc>
          <w:tcPr>
            <w:tcW w:w="1321" w:type="dxa"/>
            <w:vAlign w:val="center"/>
          </w:tcPr>
          <w:p>
            <w:pPr>
              <w:pStyle w:val="14"/>
              <w:spacing w:line="240" w:lineRule="exact"/>
              <w:rPr>
                <w:rFonts w:hint="eastAsia" w:ascii="仿宋_GB2312" w:eastAsia="仿宋_GB2312"/>
                <w:szCs w:val="21"/>
              </w:rPr>
            </w:pPr>
            <w:r>
              <w:rPr>
                <w:rFonts w:hint="eastAsia" w:ascii="仿宋_GB2312" w:eastAsia="仿宋_GB2312"/>
                <w:szCs w:val="21"/>
              </w:rPr>
              <w:t>一级指标</w:t>
            </w:r>
          </w:p>
        </w:tc>
        <w:tc>
          <w:tcPr>
            <w:tcW w:w="2126" w:type="dxa"/>
            <w:gridSpan w:val="2"/>
            <w:vAlign w:val="center"/>
          </w:tcPr>
          <w:p>
            <w:pPr>
              <w:pStyle w:val="14"/>
              <w:spacing w:line="240" w:lineRule="exact"/>
              <w:rPr>
                <w:rFonts w:hint="eastAsia" w:ascii="仿宋_GB2312" w:eastAsia="仿宋_GB2312"/>
                <w:szCs w:val="21"/>
              </w:rPr>
            </w:pPr>
            <w:r>
              <w:rPr>
                <w:rFonts w:hint="eastAsia" w:ascii="仿宋_GB2312" w:eastAsia="仿宋_GB2312"/>
                <w:szCs w:val="21"/>
              </w:rPr>
              <w:t>二级指标</w:t>
            </w:r>
          </w:p>
        </w:tc>
        <w:tc>
          <w:tcPr>
            <w:tcW w:w="3118" w:type="dxa"/>
            <w:vAlign w:val="center"/>
          </w:tcPr>
          <w:p>
            <w:pPr>
              <w:pStyle w:val="14"/>
              <w:spacing w:line="240" w:lineRule="exact"/>
              <w:rPr>
                <w:rFonts w:hint="eastAsia" w:ascii="仿宋_GB2312" w:eastAsia="仿宋_GB2312"/>
                <w:szCs w:val="21"/>
              </w:rPr>
            </w:pPr>
            <w:r>
              <w:rPr>
                <w:rFonts w:hint="eastAsia" w:ascii="仿宋_GB2312" w:eastAsia="仿宋_GB2312"/>
                <w:szCs w:val="21"/>
              </w:rPr>
              <w:t>三级指标</w:t>
            </w:r>
          </w:p>
        </w:tc>
        <w:tc>
          <w:tcPr>
            <w:tcW w:w="3261" w:type="dxa"/>
            <w:vAlign w:val="center"/>
          </w:tcPr>
          <w:p>
            <w:pPr>
              <w:pStyle w:val="14"/>
              <w:spacing w:line="240" w:lineRule="exact"/>
              <w:rPr>
                <w:rFonts w:hint="eastAsia" w:ascii="仿宋_GB2312" w:eastAsia="仿宋_GB2312"/>
                <w:szCs w:val="21"/>
              </w:rPr>
            </w:pPr>
            <w:r>
              <w:rPr>
                <w:rFonts w:hint="eastAsia" w:ascii="仿宋_GB2312" w:eastAsia="仿宋_GB2312"/>
                <w:szCs w:val="21"/>
              </w:rPr>
              <w:t>绩效指标描述</w:t>
            </w:r>
          </w:p>
        </w:tc>
        <w:tc>
          <w:tcPr>
            <w:tcW w:w="2126" w:type="dxa"/>
            <w:vAlign w:val="center"/>
          </w:tcPr>
          <w:p>
            <w:pPr>
              <w:pStyle w:val="14"/>
              <w:spacing w:line="240" w:lineRule="exact"/>
              <w:rPr>
                <w:rFonts w:hint="eastAsia" w:ascii="仿宋_GB2312" w:eastAsia="仿宋_GB2312"/>
                <w:szCs w:val="21"/>
              </w:rPr>
            </w:pPr>
            <w:r>
              <w:rPr>
                <w:rFonts w:hint="eastAsia" w:ascii="仿宋_GB2312" w:eastAsia="仿宋_GB2312"/>
                <w:szCs w:val="21"/>
              </w:rPr>
              <w:t>指标值</w:t>
            </w:r>
          </w:p>
        </w:tc>
        <w:tc>
          <w:tcPr>
            <w:tcW w:w="2425" w:type="dxa"/>
            <w:vAlign w:val="center"/>
          </w:tcPr>
          <w:p>
            <w:pPr>
              <w:pStyle w:val="14"/>
              <w:spacing w:line="240" w:lineRule="exact"/>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restart"/>
            <w:vAlign w:val="center"/>
          </w:tcPr>
          <w:p>
            <w:pPr>
              <w:pStyle w:val="17"/>
              <w:spacing w:line="240" w:lineRule="exact"/>
              <w:rPr>
                <w:rFonts w:hint="eastAsia" w:ascii="仿宋_GB2312" w:eastAsia="仿宋_GB2312"/>
                <w:szCs w:val="21"/>
              </w:rPr>
            </w:pPr>
            <w:r>
              <w:rPr>
                <w:rFonts w:hint="eastAsia" w:ascii="仿宋_GB2312" w:eastAsia="仿宋_GB2312"/>
                <w:szCs w:val="21"/>
              </w:rPr>
              <w:t>产出指标</w:t>
            </w: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数量指标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发放课时费数量</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考察课时费发放情况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≥1600课时</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课程表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数量指标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举办活动次数</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考察活动次数</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≥2次</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数量指标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新增资产数量</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考察新增资产情况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≥19台</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合同明细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数量指标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参保人数</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考察学员参保情况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≥3000人</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招生名单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质量指标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课程合格率</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考察授课情况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≥95%</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质量指标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活动室设施完善程度</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设施配备率</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≥95%</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设施明细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质量指标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新增资产合格率</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考察新增资产情况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≥99%</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验收单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质量指标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应保尽保率</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考察参保人员比例</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100%</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参保名单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时效指标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参保及时性</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考察参保完成情况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及时</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参保合同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时效指标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购置新增资产及时性</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考察工作及时程度</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及时</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购置合同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成本指标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人均教师讲课时费用</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考察讲课费成本情况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≤200元</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发放明细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成本指标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单件资产成本</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考察单件资产成本</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≤50元</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购置合同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成本指标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人均保费标准</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考察保费情况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≤17元</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参保合同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restart"/>
            <w:vAlign w:val="center"/>
          </w:tcPr>
          <w:p>
            <w:pPr>
              <w:pStyle w:val="17"/>
              <w:spacing w:line="240" w:lineRule="exact"/>
              <w:rPr>
                <w:rFonts w:hint="eastAsia" w:ascii="仿宋_GB2312" w:eastAsia="仿宋_GB2312"/>
                <w:szCs w:val="21"/>
              </w:rPr>
            </w:pPr>
            <w:r>
              <w:rPr>
                <w:rFonts w:hint="eastAsia" w:ascii="仿宋_GB2312" w:eastAsia="仿宋_GB2312"/>
                <w:szCs w:val="21"/>
              </w:rPr>
              <w:t>效益指标</w:t>
            </w: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社会效益指标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保险赔付率</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考察赔付情况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100%</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参保合同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社会效益指标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学员技能掌握情况</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考察学员能力提升情况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提升</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调查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社会效益指标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老干部人文关怀</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老干部对日常服务管理的满意度</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≥95%</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调研</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可持续影响指标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建立健全的老年大学管理制度</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考察制度设立情况</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健全</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老年大学管理制度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Merge w:val="continue"/>
            <w:vAlign w:val="center"/>
          </w:tcPr>
          <w:p>
            <w:pPr>
              <w:spacing w:line="240" w:lineRule="exact"/>
              <w:rPr>
                <w:rFonts w:ascii="仿宋_GB2312" w:eastAsia="仿宋_GB2312"/>
                <w:szCs w:val="21"/>
              </w:rPr>
            </w:pP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可持续影响指标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建立长效的活动室管理制度　</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制度持续情况　</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健全</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活动室管理制度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284" w:type="dxa"/>
          <w:trHeight w:val="20" w:hRule="atLeast"/>
          <w:jc w:val="center"/>
        </w:trPr>
        <w:tc>
          <w:tcPr>
            <w:tcW w:w="1321" w:type="dxa"/>
            <w:vAlign w:val="center"/>
          </w:tcPr>
          <w:p>
            <w:pPr>
              <w:pStyle w:val="17"/>
              <w:spacing w:line="240" w:lineRule="exact"/>
              <w:rPr>
                <w:rFonts w:hint="eastAsia" w:ascii="仿宋_GB2312" w:eastAsia="仿宋_GB2312"/>
                <w:szCs w:val="21"/>
              </w:rPr>
            </w:pPr>
            <w:r>
              <w:rPr>
                <w:rFonts w:hint="eastAsia" w:ascii="仿宋_GB2312" w:eastAsia="仿宋_GB2312"/>
                <w:szCs w:val="21"/>
              </w:rPr>
              <w:t>满意度指标</w:t>
            </w:r>
          </w:p>
        </w:tc>
        <w:tc>
          <w:tcPr>
            <w:tcW w:w="2126" w:type="dxa"/>
            <w:gridSpan w:val="2"/>
            <w:vAlign w:val="center"/>
          </w:tcPr>
          <w:p>
            <w:pPr>
              <w:pStyle w:val="16"/>
              <w:spacing w:line="240" w:lineRule="exact"/>
              <w:rPr>
                <w:rFonts w:hint="eastAsia" w:ascii="仿宋_GB2312" w:eastAsia="仿宋_GB2312"/>
                <w:szCs w:val="21"/>
              </w:rPr>
            </w:pPr>
            <w:r>
              <w:rPr>
                <w:rFonts w:hint="eastAsia" w:ascii="仿宋_GB2312" w:eastAsia="仿宋_GB2312"/>
                <w:szCs w:val="21"/>
              </w:rPr>
              <w:t>服务对象满意度指标</w:t>
            </w:r>
          </w:p>
        </w:tc>
        <w:tc>
          <w:tcPr>
            <w:tcW w:w="3118" w:type="dxa"/>
            <w:vAlign w:val="center"/>
          </w:tcPr>
          <w:p>
            <w:pPr>
              <w:pStyle w:val="16"/>
              <w:spacing w:line="240" w:lineRule="exact"/>
              <w:rPr>
                <w:rFonts w:hint="eastAsia" w:ascii="仿宋_GB2312" w:eastAsia="仿宋_GB2312"/>
                <w:szCs w:val="21"/>
              </w:rPr>
            </w:pPr>
            <w:r>
              <w:rPr>
                <w:rFonts w:hint="eastAsia" w:ascii="仿宋_GB2312" w:eastAsia="仿宋_GB2312"/>
                <w:szCs w:val="21"/>
              </w:rPr>
              <w:t>服务对象满意度指标　</w:t>
            </w:r>
          </w:p>
        </w:tc>
        <w:tc>
          <w:tcPr>
            <w:tcW w:w="3261" w:type="dxa"/>
            <w:vAlign w:val="center"/>
          </w:tcPr>
          <w:p>
            <w:pPr>
              <w:pStyle w:val="16"/>
              <w:spacing w:line="240" w:lineRule="exact"/>
              <w:rPr>
                <w:rFonts w:hint="eastAsia" w:ascii="仿宋_GB2312" w:eastAsia="仿宋_GB2312"/>
                <w:szCs w:val="21"/>
              </w:rPr>
            </w:pPr>
            <w:r>
              <w:rPr>
                <w:rFonts w:hint="eastAsia" w:ascii="仿宋_GB2312" w:eastAsia="仿宋_GB2312"/>
                <w:szCs w:val="21"/>
              </w:rPr>
              <w:t>老干部满意度　</w:t>
            </w:r>
          </w:p>
        </w:tc>
        <w:tc>
          <w:tcPr>
            <w:tcW w:w="2126" w:type="dxa"/>
            <w:vAlign w:val="center"/>
          </w:tcPr>
          <w:p>
            <w:pPr>
              <w:pStyle w:val="16"/>
              <w:spacing w:line="240" w:lineRule="exact"/>
              <w:rPr>
                <w:rFonts w:hint="eastAsia" w:ascii="仿宋_GB2312" w:eastAsia="仿宋_GB2312"/>
                <w:szCs w:val="21"/>
              </w:rPr>
            </w:pPr>
            <w:r>
              <w:rPr>
                <w:rFonts w:hint="eastAsia" w:ascii="仿宋_GB2312" w:eastAsia="仿宋_GB2312"/>
                <w:szCs w:val="21"/>
              </w:rPr>
              <w:t>≥95%</w:t>
            </w:r>
          </w:p>
        </w:tc>
        <w:tc>
          <w:tcPr>
            <w:tcW w:w="2425" w:type="dxa"/>
            <w:vAlign w:val="center"/>
          </w:tcPr>
          <w:p>
            <w:pPr>
              <w:pStyle w:val="16"/>
              <w:spacing w:line="240" w:lineRule="exact"/>
              <w:rPr>
                <w:rFonts w:hint="eastAsia" w:ascii="仿宋_GB2312" w:eastAsia="仿宋_GB2312"/>
                <w:szCs w:val="21"/>
              </w:rPr>
            </w:pPr>
            <w:r>
              <w:rPr>
                <w:rFonts w:hint="eastAsia" w:ascii="仿宋_GB2312" w:eastAsia="仿宋_GB2312"/>
                <w:szCs w:val="21"/>
              </w:rPr>
              <w:t>回访　</w:t>
            </w:r>
          </w:p>
        </w:tc>
      </w:tr>
    </w:tbl>
    <w:p>
      <w:pPr>
        <w:ind w:firstLine="560"/>
        <w:outlineLvl w:val="3"/>
      </w:pPr>
      <w:bookmarkStart w:id="5" w:name="_Toc_4_4_0000000009"/>
      <w:r>
        <w:rPr>
          <w:rFonts w:ascii="方正仿宋_GBK" w:hAnsi="方正仿宋_GBK" w:eastAsia="方正仿宋_GBK" w:cs="方正仿宋_GBK"/>
          <w:color w:val="000000"/>
          <w:sz w:val="28"/>
        </w:rPr>
        <w:t>6.老年团体协会活动经费绩效目标表</w:t>
      </w:r>
      <w:bookmarkEnd w:id="5"/>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55"/>
        <w:gridCol w:w="10514"/>
        <w:gridCol w:w="1843"/>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269" w:type="dxa"/>
            <w:gridSpan w:val="2"/>
            <w:tcBorders>
              <w:top w:val="single" w:color="FFFFFF" w:sz="6" w:space="0"/>
              <w:left w:val="single" w:color="FFFFFF" w:sz="6" w:space="0"/>
              <w:right w:val="single" w:color="FFFFFF" w:sz="6" w:space="0"/>
            </w:tcBorders>
            <w:vAlign w:val="center"/>
          </w:tcPr>
          <w:p>
            <w:pPr>
              <w:pStyle w:val="20"/>
              <w:rPr>
                <w:rFonts w:hint="eastAsia" w:ascii="仿宋_GB2312" w:eastAsia="仿宋_GB2312"/>
                <w:szCs w:val="21"/>
              </w:rPr>
            </w:pPr>
            <w:r>
              <w:rPr>
                <w:rFonts w:hint="eastAsia" w:ascii="仿宋_GB2312" w:eastAsia="仿宋_GB2312"/>
                <w:szCs w:val="21"/>
                <w:lang w:eastAsia="zh-CN"/>
              </w:rPr>
              <w:t>540</w:t>
            </w:r>
            <w:r>
              <w:rPr>
                <w:rFonts w:hint="eastAsia" w:ascii="仿宋_GB2312" w:eastAsia="仿宋_GB2312"/>
                <w:szCs w:val="21"/>
              </w:rPr>
              <w:t>中共廊坊市委老干部局</w:t>
            </w:r>
          </w:p>
        </w:tc>
        <w:tc>
          <w:tcPr>
            <w:tcW w:w="1843" w:type="dxa"/>
            <w:tcBorders>
              <w:top w:val="single" w:color="FFFFFF" w:sz="6" w:space="0"/>
              <w:left w:val="single" w:color="FFFFFF" w:sz="6" w:space="0"/>
              <w:right w:val="single" w:color="FFFFFF" w:sz="6" w:space="0"/>
            </w:tcBorders>
            <w:vAlign w:val="center"/>
          </w:tcPr>
          <w:p>
            <w:pPr>
              <w:pStyle w:val="15"/>
              <w:rPr>
                <w:rFonts w:hint="eastAsia" w:ascii="仿宋_GB2312" w:eastAsia="仿宋_GB2312"/>
                <w:szCs w:val="21"/>
              </w:rPr>
            </w:pPr>
            <w:r>
              <w:rPr>
                <w:rFonts w:hint="eastAsia" w:ascii="仿宋_GB2312" w:eastAsia="仿宋_GB2312"/>
                <w:szCs w:val="21"/>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755" w:type="dxa"/>
            <w:vAlign w:val="center"/>
          </w:tcPr>
          <w:p>
            <w:pPr>
              <w:pStyle w:val="14"/>
              <w:spacing w:line="320" w:lineRule="exact"/>
              <w:rPr>
                <w:rFonts w:hint="eastAsia" w:ascii="仿宋_GB2312" w:eastAsia="仿宋_GB2312"/>
                <w:szCs w:val="21"/>
              </w:rPr>
            </w:pPr>
            <w:r>
              <w:rPr>
                <w:rFonts w:hint="eastAsia" w:ascii="仿宋_GB2312" w:eastAsia="仿宋_GB2312"/>
                <w:szCs w:val="21"/>
              </w:rPr>
              <w:t>绩效目标</w:t>
            </w:r>
          </w:p>
        </w:tc>
        <w:tc>
          <w:tcPr>
            <w:tcW w:w="12357" w:type="dxa"/>
            <w:gridSpan w:val="2"/>
            <w:vAlign w:val="center"/>
          </w:tcPr>
          <w:p>
            <w:pPr>
              <w:pStyle w:val="16"/>
              <w:spacing w:line="320" w:lineRule="exact"/>
              <w:rPr>
                <w:rFonts w:hint="eastAsia" w:ascii="仿宋_GB2312" w:eastAsia="仿宋_GB2312"/>
                <w:szCs w:val="21"/>
              </w:rPr>
            </w:pPr>
            <w:r>
              <w:rPr>
                <w:rFonts w:hint="eastAsia" w:ascii="仿宋_GB2312" w:eastAsia="仿宋_GB2312"/>
                <w:szCs w:val="21"/>
              </w:rPr>
              <w:t>1.通过开展不少于2次的活动，达到宣传正能量的作用，丰富老干部的文娱生活，使老干部真正参与，达到满意的效果。</w:t>
            </w:r>
          </w:p>
        </w:tc>
      </w:tr>
    </w:tbl>
    <w:p>
      <w:pPr>
        <w:spacing w:line="320" w:lineRule="exact"/>
        <w:jc w:val="center"/>
        <w:rPr>
          <w:rFonts w:ascii="仿宋_GB2312" w:eastAsia="仿宋_GB2312"/>
          <w:szCs w:val="21"/>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2"/>
        <w:gridCol w:w="2126"/>
        <w:gridCol w:w="2410"/>
        <w:gridCol w:w="5528"/>
        <w:gridCol w:w="1101"/>
        <w:gridCol w:w="18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2" w:type="dxa"/>
            <w:vAlign w:val="center"/>
          </w:tcPr>
          <w:p>
            <w:pPr>
              <w:pStyle w:val="14"/>
              <w:spacing w:line="320" w:lineRule="exact"/>
              <w:rPr>
                <w:rFonts w:hint="eastAsia" w:ascii="仿宋_GB2312" w:eastAsia="仿宋_GB2312"/>
                <w:szCs w:val="21"/>
              </w:rPr>
            </w:pPr>
            <w:r>
              <w:rPr>
                <w:rFonts w:hint="eastAsia" w:ascii="仿宋_GB2312" w:eastAsia="仿宋_GB2312"/>
                <w:szCs w:val="21"/>
              </w:rPr>
              <w:t>一级指标</w:t>
            </w:r>
          </w:p>
        </w:tc>
        <w:tc>
          <w:tcPr>
            <w:tcW w:w="2126" w:type="dxa"/>
            <w:vAlign w:val="center"/>
          </w:tcPr>
          <w:p>
            <w:pPr>
              <w:pStyle w:val="14"/>
              <w:spacing w:line="320" w:lineRule="exact"/>
              <w:rPr>
                <w:rFonts w:hint="eastAsia" w:ascii="仿宋_GB2312" w:eastAsia="仿宋_GB2312"/>
                <w:szCs w:val="21"/>
              </w:rPr>
            </w:pPr>
            <w:r>
              <w:rPr>
                <w:rFonts w:hint="eastAsia" w:ascii="仿宋_GB2312" w:eastAsia="仿宋_GB2312"/>
                <w:szCs w:val="21"/>
              </w:rPr>
              <w:t>二级指标</w:t>
            </w:r>
          </w:p>
        </w:tc>
        <w:tc>
          <w:tcPr>
            <w:tcW w:w="2410" w:type="dxa"/>
            <w:vAlign w:val="center"/>
          </w:tcPr>
          <w:p>
            <w:pPr>
              <w:pStyle w:val="14"/>
              <w:spacing w:line="320" w:lineRule="exact"/>
              <w:rPr>
                <w:rFonts w:hint="eastAsia" w:ascii="仿宋_GB2312" w:eastAsia="仿宋_GB2312"/>
                <w:szCs w:val="21"/>
              </w:rPr>
            </w:pPr>
            <w:r>
              <w:rPr>
                <w:rFonts w:hint="eastAsia" w:ascii="仿宋_GB2312" w:eastAsia="仿宋_GB2312"/>
                <w:szCs w:val="21"/>
              </w:rPr>
              <w:t>三级指标</w:t>
            </w:r>
          </w:p>
        </w:tc>
        <w:tc>
          <w:tcPr>
            <w:tcW w:w="5528" w:type="dxa"/>
            <w:vAlign w:val="center"/>
          </w:tcPr>
          <w:p>
            <w:pPr>
              <w:pStyle w:val="14"/>
              <w:spacing w:line="320" w:lineRule="exact"/>
              <w:rPr>
                <w:rFonts w:hint="eastAsia" w:ascii="仿宋_GB2312" w:eastAsia="仿宋_GB2312"/>
                <w:szCs w:val="21"/>
              </w:rPr>
            </w:pPr>
            <w:r>
              <w:rPr>
                <w:rFonts w:hint="eastAsia" w:ascii="仿宋_GB2312" w:eastAsia="仿宋_GB2312"/>
                <w:szCs w:val="21"/>
              </w:rPr>
              <w:t>绩效指标描述</w:t>
            </w:r>
          </w:p>
        </w:tc>
        <w:tc>
          <w:tcPr>
            <w:tcW w:w="1101" w:type="dxa"/>
            <w:vAlign w:val="center"/>
          </w:tcPr>
          <w:p>
            <w:pPr>
              <w:pStyle w:val="14"/>
              <w:spacing w:line="320" w:lineRule="exact"/>
              <w:rPr>
                <w:rFonts w:hint="eastAsia" w:ascii="仿宋_GB2312" w:eastAsia="仿宋_GB2312"/>
                <w:szCs w:val="21"/>
              </w:rPr>
            </w:pPr>
            <w:r>
              <w:rPr>
                <w:rFonts w:hint="eastAsia" w:ascii="仿宋_GB2312" w:eastAsia="仿宋_GB2312"/>
                <w:szCs w:val="21"/>
              </w:rPr>
              <w:t>指标值</w:t>
            </w:r>
          </w:p>
        </w:tc>
        <w:tc>
          <w:tcPr>
            <w:tcW w:w="1843" w:type="dxa"/>
            <w:vAlign w:val="center"/>
          </w:tcPr>
          <w:p>
            <w:pPr>
              <w:pStyle w:val="14"/>
              <w:spacing w:line="320" w:lineRule="exact"/>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2" w:type="dxa"/>
            <w:vMerge w:val="restart"/>
            <w:vAlign w:val="center"/>
          </w:tcPr>
          <w:p>
            <w:pPr>
              <w:pStyle w:val="17"/>
              <w:spacing w:line="320" w:lineRule="exact"/>
              <w:rPr>
                <w:rFonts w:hint="eastAsia" w:ascii="仿宋_GB2312" w:eastAsia="仿宋_GB2312"/>
                <w:szCs w:val="21"/>
              </w:rPr>
            </w:pPr>
            <w:r>
              <w:rPr>
                <w:rFonts w:hint="eastAsia" w:ascii="仿宋_GB2312" w:eastAsia="仿宋_GB2312"/>
                <w:szCs w:val="21"/>
              </w:rPr>
              <w:t>产出指标</w:t>
            </w:r>
          </w:p>
        </w:tc>
        <w:tc>
          <w:tcPr>
            <w:tcW w:w="2126" w:type="dxa"/>
            <w:vAlign w:val="center"/>
          </w:tcPr>
          <w:p>
            <w:pPr>
              <w:pStyle w:val="16"/>
              <w:spacing w:line="320" w:lineRule="exact"/>
              <w:rPr>
                <w:rFonts w:hint="eastAsia" w:ascii="仿宋_GB2312" w:eastAsia="仿宋_GB2312"/>
                <w:szCs w:val="21"/>
              </w:rPr>
            </w:pPr>
            <w:r>
              <w:rPr>
                <w:rFonts w:hint="eastAsia" w:ascii="仿宋_GB2312" w:eastAsia="仿宋_GB2312"/>
                <w:szCs w:val="21"/>
              </w:rPr>
              <w:t>数量指标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举办活动、比赛次数</w:t>
            </w:r>
          </w:p>
        </w:tc>
        <w:tc>
          <w:tcPr>
            <w:tcW w:w="5528"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考察举办活动次数</w:t>
            </w:r>
          </w:p>
        </w:tc>
        <w:tc>
          <w:tcPr>
            <w:tcW w:w="1101" w:type="dxa"/>
            <w:vAlign w:val="center"/>
          </w:tcPr>
          <w:p>
            <w:pPr>
              <w:pStyle w:val="16"/>
              <w:spacing w:line="320" w:lineRule="exact"/>
              <w:rPr>
                <w:rFonts w:hint="eastAsia" w:ascii="仿宋_GB2312" w:eastAsia="仿宋_GB2312"/>
                <w:szCs w:val="21"/>
              </w:rPr>
            </w:pPr>
            <w:r>
              <w:rPr>
                <w:rFonts w:hint="eastAsia" w:ascii="仿宋_GB2312" w:eastAsia="仿宋_GB2312"/>
                <w:szCs w:val="21"/>
              </w:rPr>
              <w:t>≥2次</w:t>
            </w:r>
          </w:p>
        </w:tc>
        <w:tc>
          <w:tcPr>
            <w:tcW w:w="1843" w:type="dxa"/>
            <w:vAlign w:val="center"/>
          </w:tcPr>
          <w:p>
            <w:pPr>
              <w:pStyle w:val="16"/>
              <w:spacing w:line="320" w:lineRule="exact"/>
              <w:rPr>
                <w:rFonts w:hint="eastAsia" w:ascii="仿宋_GB2312" w:eastAsia="仿宋_GB2312"/>
                <w:szCs w:val="21"/>
              </w:rPr>
            </w:pPr>
            <w:r>
              <w:rPr>
                <w:rFonts w:hint="eastAsia" w:ascii="仿宋_GB2312" w:eastAsia="仿宋_GB2312"/>
                <w:szCs w:val="21"/>
              </w:rPr>
              <w:t>项目请示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2" w:type="dxa"/>
            <w:vMerge w:val="continue"/>
            <w:vAlign w:val="center"/>
          </w:tcPr>
          <w:p>
            <w:pPr>
              <w:spacing w:line="320" w:lineRule="exact"/>
              <w:rPr>
                <w:rFonts w:ascii="仿宋_GB2312" w:eastAsia="仿宋_GB2312"/>
                <w:szCs w:val="21"/>
              </w:rPr>
            </w:pPr>
          </w:p>
        </w:tc>
        <w:tc>
          <w:tcPr>
            <w:tcW w:w="2126" w:type="dxa"/>
            <w:vAlign w:val="center"/>
          </w:tcPr>
          <w:p>
            <w:pPr>
              <w:pStyle w:val="16"/>
              <w:spacing w:line="320" w:lineRule="exact"/>
              <w:rPr>
                <w:rFonts w:hint="eastAsia" w:ascii="仿宋_GB2312" w:eastAsia="仿宋_GB2312"/>
                <w:szCs w:val="21"/>
              </w:rPr>
            </w:pPr>
            <w:r>
              <w:rPr>
                <w:rFonts w:hint="eastAsia" w:ascii="仿宋_GB2312" w:eastAsia="仿宋_GB2312"/>
                <w:szCs w:val="21"/>
              </w:rPr>
              <w:t>质量指标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活动主题准确率</w:t>
            </w:r>
          </w:p>
        </w:tc>
        <w:tc>
          <w:tcPr>
            <w:tcW w:w="5528"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考察活动与计划举办主体贴合情况</w:t>
            </w:r>
          </w:p>
        </w:tc>
        <w:tc>
          <w:tcPr>
            <w:tcW w:w="1101" w:type="dxa"/>
            <w:vAlign w:val="center"/>
          </w:tcPr>
          <w:p>
            <w:pPr>
              <w:pStyle w:val="16"/>
              <w:spacing w:line="320" w:lineRule="exact"/>
              <w:rPr>
                <w:rFonts w:hint="eastAsia" w:ascii="仿宋_GB2312" w:eastAsia="仿宋_GB2312"/>
                <w:szCs w:val="21"/>
              </w:rPr>
            </w:pPr>
            <w:r>
              <w:rPr>
                <w:rFonts w:hint="eastAsia" w:ascii="仿宋_GB2312" w:eastAsia="仿宋_GB2312"/>
                <w:szCs w:val="21"/>
              </w:rPr>
              <w:t>100%</w:t>
            </w:r>
          </w:p>
        </w:tc>
        <w:tc>
          <w:tcPr>
            <w:tcW w:w="1843" w:type="dxa"/>
            <w:vAlign w:val="center"/>
          </w:tcPr>
          <w:p>
            <w:pPr>
              <w:pStyle w:val="16"/>
              <w:spacing w:line="32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2" w:type="dxa"/>
            <w:vMerge w:val="continue"/>
            <w:vAlign w:val="center"/>
          </w:tcPr>
          <w:p>
            <w:pPr>
              <w:spacing w:line="320" w:lineRule="exact"/>
              <w:rPr>
                <w:rFonts w:ascii="仿宋_GB2312" w:eastAsia="仿宋_GB2312"/>
                <w:szCs w:val="21"/>
              </w:rPr>
            </w:pPr>
          </w:p>
        </w:tc>
        <w:tc>
          <w:tcPr>
            <w:tcW w:w="2126" w:type="dxa"/>
            <w:vAlign w:val="center"/>
          </w:tcPr>
          <w:p>
            <w:pPr>
              <w:pStyle w:val="16"/>
              <w:spacing w:line="320" w:lineRule="exact"/>
              <w:rPr>
                <w:rFonts w:hint="eastAsia" w:ascii="仿宋_GB2312" w:eastAsia="仿宋_GB2312"/>
                <w:szCs w:val="21"/>
              </w:rPr>
            </w:pPr>
            <w:r>
              <w:rPr>
                <w:rFonts w:hint="eastAsia" w:ascii="仿宋_GB2312" w:eastAsia="仿宋_GB2312"/>
                <w:szCs w:val="21"/>
              </w:rPr>
              <w:t>时效指标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活动开展及时性</w:t>
            </w:r>
          </w:p>
        </w:tc>
        <w:tc>
          <w:tcPr>
            <w:tcW w:w="5528"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考察重大节日前组织好艺术展览等各项活动开展时间情况</w:t>
            </w:r>
          </w:p>
        </w:tc>
        <w:tc>
          <w:tcPr>
            <w:tcW w:w="1101" w:type="dxa"/>
            <w:vAlign w:val="center"/>
          </w:tcPr>
          <w:p>
            <w:pPr>
              <w:pStyle w:val="16"/>
              <w:spacing w:line="320" w:lineRule="exact"/>
              <w:rPr>
                <w:rFonts w:hint="eastAsia" w:ascii="仿宋_GB2312" w:eastAsia="仿宋_GB2312"/>
                <w:szCs w:val="21"/>
              </w:rPr>
            </w:pPr>
            <w:r>
              <w:rPr>
                <w:rFonts w:hint="eastAsia" w:ascii="仿宋_GB2312" w:eastAsia="仿宋_GB2312"/>
                <w:szCs w:val="21"/>
              </w:rPr>
              <w:t>及时</w:t>
            </w:r>
          </w:p>
        </w:tc>
        <w:tc>
          <w:tcPr>
            <w:tcW w:w="1843" w:type="dxa"/>
            <w:vAlign w:val="center"/>
          </w:tcPr>
          <w:p>
            <w:pPr>
              <w:pStyle w:val="16"/>
              <w:spacing w:line="32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2" w:type="dxa"/>
            <w:vMerge w:val="continue"/>
            <w:vAlign w:val="center"/>
          </w:tcPr>
          <w:p>
            <w:pPr>
              <w:spacing w:line="320" w:lineRule="exact"/>
              <w:rPr>
                <w:rFonts w:ascii="仿宋_GB2312" w:eastAsia="仿宋_GB2312"/>
                <w:szCs w:val="21"/>
              </w:rPr>
            </w:pPr>
          </w:p>
        </w:tc>
        <w:tc>
          <w:tcPr>
            <w:tcW w:w="2126" w:type="dxa"/>
            <w:vAlign w:val="center"/>
          </w:tcPr>
          <w:p>
            <w:pPr>
              <w:pStyle w:val="16"/>
              <w:spacing w:line="320" w:lineRule="exact"/>
              <w:rPr>
                <w:rFonts w:hint="eastAsia" w:ascii="仿宋_GB2312" w:eastAsia="仿宋_GB2312"/>
                <w:szCs w:val="21"/>
              </w:rPr>
            </w:pPr>
            <w:r>
              <w:rPr>
                <w:rFonts w:hint="eastAsia" w:ascii="仿宋_GB2312" w:eastAsia="仿宋_GB2312"/>
                <w:szCs w:val="21"/>
              </w:rPr>
              <w:t>成本指标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平均老年团体经费标准</w:t>
            </w:r>
          </w:p>
        </w:tc>
        <w:tc>
          <w:tcPr>
            <w:tcW w:w="5528"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考察老年团体成本</w:t>
            </w:r>
          </w:p>
        </w:tc>
        <w:tc>
          <w:tcPr>
            <w:tcW w:w="1101" w:type="dxa"/>
            <w:vAlign w:val="center"/>
          </w:tcPr>
          <w:p>
            <w:pPr>
              <w:pStyle w:val="16"/>
              <w:spacing w:line="320" w:lineRule="exact"/>
              <w:rPr>
                <w:rFonts w:hint="eastAsia" w:ascii="仿宋_GB2312" w:eastAsia="仿宋_GB2312"/>
                <w:szCs w:val="21"/>
              </w:rPr>
            </w:pPr>
            <w:r>
              <w:rPr>
                <w:rFonts w:hint="eastAsia" w:ascii="仿宋_GB2312" w:eastAsia="仿宋_GB2312"/>
                <w:szCs w:val="21"/>
              </w:rPr>
              <w:t>≤20万</w:t>
            </w:r>
          </w:p>
        </w:tc>
        <w:tc>
          <w:tcPr>
            <w:tcW w:w="1843" w:type="dxa"/>
            <w:vAlign w:val="center"/>
          </w:tcPr>
          <w:p>
            <w:pPr>
              <w:pStyle w:val="16"/>
              <w:spacing w:line="320" w:lineRule="exact"/>
              <w:rPr>
                <w:rFonts w:hint="eastAsia" w:ascii="仿宋_GB2312" w:eastAsia="仿宋_GB2312"/>
                <w:szCs w:val="21"/>
              </w:rPr>
            </w:pPr>
            <w:r>
              <w:rPr>
                <w:rFonts w:hint="eastAsia" w:ascii="仿宋_GB2312" w:eastAsia="仿宋_GB2312"/>
                <w:szCs w:val="21"/>
              </w:rPr>
              <w:t>经费请示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2" w:type="dxa"/>
            <w:vMerge w:val="restart"/>
            <w:vAlign w:val="center"/>
          </w:tcPr>
          <w:p>
            <w:pPr>
              <w:pStyle w:val="17"/>
              <w:spacing w:line="320" w:lineRule="exact"/>
              <w:rPr>
                <w:rFonts w:hint="eastAsia" w:ascii="仿宋_GB2312" w:eastAsia="仿宋_GB2312"/>
                <w:szCs w:val="21"/>
              </w:rPr>
            </w:pPr>
            <w:r>
              <w:rPr>
                <w:rFonts w:hint="eastAsia" w:ascii="仿宋_GB2312" w:eastAsia="仿宋_GB2312"/>
                <w:szCs w:val="21"/>
              </w:rPr>
              <w:t>效益指标</w:t>
            </w:r>
          </w:p>
        </w:tc>
        <w:tc>
          <w:tcPr>
            <w:tcW w:w="2126" w:type="dxa"/>
            <w:vAlign w:val="center"/>
          </w:tcPr>
          <w:p>
            <w:pPr>
              <w:pStyle w:val="16"/>
              <w:spacing w:line="320" w:lineRule="exact"/>
              <w:rPr>
                <w:rFonts w:hint="eastAsia" w:ascii="仿宋_GB2312" w:eastAsia="仿宋_GB2312"/>
                <w:szCs w:val="21"/>
              </w:rPr>
            </w:pPr>
            <w:r>
              <w:rPr>
                <w:rFonts w:hint="eastAsia" w:ascii="仿宋_GB2312" w:eastAsia="仿宋_GB2312"/>
                <w:szCs w:val="21"/>
              </w:rPr>
              <w:t>社会效益指标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老干部文娱活动影响度</w:t>
            </w:r>
          </w:p>
        </w:tc>
        <w:tc>
          <w:tcPr>
            <w:tcW w:w="5528"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考察老干部文娱活动开展情况</w:t>
            </w:r>
          </w:p>
        </w:tc>
        <w:tc>
          <w:tcPr>
            <w:tcW w:w="1101" w:type="dxa"/>
            <w:vAlign w:val="center"/>
          </w:tcPr>
          <w:p>
            <w:pPr>
              <w:pStyle w:val="16"/>
              <w:spacing w:line="320" w:lineRule="exact"/>
              <w:rPr>
                <w:rFonts w:hint="eastAsia" w:ascii="仿宋_GB2312" w:eastAsia="仿宋_GB2312"/>
                <w:szCs w:val="21"/>
              </w:rPr>
            </w:pPr>
            <w:r>
              <w:rPr>
                <w:rFonts w:hint="eastAsia" w:ascii="仿宋_GB2312" w:eastAsia="仿宋_GB2312"/>
                <w:szCs w:val="21"/>
              </w:rPr>
              <w:t>宣传情况</w:t>
            </w:r>
          </w:p>
        </w:tc>
        <w:tc>
          <w:tcPr>
            <w:tcW w:w="1843" w:type="dxa"/>
            <w:vAlign w:val="center"/>
          </w:tcPr>
          <w:p>
            <w:pPr>
              <w:pStyle w:val="16"/>
              <w:spacing w:line="320" w:lineRule="exact"/>
              <w:rPr>
                <w:rFonts w:hint="eastAsia" w:ascii="仿宋_GB2312" w:eastAsia="仿宋_GB2312"/>
                <w:szCs w:val="21"/>
              </w:rPr>
            </w:pPr>
            <w:r>
              <w:rPr>
                <w:rFonts w:hint="eastAsia" w:ascii="仿宋_GB2312" w:eastAsia="仿宋_GB2312"/>
                <w:szCs w:val="21"/>
              </w:rPr>
              <w:t>媒体宣传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2" w:type="dxa"/>
            <w:vMerge w:val="continue"/>
            <w:vAlign w:val="center"/>
          </w:tcPr>
          <w:p>
            <w:pPr>
              <w:spacing w:line="320" w:lineRule="exact"/>
              <w:rPr>
                <w:rFonts w:ascii="仿宋_GB2312" w:eastAsia="仿宋_GB2312"/>
                <w:szCs w:val="21"/>
              </w:rPr>
            </w:pPr>
          </w:p>
        </w:tc>
        <w:tc>
          <w:tcPr>
            <w:tcW w:w="2126" w:type="dxa"/>
            <w:vAlign w:val="center"/>
          </w:tcPr>
          <w:p>
            <w:pPr>
              <w:pStyle w:val="16"/>
              <w:spacing w:line="320" w:lineRule="exact"/>
              <w:rPr>
                <w:rFonts w:hint="eastAsia" w:ascii="仿宋_GB2312" w:eastAsia="仿宋_GB2312"/>
                <w:szCs w:val="21"/>
              </w:rPr>
            </w:pPr>
            <w:r>
              <w:rPr>
                <w:rFonts w:hint="eastAsia" w:ascii="仿宋_GB2312" w:eastAsia="仿宋_GB2312"/>
                <w:szCs w:val="21"/>
              </w:rPr>
              <w:t>可持续影响指标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长效管理机制健全性</w:t>
            </w:r>
          </w:p>
        </w:tc>
        <w:tc>
          <w:tcPr>
            <w:tcW w:w="5528" w:type="dxa"/>
            <w:vAlign w:val="center"/>
          </w:tcPr>
          <w:p>
            <w:pPr>
              <w:pStyle w:val="16"/>
              <w:spacing w:line="320" w:lineRule="exact"/>
              <w:rPr>
                <w:rFonts w:hint="eastAsia" w:ascii="仿宋_GB2312" w:eastAsia="仿宋_GB2312"/>
                <w:szCs w:val="21"/>
              </w:rPr>
            </w:pPr>
            <w:r>
              <w:rPr>
                <w:rFonts w:hint="eastAsia" w:ascii="仿宋_GB2312" w:eastAsia="仿宋_GB2312"/>
                <w:szCs w:val="21"/>
              </w:rPr>
              <w:t>考察项目长效管理情况</w:t>
            </w:r>
          </w:p>
        </w:tc>
        <w:tc>
          <w:tcPr>
            <w:tcW w:w="1101" w:type="dxa"/>
            <w:vAlign w:val="center"/>
          </w:tcPr>
          <w:p>
            <w:pPr>
              <w:pStyle w:val="16"/>
              <w:spacing w:line="320" w:lineRule="exact"/>
              <w:rPr>
                <w:rFonts w:hint="eastAsia" w:ascii="仿宋_GB2312" w:eastAsia="仿宋_GB2312"/>
                <w:szCs w:val="21"/>
              </w:rPr>
            </w:pPr>
            <w:r>
              <w:rPr>
                <w:rFonts w:hint="eastAsia" w:ascii="仿宋_GB2312" w:eastAsia="仿宋_GB2312"/>
                <w:szCs w:val="21"/>
              </w:rPr>
              <w:t>健全</w:t>
            </w:r>
          </w:p>
        </w:tc>
        <w:tc>
          <w:tcPr>
            <w:tcW w:w="1843" w:type="dxa"/>
            <w:vAlign w:val="center"/>
          </w:tcPr>
          <w:p>
            <w:pPr>
              <w:pStyle w:val="16"/>
              <w:spacing w:line="320" w:lineRule="exact"/>
              <w:rPr>
                <w:rFonts w:hint="eastAsia" w:ascii="仿宋_GB2312" w:eastAsia="仿宋_GB2312"/>
                <w:szCs w:val="21"/>
              </w:rPr>
            </w:pPr>
            <w:r>
              <w:rPr>
                <w:rFonts w:hint="eastAsia" w:ascii="仿宋_GB2312" w:eastAsia="仿宋_GB2312"/>
                <w:szCs w:val="21"/>
              </w:rPr>
              <w:t>管理制度文件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2" w:type="dxa"/>
            <w:vAlign w:val="center"/>
          </w:tcPr>
          <w:p>
            <w:pPr>
              <w:pStyle w:val="17"/>
              <w:spacing w:line="320" w:lineRule="exact"/>
              <w:rPr>
                <w:rFonts w:hint="eastAsia" w:ascii="仿宋_GB2312" w:eastAsia="仿宋_GB2312"/>
                <w:szCs w:val="21"/>
              </w:rPr>
            </w:pPr>
            <w:r>
              <w:rPr>
                <w:rFonts w:hint="eastAsia" w:ascii="仿宋_GB2312" w:eastAsia="仿宋_GB2312"/>
                <w:szCs w:val="21"/>
              </w:rPr>
              <w:t>满意度指标</w:t>
            </w:r>
          </w:p>
        </w:tc>
        <w:tc>
          <w:tcPr>
            <w:tcW w:w="2126" w:type="dxa"/>
            <w:vAlign w:val="center"/>
          </w:tcPr>
          <w:p>
            <w:pPr>
              <w:pStyle w:val="16"/>
              <w:spacing w:line="320" w:lineRule="exact"/>
              <w:rPr>
                <w:rFonts w:hint="eastAsia" w:ascii="仿宋_GB2312" w:eastAsia="仿宋_GB2312"/>
                <w:szCs w:val="21"/>
              </w:rPr>
            </w:pPr>
            <w:r>
              <w:rPr>
                <w:rFonts w:hint="eastAsia" w:ascii="仿宋_GB2312" w:eastAsia="仿宋_GB2312"/>
                <w:szCs w:val="21"/>
              </w:rPr>
              <w:t>服务对象满意度指标</w:t>
            </w:r>
          </w:p>
        </w:tc>
        <w:tc>
          <w:tcPr>
            <w:tcW w:w="2410" w:type="dxa"/>
            <w:vAlign w:val="center"/>
          </w:tcPr>
          <w:p>
            <w:pPr>
              <w:pStyle w:val="16"/>
              <w:spacing w:line="320" w:lineRule="exact"/>
              <w:rPr>
                <w:rFonts w:hint="eastAsia" w:ascii="仿宋_GB2312" w:eastAsia="仿宋_GB2312"/>
                <w:szCs w:val="21"/>
              </w:rPr>
            </w:pPr>
            <w:r>
              <w:rPr>
                <w:rFonts w:hint="eastAsia" w:ascii="仿宋_GB2312" w:eastAsia="仿宋_GB2312"/>
                <w:szCs w:val="21"/>
              </w:rPr>
              <w:t>老干部满意率</w:t>
            </w:r>
          </w:p>
        </w:tc>
        <w:tc>
          <w:tcPr>
            <w:tcW w:w="5528" w:type="dxa"/>
            <w:vAlign w:val="center"/>
          </w:tcPr>
          <w:p>
            <w:pPr>
              <w:pStyle w:val="16"/>
              <w:spacing w:line="320" w:lineRule="exact"/>
              <w:rPr>
                <w:rFonts w:hint="eastAsia" w:ascii="仿宋_GB2312" w:eastAsia="仿宋_GB2312"/>
                <w:szCs w:val="21"/>
              </w:rPr>
            </w:pPr>
            <w:r>
              <w:rPr>
                <w:rFonts w:hint="eastAsia" w:ascii="仿宋_GB2312" w:eastAsia="仿宋_GB2312"/>
                <w:szCs w:val="21"/>
              </w:rPr>
              <w:t>老干部对活动的评价、对活动的参与程度</w:t>
            </w:r>
          </w:p>
        </w:tc>
        <w:tc>
          <w:tcPr>
            <w:tcW w:w="1101" w:type="dxa"/>
            <w:vAlign w:val="center"/>
          </w:tcPr>
          <w:p>
            <w:pPr>
              <w:pStyle w:val="16"/>
              <w:spacing w:line="320" w:lineRule="exact"/>
              <w:rPr>
                <w:rFonts w:hint="eastAsia" w:ascii="仿宋_GB2312" w:eastAsia="仿宋_GB2312"/>
                <w:szCs w:val="21"/>
              </w:rPr>
            </w:pPr>
            <w:r>
              <w:rPr>
                <w:rFonts w:hint="eastAsia" w:ascii="仿宋_GB2312" w:eastAsia="仿宋_GB2312"/>
                <w:szCs w:val="21"/>
              </w:rPr>
              <w:t>≥95%</w:t>
            </w:r>
          </w:p>
        </w:tc>
        <w:tc>
          <w:tcPr>
            <w:tcW w:w="1843" w:type="dxa"/>
            <w:vAlign w:val="center"/>
          </w:tcPr>
          <w:p>
            <w:pPr>
              <w:pStyle w:val="16"/>
              <w:spacing w:line="320" w:lineRule="exact"/>
              <w:rPr>
                <w:rFonts w:hint="eastAsia" w:ascii="仿宋_GB2312" w:eastAsia="仿宋_GB2312"/>
                <w:szCs w:val="21"/>
              </w:rPr>
            </w:pPr>
            <w:r>
              <w:rPr>
                <w:rFonts w:hint="eastAsia" w:ascii="仿宋_GB2312" w:eastAsia="仿宋_GB2312"/>
                <w:szCs w:val="21"/>
              </w:rPr>
              <w:t>满意人数占总人数的比例</w:t>
            </w:r>
          </w:p>
        </w:tc>
      </w:tr>
    </w:tbl>
    <w:p>
      <w:pPr>
        <w:ind w:firstLine="560"/>
        <w:outlineLvl w:val="3"/>
      </w:pPr>
      <w:bookmarkStart w:id="6" w:name="_Toc_4_4_0000000010"/>
      <w:r>
        <w:rPr>
          <w:rFonts w:ascii="方正仿宋_GBK" w:hAnsi="方正仿宋_GBK" w:eastAsia="方正仿宋_GBK" w:cs="方正仿宋_GBK"/>
          <w:color w:val="000000"/>
          <w:sz w:val="28"/>
        </w:rPr>
        <w:t>7.离退休干部参观学习及党建工作经费绩效目标表</w:t>
      </w:r>
      <w:bookmarkEnd w:id="6"/>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
        <w:gridCol w:w="1376"/>
        <w:gridCol w:w="738"/>
        <w:gridCol w:w="1530"/>
        <w:gridCol w:w="2693"/>
        <w:gridCol w:w="3544"/>
        <w:gridCol w:w="1417"/>
        <w:gridCol w:w="1582"/>
        <w:gridCol w:w="1843"/>
        <w:gridCol w:w="5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gridAfter w:val="1"/>
          <w:wBefore w:w="8" w:type="dxa"/>
          <w:wAfter w:w="57" w:type="dxa"/>
          <w:trHeight w:val="397" w:hRule="atLeast"/>
          <w:jc w:val="center"/>
        </w:trPr>
        <w:tc>
          <w:tcPr>
            <w:tcW w:w="12880" w:type="dxa"/>
            <w:gridSpan w:val="7"/>
            <w:tcBorders>
              <w:top w:val="single" w:color="FFFFFF" w:sz="6" w:space="0"/>
              <w:left w:val="single" w:color="FFFFFF" w:sz="6" w:space="0"/>
              <w:right w:val="single" w:color="FFFFFF" w:sz="6" w:space="0"/>
            </w:tcBorders>
            <w:vAlign w:val="center"/>
          </w:tcPr>
          <w:p>
            <w:pPr>
              <w:pStyle w:val="20"/>
              <w:spacing w:line="240" w:lineRule="exact"/>
              <w:rPr>
                <w:rFonts w:hint="eastAsia" w:ascii="仿宋_GB2312" w:eastAsia="仿宋_GB2312"/>
                <w:szCs w:val="21"/>
              </w:rPr>
            </w:pPr>
            <w:r>
              <w:rPr>
                <w:rFonts w:hint="eastAsia" w:ascii="仿宋_GB2312" w:eastAsia="仿宋_GB2312"/>
                <w:szCs w:val="21"/>
                <w:lang w:eastAsia="zh-CN"/>
              </w:rPr>
              <w:t>540</w:t>
            </w:r>
            <w:r>
              <w:rPr>
                <w:rFonts w:hint="eastAsia" w:ascii="仿宋_GB2312" w:eastAsia="仿宋_GB2312"/>
                <w:szCs w:val="21"/>
              </w:rPr>
              <w:t>中共廊坊市委老干部局</w:t>
            </w:r>
          </w:p>
        </w:tc>
        <w:tc>
          <w:tcPr>
            <w:tcW w:w="1843" w:type="dxa"/>
            <w:tcBorders>
              <w:top w:val="single" w:color="FFFFFF" w:sz="6" w:space="0"/>
              <w:left w:val="single" w:color="FFFFFF" w:sz="6" w:space="0"/>
              <w:right w:val="single" w:color="FFFFFF" w:sz="6" w:space="0"/>
            </w:tcBorders>
            <w:vAlign w:val="center"/>
          </w:tcPr>
          <w:p>
            <w:pPr>
              <w:pStyle w:val="15"/>
              <w:spacing w:line="240" w:lineRule="exact"/>
              <w:rPr>
                <w:rFonts w:hint="eastAsia" w:ascii="仿宋_GB2312" w:eastAsia="仿宋_GB2312"/>
                <w:szCs w:val="21"/>
              </w:rPr>
            </w:pPr>
            <w:r>
              <w:rPr>
                <w:rFonts w:hint="eastAsia" w:ascii="仿宋_GB2312" w:eastAsia="仿宋_GB2312"/>
                <w:szCs w:val="21"/>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gridAfter w:val="1"/>
          <w:wBefore w:w="8" w:type="dxa"/>
          <w:wAfter w:w="57" w:type="dxa"/>
          <w:trHeight w:val="369" w:hRule="atLeast"/>
          <w:jc w:val="center"/>
        </w:trPr>
        <w:tc>
          <w:tcPr>
            <w:tcW w:w="2114" w:type="dxa"/>
            <w:gridSpan w:val="2"/>
            <w:vAlign w:val="center"/>
          </w:tcPr>
          <w:p>
            <w:pPr>
              <w:pStyle w:val="14"/>
              <w:spacing w:line="300" w:lineRule="exact"/>
              <w:rPr>
                <w:rFonts w:hint="eastAsia" w:ascii="仿宋_GB2312" w:eastAsia="仿宋_GB2312"/>
                <w:szCs w:val="21"/>
              </w:rPr>
            </w:pPr>
            <w:r>
              <w:rPr>
                <w:rFonts w:hint="eastAsia" w:ascii="仿宋_GB2312" w:eastAsia="仿宋_GB2312"/>
                <w:szCs w:val="21"/>
              </w:rPr>
              <w:t>绩效目标</w:t>
            </w:r>
          </w:p>
        </w:tc>
        <w:tc>
          <w:tcPr>
            <w:tcW w:w="12609" w:type="dxa"/>
            <w:gridSpan w:val="6"/>
            <w:vAlign w:val="center"/>
          </w:tcPr>
          <w:p>
            <w:pPr>
              <w:pStyle w:val="16"/>
              <w:spacing w:line="300" w:lineRule="exact"/>
              <w:rPr>
                <w:rFonts w:hint="eastAsia" w:ascii="仿宋_GB2312" w:eastAsia="仿宋_GB2312"/>
                <w:szCs w:val="21"/>
              </w:rPr>
            </w:pPr>
            <w:r>
              <w:rPr>
                <w:rFonts w:hint="eastAsia" w:ascii="仿宋_GB2312" w:eastAsia="仿宋_GB2312"/>
                <w:szCs w:val="21"/>
              </w:rPr>
              <w:t>1.通过开展1次全市离退休干部党支部书记培训，进一步提高老干部党支部书记综合素质，增强离退休干部党支部组织力、凝聚力和战斗力。</w:t>
            </w:r>
          </w:p>
          <w:p>
            <w:pPr>
              <w:pStyle w:val="16"/>
              <w:spacing w:line="300" w:lineRule="exact"/>
              <w:rPr>
                <w:rFonts w:hint="eastAsia" w:ascii="仿宋_GB2312" w:eastAsia="仿宋_GB2312"/>
                <w:szCs w:val="21"/>
              </w:rPr>
            </w:pPr>
            <w:r>
              <w:rPr>
                <w:rFonts w:hint="eastAsia" w:ascii="仿宋_GB2312" w:eastAsia="仿宋_GB2312"/>
                <w:szCs w:val="21"/>
              </w:rPr>
              <w:t>通过为全市离退休干部基层党组织联系示范点和银发人才制作和荣誉证书，进一步加强对联系示范点和银发人才工作的管理，形成示范引领、以点带面、整体提高的生动局面。</w:t>
            </w:r>
          </w:p>
          <w:p>
            <w:pPr>
              <w:pStyle w:val="16"/>
              <w:spacing w:line="300" w:lineRule="exact"/>
              <w:rPr>
                <w:rFonts w:hint="eastAsia" w:ascii="仿宋_GB2312" w:eastAsia="仿宋_GB2312"/>
                <w:szCs w:val="21"/>
                <w:lang w:eastAsia="zh-CN"/>
              </w:rPr>
            </w:pPr>
            <w:r>
              <w:rPr>
                <w:rFonts w:hint="eastAsia" w:ascii="仿宋_GB2312" w:eastAsia="仿宋_GB2312"/>
                <w:szCs w:val="21"/>
              </w:rPr>
              <w:t>通过组织1次参观学习，使老干部能及时了解改革开放和现代化建设的新情况。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blHeader/>
          <w:jc w:val="center"/>
        </w:trPr>
        <w:tc>
          <w:tcPr>
            <w:tcW w:w="1384" w:type="dxa"/>
            <w:gridSpan w:val="2"/>
            <w:vAlign w:val="center"/>
          </w:tcPr>
          <w:p>
            <w:pPr>
              <w:pStyle w:val="14"/>
              <w:spacing w:line="280" w:lineRule="exact"/>
              <w:rPr>
                <w:rFonts w:hint="eastAsia" w:ascii="仿宋_GB2312" w:eastAsia="仿宋_GB2312"/>
                <w:szCs w:val="21"/>
              </w:rPr>
            </w:pPr>
            <w:r>
              <w:rPr>
                <w:rFonts w:hint="eastAsia" w:ascii="仿宋_GB2312" w:eastAsia="仿宋_GB2312"/>
                <w:szCs w:val="21"/>
              </w:rPr>
              <w:t>一级指标</w:t>
            </w:r>
          </w:p>
        </w:tc>
        <w:tc>
          <w:tcPr>
            <w:tcW w:w="2268" w:type="dxa"/>
            <w:gridSpan w:val="2"/>
            <w:vAlign w:val="center"/>
          </w:tcPr>
          <w:p>
            <w:pPr>
              <w:pStyle w:val="14"/>
              <w:spacing w:line="280" w:lineRule="exact"/>
              <w:rPr>
                <w:rFonts w:hint="eastAsia" w:ascii="仿宋_GB2312" w:eastAsia="仿宋_GB2312"/>
                <w:szCs w:val="21"/>
              </w:rPr>
            </w:pPr>
            <w:r>
              <w:rPr>
                <w:rFonts w:hint="eastAsia" w:ascii="仿宋_GB2312" w:eastAsia="仿宋_GB2312"/>
                <w:szCs w:val="21"/>
              </w:rPr>
              <w:t>二级指标</w:t>
            </w:r>
          </w:p>
        </w:tc>
        <w:tc>
          <w:tcPr>
            <w:tcW w:w="2693" w:type="dxa"/>
            <w:vAlign w:val="center"/>
          </w:tcPr>
          <w:p>
            <w:pPr>
              <w:pStyle w:val="14"/>
              <w:spacing w:line="280" w:lineRule="exact"/>
              <w:rPr>
                <w:rFonts w:hint="eastAsia" w:ascii="仿宋_GB2312" w:eastAsia="仿宋_GB2312"/>
                <w:szCs w:val="21"/>
              </w:rPr>
            </w:pPr>
            <w:r>
              <w:rPr>
                <w:rFonts w:hint="eastAsia" w:ascii="仿宋_GB2312" w:eastAsia="仿宋_GB2312"/>
                <w:szCs w:val="21"/>
              </w:rPr>
              <w:t>三级指标</w:t>
            </w:r>
          </w:p>
        </w:tc>
        <w:tc>
          <w:tcPr>
            <w:tcW w:w="3544" w:type="dxa"/>
            <w:vAlign w:val="center"/>
          </w:tcPr>
          <w:p>
            <w:pPr>
              <w:pStyle w:val="14"/>
              <w:spacing w:line="280" w:lineRule="exact"/>
              <w:rPr>
                <w:rFonts w:hint="eastAsia" w:ascii="仿宋_GB2312" w:eastAsia="仿宋_GB2312"/>
                <w:szCs w:val="21"/>
              </w:rPr>
            </w:pPr>
            <w:r>
              <w:rPr>
                <w:rFonts w:hint="eastAsia" w:ascii="仿宋_GB2312" w:eastAsia="仿宋_GB2312"/>
                <w:szCs w:val="21"/>
              </w:rPr>
              <w:t>绩效指标描述</w:t>
            </w:r>
          </w:p>
        </w:tc>
        <w:tc>
          <w:tcPr>
            <w:tcW w:w="1417" w:type="dxa"/>
            <w:vAlign w:val="center"/>
          </w:tcPr>
          <w:p>
            <w:pPr>
              <w:pStyle w:val="14"/>
              <w:spacing w:line="280" w:lineRule="exact"/>
              <w:rPr>
                <w:rFonts w:hint="eastAsia" w:ascii="仿宋_GB2312" w:eastAsia="仿宋_GB2312"/>
                <w:szCs w:val="21"/>
              </w:rPr>
            </w:pPr>
            <w:r>
              <w:rPr>
                <w:rFonts w:hint="eastAsia" w:ascii="仿宋_GB2312" w:eastAsia="仿宋_GB2312"/>
                <w:szCs w:val="21"/>
              </w:rPr>
              <w:t>指标值</w:t>
            </w:r>
          </w:p>
        </w:tc>
        <w:tc>
          <w:tcPr>
            <w:tcW w:w="3482" w:type="dxa"/>
            <w:gridSpan w:val="3"/>
            <w:vAlign w:val="center"/>
          </w:tcPr>
          <w:p>
            <w:pPr>
              <w:pStyle w:val="14"/>
              <w:spacing w:line="280" w:lineRule="exact"/>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restart"/>
            <w:vAlign w:val="center"/>
          </w:tcPr>
          <w:p>
            <w:pPr>
              <w:pStyle w:val="17"/>
              <w:spacing w:line="280" w:lineRule="exact"/>
              <w:rPr>
                <w:rFonts w:hint="eastAsia" w:ascii="仿宋_GB2312" w:eastAsia="仿宋_GB2312"/>
                <w:szCs w:val="21"/>
              </w:rPr>
            </w:pPr>
            <w:r>
              <w:rPr>
                <w:rFonts w:hint="eastAsia" w:ascii="仿宋_GB2312" w:eastAsia="仿宋_GB2312"/>
                <w:szCs w:val="21"/>
              </w:rPr>
              <w:t>产出指标</w:t>
            </w: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数量指标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培训班参加人数</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考察参加培训班人数情况</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≥30人</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签到表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数量指标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参观学习总人数　</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考察参加总人数　</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≥15人　</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签到表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质量指标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培训班出席率</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考察培训班参加情况</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≥80%</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签到表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质量指标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举办学习主题切合率</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考察学习主题和计划主题符合程度</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≥95%</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时效指标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培训班完成及时性</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考察培训任务完成及时性</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及时</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时效指标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参观学习完成及时性　</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考察举办参观学习是否及时完成　</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及时</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成本指标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人均党支部书记培训标准</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考察培训成本</w:t>
            </w:r>
            <w:r>
              <w:rPr>
                <w:rFonts w:hint="eastAsia" w:ascii="仿宋_GB2312" w:eastAsia="仿宋_GB2312"/>
                <w:szCs w:val="21"/>
                <w:lang w:eastAsia="zh-CN"/>
              </w:rPr>
              <w:t>、</w:t>
            </w:r>
            <w:r>
              <w:rPr>
                <w:rFonts w:hint="eastAsia" w:ascii="仿宋_GB2312" w:eastAsia="仿宋_GB2312"/>
                <w:szCs w:val="21"/>
              </w:rPr>
              <w:t>参观学习成本　</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≤3000元</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成本指标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参观学习年人均标准　</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考察参观学习成本</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　7000元　</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restart"/>
            <w:vAlign w:val="center"/>
          </w:tcPr>
          <w:p>
            <w:pPr>
              <w:pStyle w:val="17"/>
              <w:spacing w:line="280" w:lineRule="exact"/>
              <w:rPr>
                <w:rFonts w:hint="eastAsia" w:ascii="仿宋_GB2312" w:eastAsia="仿宋_GB2312"/>
                <w:szCs w:val="21"/>
              </w:rPr>
            </w:pPr>
            <w:r>
              <w:rPr>
                <w:rFonts w:hint="eastAsia" w:ascii="仿宋_GB2312" w:eastAsia="仿宋_GB2312"/>
                <w:szCs w:val="21"/>
              </w:rPr>
              <w:t>效益指标</w:t>
            </w: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社会效益指标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受益支部书记数量</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考察受益人数</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≥35人</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社会效益指标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受益老干部程度　</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考察参观学习受益程度　</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有所提升</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活动方案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restart"/>
            <w:vAlign w:val="center"/>
          </w:tcPr>
          <w:p>
            <w:pPr>
              <w:pStyle w:val="17"/>
              <w:spacing w:line="280" w:lineRule="exact"/>
              <w:rPr>
                <w:rFonts w:hint="eastAsia" w:ascii="仿宋_GB2312" w:eastAsia="仿宋_GB2312"/>
                <w:szCs w:val="21"/>
              </w:rPr>
            </w:pPr>
            <w:r>
              <w:rPr>
                <w:rFonts w:hint="eastAsia" w:ascii="仿宋_GB2312" w:eastAsia="仿宋_GB2312"/>
                <w:szCs w:val="21"/>
              </w:rPr>
              <w:t>满意度指标</w:t>
            </w: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服务对象满意度指标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参加培训人员满意率</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考察培训评价情况</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≥95%</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好评人数占总人数的比例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384" w:type="dxa"/>
            <w:gridSpan w:val="2"/>
            <w:vMerge w:val="continue"/>
            <w:vAlign w:val="center"/>
          </w:tcPr>
          <w:p>
            <w:pPr>
              <w:spacing w:line="280" w:lineRule="exact"/>
              <w:rPr>
                <w:rFonts w:ascii="仿宋_GB2312" w:eastAsia="仿宋_GB2312"/>
                <w:szCs w:val="21"/>
              </w:rPr>
            </w:pPr>
          </w:p>
        </w:tc>
        <w:tc>
          <w:tcPr>
            <w:tcW w:w="2268" w:type="dxa"/>
            <w:gridSpan w:val="2"/>
            <w:vAlign w:val="center"/>
          </w:tcPr>
          <w:p>
            <w:pPr>
              <w:pStyle w:val="16"/>
              <w:spacing w:line="280" w:lineRule="exact"/>
              <w:rPr>
                <w:rFonts w:hint="eastAsia" w:ascii="仿宋_GB2312" w:eastAsia="仿宋_GB2312"/>
                <w:szCs w:val="21"/>
              </w:rPr>
            </w:pPr>
            <w:r>
              <w:rPr>
                <w:rFonts w:hint="eastAsia" w:ascii="仿宋_GB2312" w:eastAsia="仿宋_GB2312"/>
                <w:szCs w:val="21"/>
              </w:rPr>
              <w:t>服务对象满意度指标</w:t>
            </w:r>
          </w:p>
        </w:tc>
        <w:tc>
          <w:tcPr>
            <w:tcW w:w="2693" w:type="dxa"/>
            <w:vAlign w:val="center"/>
          </w:tcPr>
          <w:p>
            <w:pPr>
              <w:pStyle w:val="16"/>
              <w:spacing w:line="280" w:lineRule="exact"/>
              <w:rPr>
                <w:rFonts w:hint="eastAsia" w:ascii="仿宋_GB2312" w:eastAsia="仿宋_GB2312"/>
                <w:szCs w:val="21"/>
              </w:rPr>
            </w:pPr>
            <w:r>
              <w:rPr>
                <w:rFonts w:hint="eastAsia" w:ascii="仿宋_GB2312" w:eastAsia="仿宋_GB2312"/>
                <w:szCs w:val="21"/>
              </w:rPr>
              <w:t>学习参观好评率　</w:t>
            </w:r>
          </w:p>
        </w:tc>
        <w:tc>
          <w:tcPr>
            <w:tcW w:w="3544" w:type="dxa"/>
            <w:vAlign w:val="center"/>
          </w:tcPr>
          <w:p>
            <w:pPr>
              <w:pStyle w:val="16"/>
              <w:spacing w:line="280" w:lineRule="exact"/>
              <w:rPr>
                <w:rFonts w:hint="eastAsia" w:ascii="仿宋_GB2312" w:eastAsia="仿宋_GB2312"/>
                <w:szCs w:val="21"/>
              </w:rPr>
            </w:pPr>
            <w:r>
              <w:rPr>
                <w:rFonts w:hint="eastAsia" w:ascii="仿宋_GB2312" w:eastAsia="仿宋_GB2312"/>
                <w:szCs w:val="21"/>
              </w:rPr>
              <w:t>考察对活动的评价情况　</w:t>
            </w:r>
          </w:p>
        </w:tc>
        <w:tc>
          <w:tcPr>
            <w:tcW w:w="1417" w:type="dxa"/>
            <w:vAlign w:val="center"/>
          </w:tcPr>
          <w:p>
            <w:pPr>
              <w:pStyle w:val="16"/>
              <w:spacing w:line="280" w:lineRule="exact"/>
              <w:rPr>
                <w:rFonts w:hint="eastAsia" w:ascii="仿宋_GB2312" w:eastAsia="仿宋_GB2312"/>
                <w:szCs w:val="21"/>
              </w:rPr>
            </w:pPr>
            <w:r>
              <w:rPr>
                <w:rFonts w:hint="eastAsia" w:ascii="仿宋_GB2312" w:eastAsia="仿宋_GB2312"/>
                <w:szCs w:val="21"/>
              </w:rPr>
              <w:t>≥95%</w:t>
            </w:r>
          </w:p>
        </w:tc>
        <w:tc>
          <w:tcPr>
            <w:tcW w:w="3482" w:type="dxa"/>
            <w:gridSpan w:val="3"/>
            <w:vAlign w:val="center"/>
          </w:tcPr>
          <w:p>
            <w:pPr>
              <w:pStyle w:val="16"/>
              <w:spacing w:line="280" w:lineRule="exact"/>
              <w:rPr>
                <w:rFonts w:hint="eastAsia" w:ascii="仿宋_GB2312" w:eastAsia="仿宋_GB2312"/>
                <w:szCs w:val="21"/>
              </w:rPr>
            </w:pPr>
            <w:r>
              <w:rPr>
                <w:rFonts w:hint="eastAsia" w:ascii="仿宋_GB2312" w:eastAsia="仿宋_GB2312"/>
                <w:szCs w:val="21"/>
              </w:rPr>
              <w:t>好评老干部人数占总人数的比例　</w:t>
            </w:r>
          </w:p>
        </w:tc>
      </w:tr>
    </w:tbl>
    <w:p>
      <w:pPr>
        <w:sectPr>
          <w:pgSz w:w="16840" w:h="11900" w:orient="landscape"/>
          <w:pgMar w:top="1361" w:right="1021" w:bottom="1361" w:left="1021" w:header="720" w:footer="720" w:gutter="0"/>
          <w:cols w:space="720" w:num="1"/>
          <w:docGrid w:linePitch="286" w:charSpace="0"/>
        </w:sectPr>
      </w:pPr>
    </w:p>
    <w:p>
      <w:pPr>
        <w:spacing w:line="240" w:lineRule="exact"/>
        <w:ind w:firstLine="560"/>
        <w:outlineLvl w:val="3"/>
      </w:pPr>
      <w:bookmarkStart w:id="7" w:name="_Toc_4_4_0000000011"/>
      <w:r>
        <w:rPr>
          <w:rFonts w:ascii="方正仿宋_GBK" w:hAnsi="方正仿宋_GBK" w:eastAsia="方正仿宋_GBK" w:cs="方正仿宋_GBK"/>
          <w:color w:val="000000"/>
          <w:sz w:val="28"/>
        </w:rPr>
        <w:t>8.离退休老干部慰问和帮扶经费绩效目标表</w:t>
      </w:r>
      <w:bookmarkEnd w:id="7"/>
    </w:p>
    <w:tbl>
      <w:tblPr>
        <w:tblStyle w:val="8"/>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
        <w:gridCol w:w="1256"/>
        <w:gridCol w:w="20"/>
        <w:gridCol w:w="2106"/>
        <w:gridCol w:w="2977"/>
        <w:gridCol w:w="3244"/>
        <w:gridCol w:w="1134"/>
        <w:gridCol w:w="1082"/>
        <w:gridCol w:w="1843"/>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wBefore w:w="29" w:type="dxa"/>
          <w:trHeight w:val="397" w:hRule="atLeast"/>
          <w:jc w:val="center"/>
        </w:trPr>
        <w:tc>
          <w:tcPr>
            <w:tcW w:w="11819" w:type="dxa"/>
            <w:gridSpan w:val="7"/>
            <w:tcBorders>
              <w:top w:val="single" w:color="FFFFFF" w:sz="6" w:space="0"/>
              <w:left w:val="single" w:color="FFFFFF" w:sz="6" w:space="0"/>
              <w:right w:val="single" w:color="FFFFFF" w:sz="6" w:space="0"/>
            </w:tcBorders>
            <w:vAlign w:val="center"/>
          </w:tcPr>
          <w:p>
            <w:pPr>
              <w:pStyle w:val="20"/>
              <w:spacing w:line="240" w:lineRule="exact"/>
              <w:rPr>
                <w:rFonts w:hint="eastAsia" w:ascii="仿宋_GB2312" w:eastAsia="仿宋_GB2312"/>
                <w:szCs w:val="21"/>
              </w:rPr>
            </w:pPr>
            <w:r>
              <w:rPr>
                <w:rFonts w:hint="eastAsia" w:ascii="仿宋_GB2312" w:eastAsia="仿宋_GB2312"/>
                <w:szCs w:val="21"/>
                <w:lang w:eastAsia="zh-CN"/>
              </w:rPr>
              <w:t>540</w:t>
            </w:r>
            <w:r>
              <w:rPr>
                <w:rFonts w:hint="eastAsia" w:ascii="仿宋_GB2312" w:eastAsia="仿宋_GB2312"/>
                <w:szCs w:val="21"/>
              </w:rPr>
              <w:t>中共廊坊市委老干部局</w:t>
            </w:r>
          </w:p>
        </w:tc>
        <w:tc>
          <w:tcPr>
            <w:tcW w:w="1843" w:type="dxa"/>
            <w:tcBorders>
              <w:top w:val="single" w:color="FFFFFF" w:sz="6" w:space="0"/>
              <w:left w:val="single" w:color="FFFFFF" w:sz="6" w:space="0"/>
              <w:right w:val="single" w:color="FFFFFF" w:sz="6" w:space="0"/>
            </w:tcBorders>
            <w:vAlign w:val="center"/>
          </w:tcPr>
          <w:p>
            <w:pPr>
              <w:pStyle w:val="15"/>
              <w:spacing w:line="240" w:lineRule="exact"/>
              <w:rPr>
                <w:rFonts w:hint="eastAsia" w:ascii="仿宋_GB2312" w:eastAsia="仿宋_GB2312"/>
                <w:szCs w:val="21"/>
              </w:rPr>
            </w:pPr>
            <w:r>
              <w:rPr>
                <w:rFonts w:hint="eastAsia" w:ascii="仿宋_GB2312" w:eastAsia="仿宋_GB2312"/>
                <w:szCs w:val="21"/>
              </w:rP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wBefore w:w="29" w:type="dxa"/>
          <w:trHeight w:val="20" w:hRule="atLeast"/>
          <w:jc w:val="center"/>
        </w:trPr>
        <w:tc>
          <w:tcPr>
            <w:tcW w:w="1276" w:type="dxa"/>
            <w:gridSpan w:val="2"/>
            <w:vAlign w:val="center"/>
          </w:tcPr>
          <w:p>
            <w:pPr>
              <w:pStyle w:val="14"/>
              <w:spacing w:line="240" w:lineRule="exact"/>
              <w:rPr>
                <w:rFonts w:hint="eastAsia" w:ascii="仿宋_GB2312" w:eastAsia="仿宋_GB2312"/>
                <w:szCs w:val="21"/>
              </w:rPr>
            </w:pPr>
            <w:r>
              <w:rPr>
                <w:rFonts w:hint="eastAsia" w:ascii="仿宋_GB2312" w:eastAsia="仿宋_GB2312"/>
                <w:szCs w:val="21"/>
              </w:rPr>
              <w:t>绩效目标</w:t>
            </w:r>
          </w:p>
        </w:tc>
        <w:tc>
          <w:tcPr>
            <w:tcW w:w="12386" w:type="dxa"/>
            <w:gridSpan w:val="6"/>
            <w:vAlign w:val="center"/>
          </w:tcPr>
          <w:p>
            <w:pPr>
              <w:spacing w:line="240" w:lineRule="exact"/>
              <w:rPr>
                <w:rFonts w:ascii="仿宋_GB2312" w:eastAsia="仿宋_GB2312"/>
                <w:szCs w:val="21"/>
              </w:rPr>
            </w:pPr>
            <w:r>
              <w:rPr>
                <w:rFonts w:hint="eastAsia" w:ascii="仿宋_GB2312" w:eastAsia="仿宋_GB2312"/>
                <w:szCs w:val="21"/>
              </w:rPr>
              <w:t>1.通过离退休干部春节、老人节慰问和生日祝贺、住院看望，达到年度总慰问人数超过1800人，保证及时慰问，落实离退休干部生活待遇，使老干部感受到党和国家的关心、关爱，提升老干部的幸福感；通过帮扶，真正解决特殊困难老干部的实际生活困难，落实帮扶制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tblHeader/>
          <w:jc w:val="center"/>
        </w:trPr>
        <w:tc>
          <w:tcPr>
            <w:tcW w:w="1285" w:type="dxa"/>
            <w:gridSpan w:val="2"/>
            <w:vAlign w:val="center"/>
          </w:tcPr>
          <w:p>
            <w:pPr>
              <w:pStyle w:val="14"/>
              <w:spacing w:line="240" w:lineRule="exact"/>
              <w:rPr>
                <w:rFonts w:hint="eastAsia" w:ascii="仿宋_GB2312" w:eastAsia="仿宋_GB2312"/>
                <w:szCs w:val="21"/>
              </w:rPr>
            </w:pPr>
            <w:r>
              <w:rPr>
                <w:rFonts w:hint="eastAsia" w:ascii="仿宋_GB2312" w:eastAsia="仿宋_GB2312"/>
                <w:szCs w:val="21"/>
              </w:rPr>
              <w:t>一级指标</w:t>
            </w:r>
          </w:p>
        </w:tc>
        <w:tc>
          <w:tcPr>
            <w:tcW w:w="2126" w:type="dxa"/>
            <w:gridSpan w:val="2"/>
            <w:vAlign w:val="center"/>
          </w:tcPr>
          <w:p>
            <w:pPr>
              <w:pStyle w:val="14"/>
              <w:spacing w:line="240" w:lineRule="exact"/>
              <w:rPr>
                <w:rFonts w:hint="eastAsia" w:ascii="仿宋_GB2312" w:eastAsia="仿宋_GB2312"/>
                <w:szCs w:val="21"/>
              </w:rPr>
            </w:pPr>
            <w:r>
              <w:rPr>
                <w:rFonts w:hint="eastAsia" w:ascii="仿宋_GB2312" w:eastAsia="仿宋_GB2312"/>
                <w:szCs w:val="21"/>
              </w:rPr>
              <w:t>二级指标</w:t>
            </w:r>
          </w:p>
        </w:tc>
        <w:tc>
          <w:tcPr>
            <w:tcW w:w="2977" w:type="dxa"/>
            <w:vAlign w:val="center"/>
          </w:tcPr>
          <w:p>
            <w:pPr>
              <w:pStyle w:val="14"/>
              <w:spacing w:line="240" w:lineRule="exact"/>
              <w:rPr>
                <w:rFonts w:hint="eastAsia" w:ascii="仿宋_GB2312" w:eastAsia="仿宋_GB2312"/>
                <w:szCs w:val="21"/>
              </w:rPr>
            </w:pPr>
            <w:r>
              <w:rPr>
                <w:rFonts w:hint="eastAsia" w:ascii="仿宋_GB2312" w:eastAsia="仿宋_GB2312"/>
                <w:szCs w:val="21"/>
              </w:rPr>
              <w:t>三级指标</w:t>
            </w:r>
          </w:p>
        </w:tc>
        <w:tc>
          <w:tcPr>
            <w:tcW w:w="3244" w:type="dxa"/>
            <w:vAlign w:val="center"/>
          </w:tcPr>
          <w:p>
            <w:pPr>
              <w:pStyle w:val="14"/>
              <w:spacing w:line="240" w:lineRule="exact"/>
              <w:rPr>
                <w:rFonts w:hint="eastAsia" w:ascii="仿宋_GB2312" w:eastAsia="仿宋_GB2312"/>
                <w:szCs w:val="21"/>
              </w:rPr>
            </w:pPr>
            <w:r>
              <w:rPr>
                <w:rFonts w:hint="eastAsia" w:ascii="仿宋_GB2312" w:eastAsia="仿宋_GB2312"/>
                <w:szCs w:val="21"/>
              </w:rPr>
              <w:t>绩效指标描述</w:t>
            </w:r>
          </w:p>
        </w:tc>
        <w:tc>
          <w:tcPr>
            <w:tcW w:w="1134" w:type="dxa"/>
            <w:vAlign w:val="center"/>
          </w:tcPr>
          <w:p>
            <w:pPr>
              <w:pStyle w:val="14"/>
              <w:spacing w:line="240" w:lineRule="exact"/>
              <w:rPr>
                <w:rFonts w:hint="eastAsia" w:ascii="仿宋_GB2312" w:eastAsia="仿宋_GB2312"/>
                <w:szCs w:val="21"/>
              </w:rPr>
            </w:pPr>
            <w:r>
              <w:rPr>
                <w:rFonts w:hint="eastAsia" w:ascii="仿宋_GB2312" w:eastAsia="仿宋_GB2312"/>
                <w:szCs w:val="21"/>
              </w:rPr>
              <w:t>指标值</w:t>
            </w:r>
          </w:p>
        </w:tc>
        <w:tc>
          <w:tcPr>
            <w:tcW w:w="2925" w:type="dxa"/>
            <w:gridSpan w:val="2"/>
            <w:vAlign w:val="center"/>
          </w:tcPr>
          <w:p>
            <w:pPr>
              <w:pStyle w:val="14"/>
              <w:spacing w:line="240" w:lineRule="exact"/>
              <w:rPr>
                <w:rFonts w:hint="eastAsia" w:ascii="仿宋_GB2312" w:eastAsia="仿宋_GB2312"/>
                <w:szCs w:val="21"/>
              </w:rPr>
            </w:pPr>
            <w:r>
              <w:rPr>
                <w:rFonts w:hint="eastAsia" w:ascii="仿宋_GB2312" w:eastAsia="仿宋_GB2312"/>
                <w:szCs w:val="21"/>
              </w:rP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restart"/>
            <w:vAlign w:val="center"/>
          </w:tcPr>
          <w:p>
            <w:pPr>
              <w:pStyle w:val="17"/>
              <w:spacing w:line="240" w:lineRule="exact"/>
              <w:rPr>
                <w:rFonts w:hint="eastAsia" w:ascii="仿宋_GB2312" w:eastAsia="仿宋_GB2312"/>
                <w:szCs w:val="21"/>
              </w:rPr>
            </w:pPr>
            <w:r>
              <w:rPr>
                <w:rFonts w:hint="eastAsia" w:ascii="仿宋_GB2312" w:eastAsia="仿宋_GB2312"/>
                <w:szCs w:val="21"/>
              </w:rPr>
              <w:t>产出指标</w:t>
            </w: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数量指标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帮扶人数　</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考察帮扶特困离退休干部人数　</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≥50人</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根据2022年各单位申报的老干部生活困难情况，以及2022年申报总人数确定帮扶人数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数量指标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慰问老干部人数</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春节老人节慰问，生日祝贺，住院看望</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≥1600人</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春节、老人节根据级别进行慰问的人数，生日、住院根据实际情况慰问的人数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质量指标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慰问合格率</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考察慰问情况</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100%</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慰问明细表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质量指标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帮扶完成率　</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考察帮扶资金完成情况　</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100%</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帮扶方案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时效指标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慰问及时性</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考察慰问的及时程度</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及时</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慰问实际时间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时效指标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帮扶及时性</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考察发放帮扶困难离退休干部资金的时间</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及时</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帮扶单位签字领取帮扶金明细表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成本指标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人均帮扶标准　</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考察帮扶成本</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≤2万元</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帮扶明细表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restart"/>
            <w:vAlign w:val="center"/>
          </w:tcPr>
          <w:p>
            <w:pPr>
              <w:spacing w:line="240" w:lineRule="exact"/>
              <w:rPr>
                <w:rFonts w:ascii="仿宋_GB2312" w:eastAsia="仿宋_GB2312"/>
                <w:szCs w:val="21"/>
              </w:rPr>
            </w:pPr>
            <w:r>
              <w:rPr>
                <w:rFonts w:hint="eastAsia" w:ascii="仿宋_GB2312" w:eastAsia="仿宋_GB2312"/>
                <w:szCs w:val="21"/>
              </w:rPr>
              <w:t>效益指标</w:t>
            </w: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社会效益指标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对离退休老干部人文关怀</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通过对离退休干部慰问，促进我市老干部事业的发展</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有所改善</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慰问制度文件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社会效益指标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特困老干部生活水平提升情况</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考察帮扶效果</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稳步提高</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回访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Merge w:val="continue"/>
            <w:vAlign w:val="center"/>
          </w:tcPr>
          <w:p>
            <w:pPr>
              <w:spacing w:line="240" w:lineRule="exact"/>
              <w:rPr>
                <w:rFonts w:ascii="仿宋_GB2312" w:eastAsia="仿宋_GB2312"/>
                <w:szCs w:val="21"/>
              </w:rPr>
            </w:pP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可持续影响指标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建立健全长效帮扶机制</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考察帮扶制度情况</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健全</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帮扶方案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1285" w:type="dxa"/>
            <w:gridSpan w:val="2"/>
            <w:vAlign w:val="center"/>
          </w:tcPr>
          <w:p>
            <w:pPr>
              <w:spacing w:line="240" w:lineRule="exact"/>
              <w:rPr>
                <w:rFonts w:ascii="仿宋_GB2312" w:eastAsia="仿宋_GB2312"/>
                <w:szCs w:val="21"/>
              </w:rPr>
            </w:pPr>
            <w:r>
              <w:rPr>
                <w:rFonts w:hint="eastAsia" w:ascii="仿宋_GB2312" w:eastAsia="仿宋_GB2312"/>
                <w:szCs w:val="21"/>
              </w:rPr>
              <w:t>满意度指标</w:t>
            </w:r>
          </w:p>
        </w:tc>
        <w:tc>
          <w:tcPr>
            <w:tcW w:w="2126" w:type="dxa"/>
            <w:gridSpan w:val="2"/>
            <w:vAlign w:val="center"/>
          </w:tcPr>
          <w:p>
            <w:pPr>
              <w:spacing w:line="240" w:lineRule="exact"/>
              <w:rPr>
                <w:rFonts w:ascii="仿宋_GB2312" w:eastAsia="仿宋_GB2312"/>
                <w:szCs w:val="21"/>
              </w:rPr>
            </w:pPr>
            <w:r>
              <w:rPr>
                <w:rFonts w:hint="eastAsia" w:ascii="仿宋_GB2312" w:eastAsia="仿宋_GB2312"/>
                <w:szCs w:val="21"/>
              </w:rPr>
              <w:t>服务对象满意度指标</w:t>
            </w:r>
          </w:p>
        </w:tc>
        <w:tc>
          <w:tcPr>
            <w:tcW w:w="2977" w:type="dxa"/>
            <w:vAlign w:val="center"/>
          </w:tcPr>
          <w:p>
            <w:pPr>
              <w:spacing w:line="240" w:lineRule="exact"/>
              <w:rPr>
                <w:rFonts w:ascii="仿宋_GB2312" w:eastAsia="仿宋_GB2312"/>
                <w:szCs w:val="21"/>
              </w:rPr>
            </w:pPr>
            <w:r>
              <w:rPr>
                <w:rFonts w:hint="eastAsia" w:ascii="仿宋_GB2312" w:eastAsia="仿宋_GB2312"/>
                <w:szCs w:val="21"/>
              </w:rPr>
              <w:t>老干部满意率</w:t>
            </w:r>
          </w:p>
        </w:tc>
        <w:tc>
          <w:tcPr>
            <w:tcW w:w="3244" w:type="dxa"/>
            <w:vAlign w:val="center"/>
          </w:tcPr>
          <w:p>
            <w:pPr>
              <w:spacing w:line="240" w:lineRule="exact"/>
              <w:rPr>
                <w:rFonts w:ascii="仿宋_GB2312" w:eastAsia="仿宋_GB2312"/>
                <w:szCs w:val="21"/>
              </w:rPr>
            </w:pPr>
            <w:r>
              <w:rPr>
                <w:rFonts w:hint="eastAsia" w:ascii="仿宋_GB2312" w:eastAsia="仿宋_GB2312"/>
                <w:szCs w:val="21"/>
              </w:rPr>
              <w:t>经过回访，收集老干部对慰问工作提出的意见建议</w:t>
            </w:r>
          </w:p>
        </w:tc>
        <w:tc>
          <w:tcPr>
            <w:tcW w:w="1134" w:type="dxa"/>
            <w:vAlign w:val="center"/>
          </w:tcPr>
          <w:p>
            <w:pPr>
              <w:spacing w:line="240" w:lineRule="exact"/>
              <w:rPr>
                <w:rFonts w:ascii="仿宋_GB2312" w:eastAsia="仿宋_GB2312"/>
                <w:szCs w:val="21"/>
              </w:rPr>
            </w:pPr>
            <w:r>
              <w:rPr>
                <w:rFonts w:hint="eastAsia" w:ascii="仿宋_GB2312" w:eastAsia="仿宋_GB2312"/>
                <w:szCs w:val="21"/>
              </w:rPr>
              <w:t>≥95%</w:t>
            </w:r>
          </w:p>
        </w:tc>
        <w:tc>
          <w:tcPr>
            <w:tcW w:w="2925" w:type="dxa"/>
            <w:gridSpan w:val="2"/>
            <w:vAlign w:val="center"/>
          </w:tcPr>
          <w:p>
            <w:pPr>
              <w:spacing w:line="240" w:lineRule="exact"/>
              <w:rPr>
                <w:rFonts w:ascii="仿宋_GB2312" w:eastAsia="仿宋_GB2312"/>
                <w:szCs w:val="21"/>
              </w:rPr>
            </w:pPr>
            <w:r>
              <w:rPr>
                <w:rFonts w:hint="eastAsia" w:ascii="仿宋_GB2312" w:eastAsia="仿宋_GB2312"/>
                <w:szCs w:val="21"/>
              </w:rPr>
              <w:t>根据老干部满意人数占全部慰问人数的比例确定</w:t>
            </w:r>
          </w:p>
        </w:tc>
      </w:tr>
    </w:tbl>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pPr>
        <w:spacing w:line="584" w:lineRule="exact"/>
        <w:ind w:firstLine="640" w:firstLineChars="200"/>
        <w:outlineLvl w:val="0"/>
        <w:rPr>
          <w:rFonts w:ascii="Times New Roman" w:hAnsi="Times New Roman" w:eastAsia="仿宋_GB2312" w:cs="Times New Roman"/>
          <w:sz w:val="32"/>
          <w:szCs w:val="24"/>
        </w:rPr>
      </w:pPr>
      <w:bookmarkStart w:id="8"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2年，我部门安排政府采购预算</w:t>
      </w:r>
      <w:r>
        <w:rPr>
          <w:rFonts w:hint="eastAsia" w:ascii="Times New Roman" w:hAnsi="Times New Roman" w:eastAsia="仿宋_GB2312" w:cs="Times New Roman"/>
          <w:sz w:val="32"/>
          <w:szCs w:val="24"/>
        </w:rPr>
        <w:t>179.8</w:t>
      </w:r>
      <w:r>
        <w:rPr>
          <w:rFonts w:ascii="Times New Roman" w:hAnsi="Times New Roman" w:eastAsia="仿宋_GB2312" w:cs="Times New Roman"/>
          <w:sz w:val="32"/>
          <w:szCs w:val="24"/>
        </w:rPr>
        <w:t>万元。具体内容见下表。</w:t>
      </w:r>
    </w:p>
    <w:bookmarkEnd w:id="8"/>
    <w:p>
      <w:pPr>
        <w:spacing w:line="400" w:lineRule="exact"/>
        <w:jc w:val="center"/>
        <w:outlineLvl w:val="1"/>
        <w:rPr>
          <w:rFonts w:ascii="方正小标宋_GBK" w:eastAsia="方正小标宋_GBK"/>
          <w:sz w:val="32"/>
        </w:rPr>
      </w:pPr>
      <w:bookmarkStart w:id="9" w:name="_Toc64920910"/>
      <w:r>
        <w:rPr>
          <w:rFonts w:hint="eastAsia" w:ascii="方正小标宋_GBK" w:eastAsia="方正小标宋_GBK"/>
          <w:sz w:val="32"/>
        </w:rPr>
        <w:t>部门政府采购预算</w:t>
      </w:r>
      <w:bookmarkEnd w:id="9"/>
    </w:p>
    <w:p>
      <w:pPr>
        <w:spacing w:line="300" w:lineRule="exact"/>
        <w:jc w:val="left"/>
        <w:outlineLvl w:val="1"/>
        <w:rPr>
          <w:rFonts w:ascii="仿宋_GB2312" w:eastAsia="仿宋_GB2312" w:cs="Times New Roman"/>
          <w:szCs w:val="21"/>
        </w:rPr>
      </w:pPr>
      <w:r>
        <w:rPr>
          <w:rFonts w:hint="eastAsia" w:ascii="仿宋_GB2312" w:eastAsia="仿宋_GB2312"/>
          <w:szCs w:val="21"/>
        </w:rPr>
        <w:t>540中共廊坊市委老干部局                                                                                                    单位：万元</w:t>
      </w:r>
    </w:p>
    <w:tbl>
      <w:tblPr>
        <w:tblStyle w:val="8"/>
        <w:tblW w:w="1574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2"/>
        <w:gridCol w:w="992"/>
        <w:gridCol w:w="2410"/>
        <w:gridCol w:w="1417"/>
        <w:gridCol w:w="426"/>
        <w:gridCol w:w="850"/>
        <w:gridCol w:w="851"/>
        <w:gridCol w:w="992"/>
        <w:gridCol w:w="992"/>
        <w:gridCol w:w="709"/>
        <w:gridCol w:w="709"/>
        <w:gridCol w:w="567"/>
        <w:gridCol w:w="567"/>
        <w:gridCol w:w="708"/>
        <w:gridCol w:w="851"/>
        <w:gridCol w:w="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734" w:type="dxa"/>
            <w:gridSpan w:val="2"/>
            <w:vAlign w:val="center"/>
          </w:tcPr>
          <w:p>
            <w:pPr>
              <w:pStyle w:val="14"/>
              <w:spacing w:line="260" w:lineRule="exact"/>
              <w:rPr>
                <w:rFonts w:hint="eastAsia" w:ascii="仿宋_GB2312" w:eastAsia="仿宋_GB2312"/>
                <w:szCs w:val="21"/>
              </w:rPr>
            </w:pPr>
            <w:r>
              <w:rPr>
                <w:rFonts w:hint="eastAsia" w:ascii="仿宋_GB2312" w:eastAsia="仿宋_GB2312"/>
                <w:szCs w:val="21"/>
              </w:rPr>
              <w:t>政府采购项目来源</w:t>
            </w:r>
          </w:p>
        </w:tc>
        <w:tc>
          <w:tcPr>
            <w:tcW w:w="2410" w:type="dxa"/>
            <w:vMerge w:val="restart"/>
            <w:vAlign w:val="center"/>
          </w:tcPr>
          <w:p>
            <w:pPr>
              <w:pStyle w:val="14"/>
              <w:spacing w:line="260" w:lineRule="exact"/>
              <w:rPr>
                <w:rFonts w:hint="eastAsia" w:ascii="仿宋_GB2312" w:eastAsia="仿宋_GB2312"/>
                <w:szCs w:val="21"/>
              </w:rPr>
            </w:pPr>
            <w:r>
              <w:rPr>
                <w:rFonts w:hint="eastAsia" w:ascii="仿宋_GB2312" w:eastAsia="仿宋_GB2312"/>
                <w:szCs w:val="21"/>
              </w:rPr>
              <w:t>采购物品名称</w:t>
            </w:r>
          </w:p>
        </w:tc>
        <w:tc>
          <w:tcPr>
            <w:tcW w:w="1417" w:type="dxa"/>
            <w:vMerge w:val="restart"/>
            <w:vAlign w:val="center"/>
          </w:tcPr>
          <w:p>
            <w:pPr>
              <w:pStyle w:val="14"/>
              <w:spacing w:line="260" w:lineRule="exact"/>
              <w:rPr>
                <w:rFonts w:hint="eastAsia" w:ascii="仿宋_GB2312" w:eastAsia="仿宋_GB2312"/>
                <w:szCs w:val="21"/>
              </w:rPr>
            </w:pPr>
            <w:r>
              <w:rPr>
                <w:rFonts w:hint="eastAsia" w:ascii="仿宋_GB2312" w:eastAsia="仿宋_GB2312"/>
                <w:szCs w:val="21"/>
              </w:rPr>
              <w:t>政府采购目录序号</w:t>
            </w:r>
          </w:p>
        </w:tc>
        <w:tc>
          <w:tcPr>
            <w:tcW w:w="426" w:type="dxa"/>
            <w:vMerge w:val="restart"/>
            <w:vAlign w:val="center"/>
          </w:tcPr>
          <w:p>
            <w:pPr>
              <w:pStyle w:val="14"/>
              <w:spacing w:line="260" w:lineRule="exact"/>
              <w:rPr>
                <w:rFonts w:hint="eastAsia" w:ascii="仿宋_GB2312" w:eastAsia="仿宋_GB2312"/>
                <w:szCs w:val="21"/>
              </w:rPr>
            </w:pPr>
            <w:r>
              <w:rPr>
                <w:rFonts w:hint="eastAsia" w:ascii="仿宋_GB2312" w:eastAsia="仿宋_GB2312"/>
                <w:szCs w:val="21"/>
              </w:rPr>
              <w:t>计量单位</w:t>
            </w:r>
          </w:p>
        </w:tc>
        <w:tc>
          <w:tcPr>
            <w:tcW w:w="850" w:type="dxa"/>
            <w:vMerge w:val="restart"/>
            <w:vAlign w:val="center"/>
          </w:tcPr>
          <w:p>
            <w:pPr>
              <w:pStyle w:val="14"/>
              <w:spacing w:line="260" w:lineRule="exact"/>
              <w:rPr>
                <w:rFonts w:hint="eastAsia" w:ascii="仿宋_GB2312" w:eastAsia="仿宋_GB2312"/>
                <w:szCs w:val="21"/>
              </w:rPr>
            </w:pPr>
            <w:r>
              <w:rPr>
                <w:rFonts w:hint="eastAsia" w:ascii="仿宋_GB2312" w:eastAsia="仿宋_GB2312"/>
                <w:szCs w:val="21"/>
              </w:rPr>
              <w:t>数量</w:t>
            </w:r>
          </w:p>
        </w:tc>
        <w:tc>
          <w:tcPr>
            <w:tcW w:w="851" w:type="dxa"/>
            <w:vMerge w:val="restart"/>
            <w:vAlign w:val="center"/>
          </w:tcPr>
          <w:p>
            <w:pPr>
              <w:pStyle w:val="14"/>
              <w:spacing w:line="260" w:lineRule="exact"/>
              <w:rPr>
                <w:rFonts w:hint="eastAsia" w:ascii="仿宋_GB2312" w:eastAsia="仿宋_GB2312"/>
                <w:szCs w:val="21"/>
              </w:rPr>
            </w:pPr>
            <w:r>
              <w:rPr>
                <w:rFonts w:hint="eastAsia" w:ascii="仿宋_GB2312" w:eastAsia="仿宋_GB2312"/>
                <w:szCs w:val="21"/>
              </w:rPr>
              <w:t>单价</w:t>
            </w:r>
          </w:p>
        </w:tc>
        <w:tc>
          <w:tcPr>
            <w:tcW w:w="6095" w:type="dxa"/>
            <w:gridSpan w:val="8"/>
            <w:vAlign w:val="center"/>
          </w:tcPr>
          <w:p>
            <w:pPr>
              <w:pStyle w:val="14"/>
              <w:spacing w:line="260" w:lineRule="exact"/>
              <w:rPr>
                <w:rFonts w:hint="eastAsia" w:ascii="仿宋_GB2312" w:eastAsia="仿宋_GB2312"/>
                <w:szCs w:val="21"/>
              </w:rPr>
            </w:pPr>
            <w:r>
              <w:rPr>
                <w:rFonts w:hint="eastAsia" w:ascii="仿宋_GB2312" w:eastAsia="仿宋_GB2312"/>
                <w:szCs w:val="21"/>
              </w:rPr>
              <w:t>政府采购金额（当年部门预算安排资金）</w:t>
            </w:r>
          </w:p>
        </w:tc>
        <w:tc>
          <w:tcPr>
            <w:tcW w:w="957" w:type="dxa"/>
            <w:vMerge w:val="restart"/>
            <w:vAlign w:val="center"/>
          </w:tcPr>
          <w:p>
            <w:pPr>
              <w:pStyle w:val="14"/>
              <w:spacing w:line="260" w:lineRule="exact"/>
              <w:rPr>
                <w:rFonts w:hint="eastAsia" w:ascii="仿宋_GB2312" w:eastAsia="仿宋_GB2312"/>
                <w:szCs w:val="21"/>
              </w:rPr>
            </w:pPr>
            <w:r>
              <w:rPr>
                <w:rFonts w:hint="eastAsia" w:ascii="仿宋_GB2312" w:eastAsia="仿宋_GB2312"/>
                <w:szCs w:val="21"/>
              </w:rPr>
              <w:t>2022年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4" w:hRule="atLeast"/>
          <w:tblHeader/>
          <w:jc w:val="center"/>
        </w:trPr>
        <w:tc>
          <w:tcPr>
            <w:tcW w:w="1742" w:type="dxa"/>
            <w:vAlign w:val="center"/>
          </w:tcPr>
          <w:p>
            <w:pPr>
              <w:pStyle w:val="14"/>
              <w:spacing w:line="260" w:lineRule="exact"/>
              <w:rPr>
                <w:rFonts w:hint="eastAsia" w:ascii="仿宋_GB2312" w:eastAsia="仿宋_GB2312"/>
                <w:szCs w:val="21"/>
              </w:rPr>
            </w:pPr>
            <w:r>
              <w:rPr>
                <w:rFonts w:hint="eastAsia" w:ascii="仿宋_GB2312" w:eastAsia="仿宋_GB2312"/>
                <w:szCs w:val="21"/>
              </w:rPr>
              <w:t>项目名称</w:t>
            </w:r>
          </w:p>
        </w:tc>
        <w:tc>
          <w:tcPr>
            <w:tcW w:w="992" w:type="dxa"/>
            <w:vAlign w:val="center"/>
          </w:tcPr>
          <w:p>
            <w:pPr>
              <w:pStyle w:val="14"/>
              <w:spacing w:line="260" w:lineRule="exact"/>
              <w:rPr>
                <w:rFonts w:hint="eastAsia" w:ascii="仿宋_GB2312" w:eastAsia="仿宋_GB2312"/>
                <w:szCs w:val="21"/>
              </w:rPr>
            </w:pPr>
            <w:r>
              <w:rPr>
                <w:rFonts w:hint="eastAsia" w:ascii="仿宋_GB2312" w:eastAsia="仿宋_GB2312"/>
                <w:szCs w:val="21"/>
              </w:rPr>
              <w:t>预算    资金</w:t>
            </w:r>
          </w:p>
        </w:tc>
        <w:tc>
          <w:tcPr>
            <w:tcW w:w="2410" w:type="dxa"/>
            <w:vMerge w:val="continue"/>
          </w:tcPr>
          <w:p>
            <w:pPr>
              <w:spacing w:line="260" w:lineRule="exact"/>
              <w:rPr>
                <w:rFonts w:ascii="仿宋_GB2312" w:eastAsia="仿宋_GB2312"/>
                <w:szCs w:val="21"/>
              </w:rPr>
            </w:pPr>
          </w:p>
        </w:tc>
        <w:tc>
          <w:tcPr>
            <w:tcW w:w="1417" w:type="dxa"/>
            <w:vMerge w:val="continue"/>
          </w:tcPr>
          <w:p>
            <w:pPr>
              <w:spacing w:line="260" w:lineRule="exact"/>
              <w:rPr>
                <w:rFonts w:ascii="仿宋_GB2312" w:eastAsia="仿宋_GB2312"/>
                <w:szCs w:val="21"/>
              </w:rPr>
            </w:pPr>
          </w:p>
        </w:tc>
        <w:tc>
          <w:tcPr>
            <w:tcW w:w="426" w:type="dxa"/>
            <w:vMerge w:val="continue"/>
          </w:tcPr>
          <w:p>
            <w:pPr>
              <w:spacing w:line="260" w:lineRule="exact"/>
              <w:rPr>
                <w:rFonts w:ascii="仿宋_GB2312" w:eastAsia="仿宋_GB2312"/>
                <w:szCs w:val="21"/>
              </w:rPr>
            </w:pPr>
          </w:p>
        </w:tc>
        <w:tc>
          <w:tcPr>
            <w:tcW w:w="850" w:type="dxa"/>
            <w:vMerge w:val="continue"/>
          </w:tcPr>
          <w:p>
            <w:pPr>
              <w:spacing w:line="260" w:lineRule="exact"/>
              <w:rPr>
                <w:rFonts w:ascii="仿宋_GB2312" w:eastAsia="仿宋_GB2312"/>
                <w:szCs w:val="21"/>
              </w:rPr>
            </w:pPr>
          </w:p>
        </w:tc>
        <w:tc>
          <w:tcPr>
            <w:tcW w:w="851" w:type="dxa"/>
            <w:vMerge w:val="continue"/>
          </w:tcPr>
          <w:p>
            <w:pPr>
              <w:spacing w:line="260" w:lineRule="exact"/>
              <w:rPr>
                <w:rFonts w:ascii="仿宋_GB2312" w:eastAsia="仿宋_GB2312"/>
                <w:szCs w:val="21"/>
              </w:rPr>
            </w:pPr>
          </w:p>
        </w:tc>
        <w:tc>
          <w:tcPr>
            <w:tcW w:w="992" w:type="dxa"/>
            <w:vAlign w:val="center"/>
          </w:tcPr>
          <w:p>
            <w:pPr>
              <w:pStyle w:val="14"/>
              <w:spacing w:line="260" w:lineRule="exact"/>
              <w:rPr>
                <w:rFonts w:hint="eastAsia" w:ascii="仿宋_GB2312" w:eastAsia="仿宋_GB2312"/>
                <w:szCs w:val="21"/>
              </w:rPr>
            </w:pPr>
            <w:r>
              <w:rPr>
                <w:rFonts w:hint="eastAsia" w:ascii="仿宋_GB2312" w:eastAsia="仿宋_GB2312"/>
                <w:szCs w:val="21"/>
              </w:rPr>
              <w:t>合计</w:t>
            </w:r>
          </w:p>
        </w:tc>
        <w:tc>
          <w:tcPr>
            <w:tcW w:w="992" w:type="dxa"/>
            <w:vAlign w:val="center"/>
          </w:tcPr>
          <w:p>
            <w:pPr>
              <w:pStyle w:val="14"/>
              <w:spacing w:line="260" w:lineRule="exact"/>
              <w:rPr>
                <w:rFonts w:hint="eastAsia" w:ascii="仿宋_GB2312" w:eastAsia="仿宋_GB2312"/>
                <w:szCs w:val="21"/>
              </w:rPr>
            </w:pPr>
            <w:r>
              <w:rPr>
                <w:rFonts w:hint="eastAsia" w:ascii="仿宋_GB2312" w:eastAsia="仿宋_GB2312"/>
                <w:szCs w:val="21"/>
              </w:rPr>
              <w:t>一般公共预算拨款</w:t>
            </w:r>
          </w:p>
        </w:tc>
        <w:tc>
          <w:tcPr>
            <w:tcW w:w="709" w:type="dxa"/>
            <w:vAlign w:val="center"/>
          </w:tcPr>
          <w:p>
            <w:pPr>
              <w:pStyle w:val="14"/>
              <w:spacing w:line="260" w:lineRule="exact"/>
              <w:rPr>
                <w:rFonts w:hint="eastAsia" w:ascii="仿宋_GB2312" w:eastAsia="仿宋_GB2312"/>
                <w:szCs w:val="21"/>
              </w:rPr>
            </w:pPr>
            <w:r>
              <w:rPr>
                <w:rFonts w:hint="eastAsia" w:ascii="仿宋_GB2312" w:eastAsia="仿宋_GB2312"/>
                <w:szCs w:val="21"/>
              </w:rPr>
              <w:t>基金预算拨款</w:t>
            </w:r>
          </w:p>
        </w:tc>
        <w:tc>
          <w:tcPr>
            <w:tcW w:w="709" w:type="dxa"/>
            <w:vAlign w:val="center"/>
          </w:tcPr>
          <w:p>
            <w:pPr>
              <w:pStyle w:val="14"/>
              <w:spacing w:line="260" w:lineRule="exact"/>
              <w:rPr>
                <w:rFonts w:hint="eastAsia" w:ascii="仿宋_GB2312" w:eastAsia="仿宋_GB2312"/>
                <w:szCs w:val="21"/>
              </w:rPr>
            </w:pPr>
            <w:r>
              <w:rPr>
                <w:rFonts w:hint="eastAsia" w:ascii="仿宋_GB2312" w:eastAsia="仿宋_GB2312"/>
                <w:szCs w:val="21"/>
              </w:rPr>
              <w:t>国有资本经营预算拨款</w:t>
            </w:r>
          </w:p>
        </w:tc>
        <w:tc>
          <w:tcPr>
            <w:tcW w:w="567" w:type="dxa"/>
            <w:vAlign w:val="center"/>
          </w:tcPr>
          <w:p>
            <w:pPr>
              <w:pStyle w:val="14"/>
              <w:spacing w:line="260" w:lineRule="exact"/>
              <w:rPr>
                <w:rFonts w:hint="eastAsia" w:ascii="仿宋_GB2312" w:eastAsia="仿宋_GB2312"/>
                <w:szCs w:val="21"/>
              </w:rPr>
            </w:pPr>
            <w:r>
              <w:rPr>
                <w:rFonts w:hint="eastAsia" w:ascii="仿宋_GB2312" w:eastAsia="仿宋_GB2312"/>
                <w:szCs w:val="21"/>
              </w:rPr>
              <w:t>财政专户核拨</w:t>
            </w:r>
          </w:p>
        </w:tc>
        <w:tc>
          <w:tcPr>
            <w:tcW w:w="567" w:type="dxa"/>
            <w:vAlign w:val="center"/>
          </w:tcPr>
          <w:p>
            <w:pPr>
              <w:pStyle w:val="14"/>
              <w:spacing w:line="260" w:lineRule="exact"/>
              <w:rPr>
                <w:rFonts w:hint="eastAsia" w:ascii="仿宋_GB2312" w:eastAsia="仿宋_GB2312"/>
                <w:szCs w:val="21"/>
              </w:rPr>
            </w:pPr>
            <w:r>
              <w:rPr>
                <w:rFonts w:hint="eastAsia" w:ascii="仿宋_GB2312" w:eastAsia="仿宋_GB2312"/>
                <w:szCs w:val="21"/>
              </w:rPr>
              <w:t>单位    资金</w:t>
            </w:r>
          </w:p>
        </w:tc>
        <w:tc>
          <w:tcPr>
            <w:tcW w:w="708" w:type="dxa"/>
            <w:vAlign w:val="center"/>
          </w:tcPr>
          <w:p>
            <w:pPr>
              <w:pStyle w:val="14"/>
              <w:spacing w:line="260" w:lineRule="exact"/>
              <w:rPr>
                <w:rFonts w:hint="eastAsia" w:ascii="仿宋_GB2312" w:eastAsia="仿宋_GB2312"/>
                <w:szCs w:val="21"/>
              </w:rPr>
            </w:pPr>
            <w:r>
              <w:rPr>
                <w:rFonts w:hint="eastAsia" w:ascii="仿宋_GB2312" w:eastAsia="仿宋_GB2312"/>
                <w:szCs w:val="21"/>
              </w:rPr>
              <w:t>财政拨    款结转</w:t>
            </w:r>
          </w:p>
        </w:tc>
        <w:tc>
          <w:tcPr>
            <w:tcW w:w="851" w:type="dxa"/>
            <w:vAlign w:val="center"/>
          </w:tcPr>
          <w:p>
            <w:pPr>
              <w:pStyle w:val="14"/>
              <w:spacing w:line="260" w:lineRule="exact"/>
              <w:rPr>
                <w:rFonts w:hint="eastAsia" w:ascii="仿宋_GB2312" w:eastAsia="仿宋_GB2312"/>
                <w:szCs w:val="21"/>
              </w:rPr>
            </w:pPr>
            <w:r>
              <w:rPr>
                <w:rFonts w:hint="eastAsia" w:ascii="仿宋_GB2312" w:eastAsia="仿宋_GB2312"/>
                <w:szCs w:val="21"/>
              </w:rPr>
              <w:t>非财政    拨款结    转结余</w:t>
            </w:r>
          </w:p>
        </w:tc>
        <w:tc>
          <w:tcPr>
            <w:tcW w:w="957" w:type="dxa"/>
            <w:vMerge w:val="continue"/>
          </w:tcPr>
          <w:p>
            <w:pPr>
              <w:spacing w:line="260" w:lineRule="exact"/>
              <w:rPr>
                <w:rFonts w:ascii="仿宋_GB2312" w:eastAsia="仿宋_GB2312"/>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pStyle w:val="18"/>
              <w:spacing w:line="260" w:lineRule="exact"/>
              <w:rPr>
                <w:rFonts w:hint="eastAsia" w:ascii="仿宋_GB2312" w:eastAsia="仿宋_GB2312"/>
                <w:szCs w:val="21"/>
              </w:rPr>
            </w:pPr>
            <w:r>
              <w:rPr>
                <w:rFonts w:hint="eastAsia" w:ascii="仿宋_GB2312" w:eastAsia="仿宋_GB2312"/>
                <w:szCs w:val="21"/>
              </w:rPr>
              <w:t>合  计</w:t>
            </w:r>
          </w:p>
        </w:tc>
        <w:tc>
          <w:tcPr>
            <w:tcW w:w="992" w:type="dxa"/>
            <w:vAlign w:val="center"/>
          </w:tcPr>
          <w:p>
            <w:pPr>
              <w:pStyle w:val="19"/>
              <w:spacing w:line="260" w:lineRule="exact"/>
              <w:rPr>
                <w:rFonts w:hint="eastAsia" w:ascii="仿宋_GB2312" w:eastAsia="仿宋_GB2312"/>
                <w:szCs w:val="21"/>
              </w:rPr>
            </w:pPr>
          </w:p>
        </w:tc>
        <w:tc>
          <w:tcPr>
            <w:tcW w:w="2410" w:type="dxa"/>
            <w:vAlign w:val="center"/>
          </w:tcPr>
          <w:p>
            <w:pPr>
              <w:pStyle w:val="20"/>
              <w:spacing w:line="260" w:lineRule="exact"/>
              <w:rPr>
                <w:rFonts w:hint="eastAsia" w:ascii="仿宋_GB2312" w:eastAsia="仿宋_GB2312"/>
                <w:szCs w:val="21"/>
              </w:rPr>
            </w:pPr>
          </w:p>
        </w:tc>
        <w:tc>
          <w:tcPr>
            <w:tcW w:w="1417" w:type="dxa"/>
            <w:vAlign w:val="center"/>
          </w:tcPr>
          <w:p>
            <w:pPr>
              <w:pStyle w:val="20"/>
              <w:spacing w:line="260" w:lineRule="exact"/>
              <w:rPr>
                <w:rFonts w:hint="eastAsia" w:ascii="仿宋_GB2312" w:eastAsia="仿宋_GB2312"/>
                <w:szCs w:val="21"/>
              </w:rPr>
            </w:pPr>
          </w:p>
        </w:tc>
        <w:tc>
          <w:tcPr>
            <w:tcW w:w="426" w:type="dxa"/>
            <w:vAlign w:val="center"/>
          </w:tcPr>
          <w:p>
            <w:pPr>
              <w:pStyle w:val="18"/>
              <w:spacing w:line="260" w:lineRule="exact"/>
              <w:rPr>
                <w:rFonts w:hint="eastAsia" w:ascii="仿宋_GB2312" w:eastAsia="仿宋_GB2312"/>
                <w:szCs w:val="21"/>
              </w:rPr>
            </w:pPr>
          </w:p>
        </w:tc>
        <w:tc>
          <w:tcPr>
            <w:tcW w:w="850" w:type="dxa"/>
            <w:vAlign w:val="center"/>
          </w:tcPr>
          <w:p>
            <w:pPr>
              <w:pStyle w:val="19"/>
              <w:spacing w:line="260" w:lineRule="exact"/>
              <w:rPr>
                <w:rFonts w:hint="eastAsia" w:ascii="仿宋_GB2312" w:eastAsia="仿宋_GB2312"/>
                <w:szCs w:val="21"/>
              </w:rPr>
            </w:pPr>
          </w:p>
        </w:tc>
        <w:tc>
          <w:tcPr>
            <w:tcW w:w="851" w:type="dxa"/>
            <w:vAlign w:val="center"/>
          </w:tcPr>
          <w:p>
            <w:pPr>
              <w:pStyle w:val="19"/>
              <w:spacing w:line="260" w:lineRule="exact"/>
              <w:rPr>
                <w:rFonts w:hint="eastAsia" w:ascii="仿宋_GB2312" w:eastAsia="仿宋_GB2312"/>
                <w:szCs w:val="21"/>
              </w:rPr>
            </w:pPr>
          </w:p>
        </w:tc>
        <w:tc>
          <w:tcPr>
            <w:tcW w:w="992" w:type="dxa"/>
            <w:vAlign w:val="center"/>
          </w:tcPr>
          <w:p>
            <w:pPr>
              <w:pStyle w:val="19"/>
              <w:spacing w:line="260" w:lineRule="exact"/>
              <w:ind w:right="105"/>
              <w:rPr>
                <w:rFonts w:hint="eastAsia" w:ascii="仿宋_GB2312" w:eastAsia="仿宋_GB2312"/>
                <w:szCs w:val="21"/>
              </w:rPr>
            </w:pPr>
            <w:r>
              <w:rPr>
                <w:rFonts w:hint="eastAsia" w:ascii="仿宋_GB2312" w:eastAsia="仿宋_GB2312"/>
                <w:szCs w:val="21"/>
                <w:lang w:eastAsia="zh-CN"/>
              </w:rPr>
              <w:t>179.80</w:t>
            </w:r>
          </w:p>
        </w:tc>
        <w:tc>
          <w:tcPr>
            <w:tcW w:w="992" w:type="dxa"/>
            <w:vAlign w:val="center"/>
          </w:tcPr>
          <w:p>
            <w:pPr>
              <w:pStyle w:val="19"/>
              <w:spacing w:line="260" w:lineRule="exact"/>
              <w:ind w:right="105"/>
              <w:rPr>
                <w:rFonts w:hint="eastAsia" w:ascii="仿宋_GB2312" w:eastAsia="仿宋_GB2312"/>
                <w:szCs w:val="21"/>
              </w:rPr>
            </w:pPr>
            <w:r>
              <w:rPr>
                <w:rFonts w:hint="eastAsia" w:ascii="仿宋_GB2312" w:eastAsia="仿宋_GB2312"/>
                <w:szCs w:val="21"/>
                <w:lang w:eastAsia="zh-CN"/>
              </w:rPr>
              <w:t>179.80</w:t>
            </w:r>
          </w:p>
        </w:tc>
        <w:tc>
          <w:tcPr>
            <w:tcW w:w="709" w:type="dxa"/>
            <w:vAlign w:val="center"/>
          </w:tcPr>
          <w:p>
            <w:pPr>
              <w:pStyle w:val="19"/>
              <w:spacing w:line="260" w:lineRule="exact"/>
              <w:rPr>
                <w:rFonts w:hint="eastAsia" w:ascii="仿宋_GB2312" w:eastAsia="仿宋_GB2312"/>
                <w:szCs w:val="21"/>
              </w:rPr>
            </w:pPr>
          </w:p>
        </w:tc>
        <w:tc>
          <w:tcPr>
            <w:tcW w:w="709" w:type="dxa"/>
            <w:vAlign w:val="center"/>
          </w:tcPr>
          <w:p>
            <w:pPr>
              <w:pStyle w:val="19"/>
              <w:spacing w:line="260" w:lineRule="exact"/>
              <w:rPr>
                <w:rFonts w:hint="eastAsia" w:ascii="仿宋_GB2312" w:eastAsia="仿宋_GB2312"/>
                <w:szCs w:val="21"/>
              </w:rPr>
            </w:pPr>
          </w:p>
        </w:tc>
        <w:tc>
          <w:tcPr>
            <w:tcW w:w="567" w:type="dxa"/>
            <w:vAlign w:val="center"/>
          </w:tcPr>
          <w:p>
            <w:pPr>
              <w:pStyle w:val="19"/>
              <w:spacing w:line="260" w:lineRule="exact"/>
              <w:rPr>
                <w:rFonts w:hint="eastAsia" w:ascii="仿宋_GB2312" w:eastAsia="仿宋_GB2312"/>
                <w:szCs w:val="21"/>
              </w:rPr>
            </w:pPr>
          </w:p>
        </w:tc>
        <w:tc>
          <w:tcPr>
            <w:tcW w:w="567" w:type="dxa"/>
            <w:vAlign w:val="center"/>
          </w:tcPr>
          <w:p>
            <w:pPr>
              <w:pStyle w:val="19"/>
              <w:spacing w:line="260" w:lineRule="exact"/>
              <w:rPr>
                <w:rFonts w:hint="eastAsia" w:ascii="仿宋_GB2312" w:eastAsia="仿宋_GB2312"/>
                <w:szCs w:val="21"/>
              </w:rPr>
            </w:pPr>
          </w:p>
        </w:tc>
        <w:tc>
          <w:tcPr>
            <w:tcW w:w="708" w:type="dxa"/>
            <w:vAlign w:val="center"/>
          </w:tcPr>
          <w:p>
            <w:pPr>
              <w:pStyle w:val="19"/>
              <w:spacing w:line="260" w:lineRule="exact"/>
              <w:rPr>
                <w:rFonts w:hint="eastAsia" w:ascii="仿宋_GB2312" w:eastAsia="仿宋_GB2312"/>
                <w:szCs w:val="21"/>
              </w:rPr>
            </w:pPr>
          </w:p>
        </w:tc>
        <w:tc>
          <w:tcPr>
            <w:tcW w:w="851" w:type="dxa"/>
            <w:vAlign w:val="center"/>
          </w:tcPr>
          <w:p>
            <w:pPr>
              <w:pStyle w:val="19"/>
              <w:spacing w:line="260" w:lineRule="exact"/>
              <w:rPr>
                <w:rFonts w:hint="eastAsia" w:ascii="仿宋_GB2312" w:eastAsia="仿宋_GB2312"/>
                <w:szCs w:val="21"/>
              </w:rPr>
            </w:pPr>
          </w:p>
        </w:tc>
        <w:tc>
          <w:tcPr>
            <w:tcW w:w="957" w:type="dxa"/>
            <w:vAlign w:val="center"/>
          </w:tcPr>
          <w:p>
            <w:pPr>
              <w:pStyle w:val="19"/>
              <w:spacing w:line="260" w:lineRule="exact"/>
              <w:ind w:right="105"/>
              <w:rPr>
                <w:rFonts w:hint="eastAsia" w:ascii="仿宋_GB2312" w:eastAsia="仿宋_GB2312"/>
                <w:szCs w:val="21"/>
                <w:lang w:eastAsia="zh-CN"/>
              </w:rPr>
            </w:pPr>
            <w:r>
              <w:rPr>
                <w:rFonts w:hint="eastAsia" w:ascii="仿宋_GB2312" w:eastAsia="仿宋_GB2312"/>
                <w:szCs w:val="21"/>
                <w:lang w:eastAsia="zh-CN"/>
              </w:rPr>
              <w:t>179.80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spacing w:line="260" w:lineRule="exact"/>
              <w:jc w:val="left"/>
              <w:rPr>
                <w:rFonts w:ascii="方正书宋_GBK" w:eastAsia="方正书宋_GBK"/>
              </w:rPr>
            </w:pPr>
            <w:r>
              <w:rPr>
                <w:rFonts w:hint="eastAsia" w:ascii="方正书宋_GBK" w:eastAsia="方正书宋_GBK"/>
              </w:rPr>
              <w:t>办公楼物业管理经费</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96.00</w:t>
            </w:r>
          </w:p>
        </w:tc>
        <w:tc>
          <w:tcPr>
            <w:tcW w:w="2410" w:type="dxa"/>
            <w:vAlign w:val="center"/>
          </w:tcPr>
          <w:p>
            <w:pPr>
              <w:spacing w:line="260" w:lineRule="exact"/>
              <w:jc w:val="left"/>
              <w:rPr>
                <w:rFonts w:ascii="方正书宋_GBK" w:eastAsia="方正书宋_GBK"/>
              </w:rPr>
            </w:pPr>
            <w:r>
              <w:rPr>
                <w:rFonts w:hint="eastAsia" w:ascii="方正书宋_GBK" w:eastAsia="方正书宋_GBK"/>
              </w:rPr>
              <w:t>物业管理服务</w:t>
            </w:r>
          </w:p>
        </w:tc>
        <w:tc>
          <w:tcPr>
            <w:tcW w:w="1417" w:type="dxa"/>
            <w:vAlign w:val="center"/>
          </w:tcPr>
          <w:p>
            <w:pPr>
              <w:spacing w:line="260" w:lineRule="exact"/>
              <w:jc w:val="left"/>
              <w:rPr>
                <w:rFonts w:ascii="方正书宋_GBK" w:eastAsia="方正书宋_GBK"/>
              </w:rPr>
            </w:pPr>
            <w:r>
              <w:rPr>
                <w:rFonts w:hint="eastAsia" w:ascii="方正书宋_GBK" w:eastAsia="方正书宋_GBK"/>
              </w:rPr>
              <w:t>C1204</w:t>
            </w:r>
          </w:p>
        </w:tc>
        <w:tc>
          <w:tcPr>
            <w:tcW w:w="426" w:type="dxa"/>
            <w:vAlign w:val="center"/>
          </w:tcPr>
          <w:p>
            <w:pPr>
              <w:spacing w:line="260" w:lineRule="exact"/>
              <w:jc w:val="left"/>
              <w:rPr>
                <w:rFonts w:ascii="方正书宋_GBK" w:eastAsia="方正书宋_GBK"/>
              </w:rPr>
            </w:pPr>
            <w:r>
              <w:rPr>
                <w:rFonts w:hint="eastAsia" w:ascii="方正书宋_GBK" w:eastAsia="方正书宋_GBK"/>
              </w:rPr>
              <w:t>年</w:t>
            </w:r>
          </w:p>
        </w:tc>
        <w:tc>
          <w:tcPr>
            <w:tcW w:w="850" w:type="dxa"/>
            <w:vAlign w:val="center"/>
          </w:tcPr>
          <w:p>
            <w:pPr>
              <w:spacing w:line="260" w:lineRule="exact"/>
              <w:jc w:val="left"/>
              <w:rPr>
                <w:rFonts w:ascii="方正书宋_GBK" w:eastAsia="方正书宋_GBK"/>
              </w:rPr>
            </w:pPr>
            <w:r>
              <w:rPr>
                <w:rFonts w:hint="eastAsia" w:ascii="方正书宋_GBK" w:eastAsia="方正书宋_GBK"/>
              </w:rPr>
              <w:t>1</w:t>
            </w:r>
          </w:p>
        </w:tc>
        <w:tc>
          <w:tcPr>
            <w:tcW w:w="851" w:type="dxa"/>
            <w:vAlign w:val="center"/>
          </w:tcPr>
          <w:p>
            <w:pPr>
              <w:spacing w:line="260" w:lineRule="exact"/>
              <w:jc w:val="left"/>
              <w:rPr>
                <w:rFonts w:ascii="方正书宋_GBK" w:eastAsia="方正书宋_GBK"/>
              </w:rPr>
            </w:pPr>
            <w:r>
              <w:rPr>
                <w:rFonts w:hint="eastAsia" w:ascii="方正书宋_GBK" w:eastAsia="方正书宋_GBK"/>
              </w:rPr>
              <w:t>96.00</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96.00</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96.00</w:t>
            </w:r>
          </w:p>
        </w:tc>
        <w:tc>
          <w:tcPr>
            <w:tcW w:w="709" w:type="dxa"/>
            <w:vAlign w:val="center"/>
          </w:tcPr>
          <w:p>
            <w:pPr>
              <w:spacing w:line="260" w:lineRule="exact"/>
              <w:jc w:val="left"/>
              <w:rPr>
                <w:rFonts w:ascii="方正书宋_GBK" w:eastAsia="方正书宋_GBK"/>
              </w:rPr>
            </w:pPr>
          </w:p>
        </w:tc>
        <w:tc>
          <w:tcPr>
            <w:tcW w:w="709"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708" w:type="dxa"/>
            <w:vAlign w:val="center"/>
          </w:tcPr>
          <w:p>
            <w:pPr>
              <w:spacing w:line="260" w:lineRule="exact"/>
              <w:jc w:val="left"/>
              <w:rPr>
                <w:rFonts w:ascii="方正书宋_GBK" w:eastAsia="方正书宋_GBK"/>
              </w:rPr>
            </w:pPr>
          </w:p>
        </w:tc>
        <w:tc>
          <w:tcPr>
            <w:tcW w:w="851" w:type="dxa"/>
            <w:vAlign w:val="center"/>
          </w:tcPr>
          <w:p>
            <w:pPr>
              <w:spacing w:line="260" w:lineRule="exact"/>
              <w:jc w:val="left"/>
              <w:rPr>
                <w:rFonts w:ascii="方正书宋_GBK" w:eastAsia="方正书宋_GBK"/>
              </w:rPr>
            </w:pPr>
          </w:p>
        </w:tc>
        <w:tc>
          <w:tcPr>
            <w:tcW w:w="957" w:type="dxa"/>
            <w:vAlign w:val="center"/>
          </w:tcPr>
          <w:p>
            <w:pPr>
              <w:spacing w:line="260" w:lineRule="exact"/>
              <w:jc w:val="left"/>
              <w:rPr>
                <w:rFonts w:ascii="方正书宋_GBK" w:eastAsia="方正书宋_GBK"/>
              </w:rPr>
            </w:pPr>
            <w:r>
              <w:rPr>
                <w:rFonts w:hint="eastAsia" w:ascii="方正书宋_GBK" w:eastAsia="方正书宋_GBK"/>
              </w:rPr>
              <w:t>96.00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spacing w:line="260" w:lineRule="exact"/>
              <w:jc w:val="left"/>
              <w:rPr>
                <w:rFonts w:ascii="方正书宋_GBK" w:eastAsia="方正书宋_GBK"/>
              </w:rPr>
            </w:pPr>
            <w:r>
              <w:rPr>
                <w:rFonts w:hint="eastAsia" w:ascii="方正书宋_GBK" w:eastAsia="方正书宋_GBK"/>
              </w:rPr>
              <w:t>老年人学习活动阵地建设经费</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75.00</w:t>
            </w:r>
          </w:p>
        </w:tc>
        <w:tc>
          <w:tcPr>
            <w:tcW w:w="2410" w:type="dxa"/>
            <w:vAlign w:val="center"/>
          </w:tcPr>
          <w:p>
            <w:pPr>
              <w:spacing w:line="260" w:lineRule="exact"/>
              <w:jc w:val="left"/>
              <w:rPr>
                <w:rFonts w:ascii="方正书宋_GBK" w:eastAsia="方正书宋_GBK"/>
              </w:rPr>
            </w:pPr>
            <w:r>
              <w:rPr>
                <w:rFonts w:hint="eastAsia" w:ascii="方正书宋_GBK" w:eastAsia="方正书宋_GBK"/>
              </w:rPr>
              <w:t>普通电视设备（电视机）</w:t>
            </w:r>
          </w:p>
        </w:tc>
        <w:tc>
          <w:tcPr>
            <w:tcW w:w="1417" w:type="dxa"/>
            <w:vAlign w:val="center"/>
          </w:tcPr>
          <w:p>
            <w:pPr>
              <w:spacing w:line="260" w:lineRule="exact"/>
              <w:jc w:val="left"/>
              <w:rPr>
                <w:rFonts w:ascii="方正书宋_GBK" w:eastAsia="方正书宋_GBK"/>
              </w:rPr>
            </w:pPr>
            <w:r>
              <w:rPr>
                <w:rFonts w:hint="eastAsia" w:ascii="方正书宋_GBK" w:eastAsia="方正书宋_GBK"/>
              </w:rPr>
              <w:t>A02091001</w:t>
            </w:r>
          </w:p>
        </w:tc>
        <w:tc>
          <w:tcPr>
            <w:tcW w:w="426" w:type="dxa"/>
            <w:vAlign w:val="center"/>
          </w:tcPr>
          <w:p>
            <w:pPr>
              <w:spacing w:line="260" w:lineRule="exact"/>
              <w:jc w:val="left"/>
              <w:rPr>
                <w:rFonts w:ascii="方正书宋_GBK" w:eastAsia="方正书宋_GBK"/>
              </w:rPr>
            </w:pPr>
            <w:r>
              <w:rPr>
                <w:rFonts w:hint="eastAsia" w:ascii="方正书宋_GBK" w:eastAsia="方正书宋_GBK"/>
              </w:rPr>
              <w:t>台</w:t>
            </w:r>
          </w:p>
        </w:tc>
        <w:tc>
          <w:tcPr>
            <w:tcW w:w="850" w:type="dxa"/>
            <w:vAlign w:val="center"/>
          </w:tcPr>
          <w:p>
            <w:pPr>
              <w:spacing w:line="260" w:lineRule="exact"/>
              <w:jc w:val="left"/>
              <w:rPr>
                <w:rFonts w:ascii="方正书宋_GBK" w:eastAsia="方正书宋_GBK"/>
              </w:rPr>
            </w:pPr>
            <w:r>
              <w:rPr>
                <w:rFonts w:hint="eastAsia" w:ascii="方正书宋_GBK" w:eastAsia="方正书宋_GBK"/>
              </w:rPr>
              <w:t>2</w:t>
            </w:r>
          </w:p>
        </w:tc>
        <w:tc>
          <w:tcPr>
            <w:tcW w:w="851" w:type="dxa"/>
            <w:vAlign w:val="center"/>
          </w:tcPr>
          <w:p>
            <w:pPr>
              <w:spacing w:line="260" w:lineRule="exact"/>
              <w:jc w:val="left"/>
              <w:rPr>
                <w:rFonts w:ascii="方正书宋_GBK" w:eastAsia="方正书宋_GBK"/>
              </w:rPr>
            </w:pPr>
            <w:r>
              <w:rPr>
                <w:rFonts w:hint="eastAsia" w:ascii="方正书宋_GBK" w:eastAsia="方正书宋_GBK"/>
              </w:rPr>
              <w:t>1.25</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2.50</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2.50</w:t>
            </w:r>
          </w:p>
        </w:tc>
        <w:tc>
          <w:tcPr>
            <w:tcW w:w="709" w:type="dxa"/>
            <w:vAlign w:val="center"/>
          </w:tcPr>
          <w:p>
            <w:pPr>
              <w:spacing w:line="260" w:lineRule="exact"/>
              <w:jc w:val="left"/>
              <w:rPr>
                <w:rFonts w:ascii="方正书宋_GBK" w:eastAsia="方正书宋_GBK"/>
              </w:rPr>
            </w:pPr>
          </w:p>
        </w:tc>
        <w:tc>
          <w:tcPr>
            <w:tcW w:w="709"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708" w:type="dxa"/>
            <w:vAlign w:val="center"/>
          </w:tcPr>
          <w:p>
            <w:pPr>
              <w:spacing w:line="260" w:lineRule="exact"/>
              <w:jc w:val="left"/>
              <w:rPr>
                <w:rFonts w:ascii="方正书宋_GBK" w:eastAsia="方正书宋_GBK"/>
              </w:rPr>
            </w:pPr>
          </w:p>
        </w:tc>
        <w:tc>
          <w:tcPr>
            <w:tcW w:w="851" w:type="dxa"/>
            <w:vAlign w:val="center"/>
          </w:tcPr>
          <w:p>
            <w:pPr>
              <w:spacing w:line="260" w:lineRule="exact"/>
              <w:jc w:val="left"/>
              <w:rPr>
                <w:rFonts w:ascii="方正书宋_GBK" w:eastAsia="方正书宋_GBK"/>
              </w:rPr>
            </w:pPr>
          </w:p>
        </w:tc>
        <w:tc>
          <w:tcPr>
            <w:tcW w:w="957" w:type="dxa"/>
            <w:vAlign w:val="center"/>
          </w:tcPr>
          <w:p>
            <w:pPr>
              <w:spacing w:line="260" w:lineRule="exact"/>
              <w:jc w:val="left"/>
              <w:rPr>
                <w:rFonts w:ascii="方正书宋_GBK" w:eastAsia="方正书宋_GBK"/>
              </w:rPr>
            </w:pPr>
            <w:r>
              <w:rPr>
                <w:rFonts w:hint="eastAsia" w:ascii="方正书宋_GBK" w:eastAsia="方正书宋_GBK"/>
              </w:rPr>
              <w:t>2.50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spacing w:line="260" w:lineRule="exact"/>
              <w:jc w:val="left"/>
              <w:rPr>
                <w:rFonts w:ascii="方正书宋_GBK" w:eastAsia="方正书宋_GBK"/>
              </w:rPr>
            </w:pPr>
            <w:r>
              <w:rPr>
                <w:rFonts w:hint="eastAsia" w:ascii="方正书宋_GBK" w:eastAsia="方正书宋_GBK"/>
              </w:rPr>
              <w:t>老年人学习活动阵地建设经费</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75.00</w:t>
            </w:r>
          </w:p>
        </w:tc>
        <w:tc>
          <w:tcPr>
            <w:tcW w:w="2410" w:type="dxa"/>
            <w:vAlign w:val="center"/>
          </w:tcPr>
          <w:p>
            <w:pPr>
              <w:spacing w:line="260" w:lineRule="exact"/>
              <w:jc w:val="left"/>
              <w:rPr>
                <w:rFonts w:ascii="方正书宋_GBK" w:eastAsia="方正书宋_GBK"/>
              </w:rPr>
            </w:pPr>
            <w:r>
              <w:rPr>
                <w:rFonts w:hint="eastAsia" w:ascii="方正书宋_GBK" w:eastAsia="方正书宋_GBK"/>
              </w:rPr>
              <w:t>通用摄像机</w:t>
            </w:r>
          </w:p>
        </w:tc>
        <w:tc>
          <w:tcPr>
            <w:tcW w:w="1417" w:type="dxa"/>
            <w:vAlign w:val="center"/>
          </w:tcPr>
          <w:p>
            <w:pPr>
              <w:spacing w:line="260" w:lineRule="exact"/>
              <w:jc w:val="left"/>
              <w:rPr>
                <w:rFonts w:ascii="方正书宋_GBK" w:eastAsia="方正书宋_GBK"/>
              </w:rPr>
            </w:pPr>
            <w:r>
              <w:rPr>
                <w:rFonts w:hint="eastAsia" w:ascii="方正书宋_GBK" w:eastAsia="方正书宋_GBK"/>
              </w:rPr>
              <w:t>A02091002</w:t>
            </w:r>
          </w:p>
        </w:tc>
        <w:tc>
          <w:tcPr>
            <w:tcW w:w="426" w:type="dxa"/>
            <w:vAlign w:val="center"/>
          </w:tcPr>
          <w:p>
            <w:pPr>
              <w:spacing w:line="260" w:lineRule="exact"/>
              <w:jc w:val="left"/>
              <w:rPr>
                <w:rFonts w:ascii="方正书宋_GBK" w:eastAsia="方正书宋_GBK"/>
              </w:rPr>
            </w:pPr>
            <w:r>
              <w:rPr>
                <w:rFonts w:hint="eastAsia" w:ascii="方正书宋_GBK" w:eastAsia="方正书宋_GBK"/>
              </w:rPr>
              <w:t>台</w:t>
            </w:r>
          </w:p>
        </w:tc>
        <w:tc>
          <w:tcPr>
            <w:tcW w:w="850" w:type="dxa"/>
            <w:vAlign w:val="center"/>
          </w:tcPr>
          <w:p>
            <w:pPr>
              <w:spacing w:line="260" w:lineRule="exact"/>
              <w:jc w:val="left"/>
              <w:rPr>
                <w:rFonts w:ascii="方正书宋_GBK" w:eastAsia="方正书宋_GBK"/>
              </w:rPr>
            </w:pPr>
            <w:r>
              <w:rPr>
                <w:rFonts w:hint="eastAsia" w:ascii="方正书宋_GBK" w:eastAsia="方正书宋_GBK"/>
              </w:rPr>
              <w:t>2</w:t>
            </w:r>
          </w:p>
        </w:tc>
        <w:tc>
          <w:tcPr>
            <w:tcW w:w="851" w:type="dxa"/>
            <w:vAlign w:val="center"/>
          </w:tcPr>
          <w:p>
            <w:pPr>
              <w:spacing w:line="260" w:lineRule="exact"/>
              <w:jc w:val="left"/>
              <w:rPr>
                <w:rFonts w:ascii="方正书宋_GBK" w:eastAsia="方正书宋_GBK"/>
              </w:rPr>
            </w:pPr>
            <w:r>
              <w:rPr>
                <w:rFonts w:hint="eastAsia" w:ascii="方正书宋_GBK" w:eastAsia="方正书宋_GBK"/>
              </w:rPr>
              <w:t>0.50</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1.00</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1.00</w:t>
            </w:r>
          </w:p>
        </w:tc>
        <w:tc>
          <w:tcPr>
            <w:tcW w:w="709" w:type="dxa"/>
            <w:vAlign w:val="center"/>
          </w:tcPr>
          <w:p>
            <w:pPr>
              <w:spacing w:line="260" w:lineRule="exact"/>
              <w:jc w:val="left"/>
              <w:rPr>
                <w:rFonts w:ascii="方正书宋_GBK" w:eastAsia="方正书宋_GBK"/>
              </w:rPr>
            </w:pPr>
          </w:p>
        </w:tc>
        <w:tc>
          <w:tcPr>
            <w:tcW w:w="709"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708" w:type="dxa"/>
            <w:vAlign w:val="center"/>
          </w:tcPr>
          <w:p>
            <w:pPr>
              <w:spacing w:line="260" w:lineRule="exact"/>
              <w:jc w:val="left"/>
              <w:rPr>
                <w:rFonts w:ascii="方正书宋_GBK" w:eastAsia="方正书宋_GBK"/>
              </w:rPr>
            </w:pPr>
          </w:p>
        </w:tc>
        <w:tc>
          <w:tcPr>
            <w:tcW w:w="851" w:type="dxa"/>
            <w:vAlign w:val="center"/>
          </w:tcPr>
          <w:p>
            <w:pPr>
              <w:spacing w:line="260" w:lineRule="exact"/>
              <w:jc w:val="left"/>
              <w:rPr>
                <w:rFonts w:ascii="方正书宋_GBK" w:eastAsia="方正书宋_GBK"/>
              </w:rPr>
            </w:pPr>
          </w:p>
        </w:tc>
        <w:tc>
          <w:tcPr>
            <w:tcW w:w="957" w:type="dxa"/>
            <w:vAlign w:val="center"/>
          </w:tcPr>
          <w:p>
            <w:pPr>
              <w:spacing w:line="260" w:lineRule="exact"/>
              <w:jc w:val="left"/>
              <w:rPr>
                <w:rFonts w:ascii="方正书宋_GBK" w:eastAsia="方正书宋_GBK"/>
              </w:rPr>
            </w:pPr>
            <w:r>
              <w:rPr>
                <w:rFonts w:hint="eastAsia" w:ascii="方正书宋_GBK" w:eastAsia="方正书宋_GBK"/>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spacing w:line="260" w:lineRule="exact"/>
              <w:jc w:val="left"/>
              <w:rPr>
                <w:rFonts w:ascii="方正书宋_GBK" w:eastAsia="方正书宋_GBK"/>
              </w:rPr>
            </w:pPr>
            <w:r>
              <w:rPr>
                <w:rFonts w:hint="eastAsia" w:ascii="方正书宋_GBK" w:eastAsia="方正书宋_GBK"/>
              </w:rPr>
              <w:t>老年人学习活动阵地建设经费</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75.00</w:t>
            </w:r>
          </w:p>
        </w:tc>
        <w:tc>
          <w:tcPr>
            <w:tcW w:w="2410" w:type="dxa"/>
            <w:vAlign w:val="center"/>
          </w:tcPr>
          <w:p>
            <w:pPr>
              <w:spacing w:line="260" w:lineRule="exact"/>
              <w:jc w:val="left"/>
              <w:rPr>
                <w:rFonts w:ascii="方正书宋_GBK" w:eastAsia="方正书宋_GBK"/>
              </w:rPr>
            </w:pPr>
            <w:r>
              <w:rPr>
                <w:rFonts w:hint="eastAsia" w:ascii="方正书宋_GBK" w:eastAsia="方正书宋_GBK"/>
              </w:rPr>
              <w:t>乐器</w:t>
            </w:r>
          </w:p>
        </w:tc>
        <w:tc>
          <w:tcPr>
            <w:tcW w:w="1417" w:type="dxa"/>
            <w:vAlign w:val="center"/>
          </w:tcPr>
          <w:p>
            <w:pPr>
              <w:spacing w:line="260" w:lineRule="exact"/>
              <w:jc w:val="left"/>
              <w:rPr>
                <w:rFonts w:ascii="方正书宋_GBK" w:eastAsia="方正书宋_GBK"/>
              </w:rPr>
            </w:pPr>
            <w:r>
              <w:rPr>
                <w:rFonts w:hint="eastAsia" w:ascii="方正书宋_GBK" w:eastAsia="方正书宋_GBK"/>
              </w:rPr>
              <w:t>A033501</w:t>
            </w:r>
          </w:p>
        </w:tc>
        <w:tc>
          <w:tcPr>
            <w:tcW w:w="426" w:type="dxa"/>
            <w:vAlign w:val="center"/>
          </w:tcPr>
          <w:p>
            <w:pPr>
              <w:spacing w:line="260" w:lineRule="exact"/>
              <w:jc w:val="left"/>
              <w:rPr>
                <w:rFonts w:ascii="方正书宋_GBK" w:eastAsia="方正书宋_GBK"/>
              </w:rPr>
            </w:pPr>
            <w:r>
              <w:rPr>
                <w:rFonts w:hint="eastAsia" w:ascii="方正书宋_GBK" w:eastAsia="方正书宋_GBK"/>
              </w:rPr>
              <w:t>台</w:t>
            </w:r>
          </w:p>
        </w:tc>
        <w:tc>
          <w:tcPr>
            <w:tcW w:w="850" w:type="dxa"/>
            <w:vAlign w:val="center"/>
          </w:tcPr>
          <w:p>
            <w:pPr>
              <w:spacing w:line="260" w:lineRule="exact"/>
              <w:jc w:val="left"/>
              <w:rPr>
                <w:rFonts w:ascii="方正书宋_GBK" w:eastAsia="方正书宋_GBK"/>
              </w:rPr>
            </w:pPr>
            <w:r>
              <w:rPr>
                <w:rFonts w:hint="eastAsia" w:ascii="方正书宋_GBK" w:eastAsia="方正书宋_GBK"/>
              </w:rPr>
              <w:t>15</w:t>
            </w:r>
          </w:p>
        </w:tc>
        <w:tc>
          <w:tcPr>
            <w:tcW w:w="851" w:type="dxa"/>
            <w:vAlign w:val="center"/>
          </w:tcPr>
          <w:p>
            <w:pPr>
              <w:spacing w:line="260" w:lineRule="exact"/>
              <w:jc w:val="left"/>
              <w:rPr>
                <w:rFonts w:ascii="方正书宋_GBK" w:eastAsia="方正书宋_GBK"/>
              </w:rPr>
            </w:pPr>
            <w:r>
              <w:rPr>
                <w:rFonts w:hint="eastAsia" w:ascii="方正书宋_GBK" w:eastAsia="方正书宋_GBK"/>
              </w:rPr>
              <w:t>0.50</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7.50</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7.50</w:t>
            </w:r>
          </w:p>
        </w:tc>
        <w:tc>
          <w:tcPr>
            <w:tcW w:w="709" w:type="dxa"/>
            <w:vAlign w:val="center"/>
          </w:tcPr>
          <w:p>
            <w:pPr>
              <w:spacing w:line="260" w:lineRule="exact"/>
              <w:jc w:val="left"/>
              <w:rPr>
                <w:rFonts w:ascii="方正书宋_GBK" w:eastAsia="方正书宋_GBK"/>
              </w:rPr>
            </w:pPr>
          </w:p>
        </w:tc>
        <w:tc>
          <w:tcPr>
            <w:tcW w:w="709"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708" w:type="dxa"/>
            <w:vAlign w:val="center"/>
          </w:tcPr>
          <w:p>
            <w:pPr>
              <w:spacing w:line="260" w:lineRule="exact"/>
              <w:jc w:val="left"/>
              <w:rPr>
                <w:rFonts w:ascii="方正书宋_GBK" w:eastAsia="方正书宋_GBK"/>
              </w:rPr>
            </w:pPr>
          </w:p>
        </w:tc>
        <w:tc>
          <w:tcPr>
            <w:tcW w:w="851" w:type="dxa"/>
            <w:vAlign w:val="center"/>
          </w:tcPr>
          <w:p>
            <w:pPr>
              <w:spacing w:line="260" w:lineRule="exact"/>
              <w:jc w:val="left"/>
              <w:rPr>
                <w:rFonts w:ascii="方正书宋_GBK" w:eastAsia="方正书宋_GBK"/>
              </w:rPr>
            </w:pPr>
          </w:p>
        </w:tc>
        <w:tc>
          <w:tcPr>
            <w:tcW w:w="957" w:type="dxa"/>
            <w:vAlign w:val="center"/>
          </w:tcPr>
          <w:p>
            <w:pPr>
              <w:spacing w:line="260" w:lineRule="exact"/>
              <w:jc w:val="left"/>
              <w:rPr>
                <w:rFonts w:ascii="方正书宋_GBK" w:eastAsia="方正书宋_GBK"/>
              </w:rPr>
            </w:pPr>
            <w:r>
              <w:rPr>
                <w:rFonts w:hint="eastAsia" w:ascii="方正书宋_GBK" w:eastAsia="方正书宋_GBK"/>
              </w:rPr>
              <w:t>7.50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spacing w:line="260" w:lineRule="exact"/>
              <w:jc w:val="left"/>
              <w:rPr>
                <w:rFonts w:ascii="方正书宋_GBK" w:eastAsia="方正书宋_GBK"/>
              </w:rPr>
            </w:pPr>
            <w:r>
              <w:rPr>
                <w:rFonts w:hint="eastAsia" w:ascii="方正书宋_GBK" w:eastAsia="方正书宋_GBK"/>
              </w:rPr>
              <w:t>离退休老干部慰问和帮扶经费</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157.00</w:t>
            </w:r>
          </w:p>
        </w:tc>
        <w:tc>
          <w:tcPr>
            <w:tcW w:w="2410" w:type="dxa"/>
            <w:vAlign w:val="center"/>
          </w:tcPr>
          <w:p>
            <w:pPr>
              <w:spacing w:line="260" w:lineRule="exact"/>
              <w:jc w:val="left"/>
              <w:rPr>
                <w:rFonts w:ascii="方正书宋_GBK" w:eastAsia="方正书宋_GBK"/>
              </w:rPr>
            </w:pPr>
            <w:r>
              <w:rPr>
                <w:rFonts w:hint="eastAsia" w:ascii="方正书宋_GBK" w:eastAsia="方正书宋_GBK"/>
              </w:rPr>
              <w:t>名贵花卉</w:t>
            </w:r>
          </w:p>
        </w:tc>
        <w:tc>
          <w:tcPr>
            <w:tcW w:w="1417" w:type="dxa"/>
            <w:vAlign w:val="center"/>
          </w:tcPr>
          <w:p>
            <w:pPr>
              <w:spacing w:line="260" w:lineRule="exact"/>
              <w:jc w:val="left"/>
              <w:rPr>
                <w:rFonts w:ascii="方正书宋_GBK" w:eastAsia="方正书宋_GBK"/>
              </w:rPr>
            </w:pPr>
            <w:r>
              <w:rPr>
                <w:rFonts w:hint="eastAsia" w:ascii="方正书宋_GBK" w:eastAsia="方正书宋_GBK"/>
              </w:rPr>
              <w:t>A12010102</w:t>
            </w:r>
          </w:p>
        </w:tc>
        <w:tc>
          <w:tcPr>
            <w:tcW w:w="426" w:type="dxa"/>
            <w:vAlign w:val="center"/>
          </w:tcPr>
          <w:p>
            <w:pPr>
              <w:spacing w:line="260" w:lineRule="exact"/>
              <w:jc w:val="left"/>
              <w:rPr>
                <w:rFonts w:ascii="方正书宋_GBK" w:eastAsia="方正书宋_GBK"/>
              </w:rPr>
            </w:pPr>
            <w:r>
              <w:rPr>
                <w:rFonts w:hint="eastAsia" w:ascii="方正书宋_GBK" w:eastAsia="方正书宋_GBK"/>
              </w:rPr>
              <w:t>份</w:t>
            </w:r>
          </w:p>
        </w:tc>
        <w:tc>
          <w:tcPr>
            <w:tcW w:w="850" w:type="dxa"/>
            <w:vAlign w:val="center"/>
          </w:tcPr>
          <w:p>
            <w:pPr>
              <w:spacing w:line="260" w:lineRule="exact"/>
              <w:jc w:val="left"/>
              <w:rPr>
                <w:rFonts w:ascii="方正书宋_GBK" w:eastAsia="方正书宋_GBK"/>
              </w:rPr>
            </w:pPr>
            <w:r>
              <w:rPr>
                <w:rFonts w:hint="eastAsia" w:ascii="方正书宋_GBK" w:eastAsia="方正书宋_GBK"/>
              </w:rPr>
              <w:t>95</w:t>
            </w:r>
          </w:p>
        </w:tc>
        <w:tc>
          <w:tcPr>
            <w:tcW w:w="851" w:type="dxa"/>
            <w:vAlign w:val="center"/>
          </w:tcPr>
          <w:p>
            <w:pPr>
              <w:spacing w:line="260" w:lineRule="exact"/>
              <w:jc w:val="left"/>
              <w:rPr>
                <w:rFonts w:ascii="方正书宋_GBK" w:eastAsia="方正书宋_GBK"/>
              </w:rPr>
            </w:pPr>
            <w:r>
              <w:rPr>
                <w:rFonts w:hint="eastAsia" w:ascii="方正书宋_GBK" w:eastAsia="方正书宋_GBK"/>
              </w:rPr>
              <w:t>0.05</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4.56</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4.56</w:t>
            </w:r>
          </w:p>
        </w:tc>
        <w:tc>
          <w:tcPr>
            <w:tcW w:w="709" w:type="dxa"/>
            <w:vAlign w:val="center"/>
          </w:tcPr>
          <w:p>
            <w:pPr>
              <w:spacing w:line="260" w:lineRule="exact"/>
              <w:jc w:val="left"/>
              <w:rPr>
                <w:rFonts w:ascii="方正书宋_GBK" w:eastAsia="方正书宋_GBK"/>
              </w:rPr>
            </w:pPr>
          </w:p>
        </w:tc>
        <w:tc>
          <w:tcPr>
            <w:tcW w:w="709"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708" w:type="dxa"/>
            <w:vAlign w:val="center"/>
          </w:tcPr>
          <w:p>
            <w:pPr>
              <w:spacing w:line="260" w:lineRule="exact"/>
              <w:jc w:val="left"/>
              <w:rPr>
                <w:rFonts w:ascii="方正书宋_GBK" w:eastAsia="方正书宋_GBK"/>
              </w:rPr>
            </w:pPr>
          </w:p>
        </w:tc>
        <w:tc>
          <w:tcPr>
            <w:tcW w:w="851" w:type="dxa"/>
            <w:vAlign w:val="center"/>
          </w:tcPr>
          <w:p>
            <w:pPr>
              <w:spacing w:line="260" w:lineRule="exact"/>
              <w:jc w:val="left"/>
              <w:rPr>
                <w:rFonts w:ascii="方正书宋_GBK" w:eastAsia="方正书宋_GBK"/>
              </w:rPr>
            </w:pPr>
          </w:p>
        </w:tc>
        <w:tc>
          <w:tcPr>
            <w:tcW w:w="957" w:type="dxa"/>
            <w:vAlign w:val="center"/>
          </w:tcPr>
          <w:p>
            <w:pPr>
              <w:spacing w:line="260" w:lineRule="exact"/>
              <w:jc w:val="left"/>
              <w:rPr>
                <w:rFonts w:ascii="方正书宋_GBK" w:eastAsia="方正书宋_GBK"/>
              </w:rPr>
            </w:pPr>
            <w:r>
              <w:rPr>
                <w:rFonts w:hint="eastAsia" w:ascii="方正书宋_GBK" w:eastAsia="方正书宋_GBK"/>
              </w:rPr>
              <w:t>4.56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spacing w:line="260" w:lineRule="exact"/>
              <w:jc w:val="left"/>
              <w:rPr>
                <w:rFonts w:ascii="方正书宋_GBK" w:eastAsia="方正书宋_GBK"/>
              </w:rPr>
            </w:pPr>
            <w:r>
              <w:rPr>
                <w:rFonts w:hint="eastAsia" w:ascii="方正书宋_GBK" w:eastAsia="方正书宋_GBK"/>
              </w:rPr>
              <w:t>离退休老干部慰问和帮扶经费</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157.00</w:t>
            </w:r>
          </w:p>
        </w:tc>
        <w:tc>
          <w:tcPr>
            <w:tcW w:w="2410" w:type="dxa"/>
            <w:vAlign w:val="center"/>
          </w:tcPr>
          <w:p>
            <w:pPr>
              <w:spacing w:line="260" w:lineRule="exact"/>
              <w:jc w:val="left"/>
              <w:rPr>
                <w:rFonts w:ascii="方正书宋_GBK" w:eastAsia="方正书宋_GBK"/>
              </w:rPr>
            </w:pPr>
            <w:r>
              <w:rPr>
                <w:rFonts w:hint="eastAsia" w:ascii="方正书宋_GBK" w:eastAsia="方正书宋_GBK"/>
              </w:rPr>
              <w:t>其他农副食品</w:t>
            </w:r>
          </w:p>
        </w:tc>
        <w:tc>
          <w:tcPr>
            <w:tcW w:w="1417" w:type="dxa"/>
            <w:vAlign w:val="center"/>
          </w:tcPr>
          <w:p>
            <w:pPr>
              <w:spacing w:line="260" w:lineRule="exact"/>
              <w:jc w:val="left"/>
              <w:rPr>
                <w:rFonts w:ascii="方正书宋_GBK" w:eastAsia="方正书宋_GBK"/>
              </w:rPr>
            </w:pPr>
            <w:r>
              <w:rPr>
                <w:rFonts w:hint="eastAsia" w:ascii="方正书宋_GBK" w:eastAsia="方正书宋_GBK"/>
              </w:rPr>
              <w:t>A150199</w:t>
            </w:r>
          </w:p>
        </w:tc>
        <w:tc>
          <w:tcPr>
            <w:tcW w:w="426" w:type="dxa"/>
            <w:vAlign w:val="center"/>
          </w:tcPr>
          <w:p>
            <w:pPr>
              <w:spacing w:line="260" w:lineRule="exact"/>
              <w:jc w:val="left"/>
              <w:rPr>
                <w:rFonts w:ascii="方正书宋_GBK" w:eastAsia="方正书宋_GBK"/>
              </w:rPr>
            </w:pPr>
            <w:r>
              <w:rPr>
                <w:rFonts w:hint="eastAsia" w:ascii="方正书宋_GBK" w:eastAsia="方正书宋_GBK"/>
              </w:rPr>
              <w:t>份</w:t>
            </w:r>
          </w:p>
        </w:tc>
        <w:tc>
          <w:tcPr>
            <w:tcW w:w="850" w:type="dxa"/>
            <w:vAlign w:val="center"/>
          </w:tcPr>
          <w:p>
            <w:pPr>
              <w:spacing w:line="260" w:lineRule="exact"/>
              <w:jc w:val="left"/>
              <w:rPr>
                <w:rFonts w:ascii="方正书宋_GBK" w:eastAsia="方正书宋_GBK"/>
              </w:rPr>
            </w:pPr>
            <w:r>
              <w:rPr>
                <w:rFonts w:hint="eastAsia" w:ascii="方正书宋_GBK" w:eastAsia="方正书宋_GBK"/>
              </w:rPr>
              <w:t>1840</w:t>
            </w:r>
          </w:p>
        </w:tc>
        <w:tc>
          <w:tcPr>
            <w:tcW w:w="851" w:type="dxa"/>
            <w:vAlign w:val="center"/>
          </w:tcPr>
          <w:p>
            <w:pPr>
              <w:spacing w:line="260" w:lineRule="exact"/>
              <w:jc w:val="left"/>
              <w:rPr>
                <w:rFonts w:ascii="方正书宋_GBK" w:eastAsia="方正书宋_GBK"/>
              </w:rPr>
            </w:pPr>
            <w:r>
              <w:rPr>
                <w:rFonts w:hint="eastAsia" w:ascii="方正书宋_GBK" w:eastAsia="方正书宋_GBK"/>
              </w:rPr>
              <w:t>0.04</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65.32</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65.32</w:t>
            </w:r>
          </w:p>
        </w:tc>
        <w:tc>
          <w:tcPr>
            <w:tcW w:w="709" w:type="dxa"/>
            <w:vAlign w:val="center"/>
          </w:tcPr>
          <w:p>
            <w:pPr>
              <w:spacing w:line="260" w:lineRule="exact"/>
              <w:jc w:val="left"/>
              <w:rPr>
                <w:rFonts w:ascii="方正书宋_GBK" w:eastAsia="方正书宋_GBK"/>
              </w:rPr>
            </w:pPr>
          </w:p>
        </w:tc>
        <w:tc>
          <w:tcPr>
            <w:tcW w:w="709"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708" w:type="dxa"/>
            <w:vAlign w:val="center"/>
          </w:tcPr>
          <w:p>
            <w:pPr>
              <w:spacing w:line="260" w:lineRule="exact"/>
              <w:jc w:val="left"/>
              <w:rPr>
                <w:rFonts w:ascii="方正书宋_GBK" w:eastAsia="方正书宋_GBK"/>
              </w:rPr>
            </w:pPr>
          </w:p>
        </w:tc>
        <w:tc>
          <w:tcPr>
            <w:tcW w:w="851" w:type="dxa"/>
            <w:vAlign w:val="center"/>
          </w:tcPr>
          <w:p>
            <w:pPr>
              <w:spacing w:line="260" w:lineRule="exact"/>
              <w:jc w:val="left"/>
              <w:rPr>
                <w:rFonts w:ascii="方正书宋_GBK" w:eastAsia="方正书宋_GBK"/>
              </w:rPr>
            </w:pPr>
          </w:p>
        </w:tc>
        <w:tc>
          <w:tcPr>
            <w:tcW w:w="957" w:type="dxa"/>
            <w:vAlign w:val="center"/>
          </w:tcPr>
          <w:p>
            <w:pPr>
              <w:spacing w:line="260" w:lineRule="exact"/>
              <w:jc w:val="left"/>
              <w:rPr>
                <w:rFonts w:ascii="方正书宋_GBK" w:eastAsia="方正书宋_GBK"/>
              </w:rPr>
            </w:pPr>
            <w:r>
              <w:rPr>
                <w:rFonts w:hint="eastAsia" w:ascii="方正书宋_GBK" w:eastAsia="方正书宋_GBK"/>
              </w:rPr>
              <w:t>65.32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2" w:type="dxa"/>
            <w:vAlign w:val="center"/>
          </w:tcPr>
          <w:p>
            <w:pPr>
              <w:spacing w:line="260" w:lineRule="exact"/>
              <w:jc w:val="left"/>
              <w:rPr>
                <w:rFonts w:ascii="方正书宋_GBK" w:eastAsia="方正书宋_GBK"/>
              </w:rPr>
            </w:pPr>
            <w:r>
              <w:rPr>
                <w:rFonts w:hint="eastAsia" w:ascii="方正书宋_GBK" w:eastAsia="方正书宋_GBK"/>
              </w:rPr>
              <w:t>离退休老干部慰问和帮扶经费</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157.00</w:t>
            </w:r>
          </w:p>
        </w:tc>
        <w:tc>
          <w:tcPr>
            <w:tcW w:w="2410" w:type="dxa"/>
            <w:vAlign w:val="center"/>
          </w:tcPr>
          <w:p>
            <w:pPr>
              <w:spacing w:line="260" w:lineRule="exact"/>
              <w:jc w:val="left"/>
              <w:rPr>
                <w:rFonts w:ascii="方正书宋_GBK" w:eastAsia="方正书宋_GBK"/>
              </w:rPr>
            </w:pPr>
            <w:r>
              <w:rPr>
                <w:rFonts w:hint="eastAsia" w:ascii="方正书宋_GBK" w:eastAsia="方正书宋_GBK"/>
              </w:rPr>
              <w:t>其他农副食品</w:t>
            </w:r>
          </w:p>
        </w:tc>
        <w:tc>
          <w:tcPr>
            <w:tcW w:w="1417" w:type="dxa"/>
            <w:vAlign w:val="center"/>
          </w:tcPr>
          <w:p>
            <w:pPr>
              <w:spacing w:line="260" w:lineRule="exact"/>
              <w:jc w:val="left"/>
              <w:rPr>
                <w:rFonts w:ascii="方正书宋_GBK" w:eastAsia="方正书宋_GBK"/>
              </w:rPr>
            </w:pPr>
            <w:r>
              <w:rPr>
                <w:rFonts w:hint="eastAsia" w:ascii="方正书宋_GBK" w:eastAsia="方正书宋_GBK"/>
              </w:rPr>
              <w:t>A150199</w:t>
            </w:r>
          </w:p>
        </w:tc>
        <w:tc>
          <w:tcPr>
            <w:tcW w:w="426" w:type="dxa"/>
            <w:vAlign w:val="center"/>
          </w:tcPr>
          <w:p>
            <w:pPr>
              <w:spacing w:line="260" w:lineRule="exact"/>
              <w:jc w:val="left"/>
              <w:rPr>
                <w:rFonts w:ascii="方正书宋_GBK" w:eastAsia="方正书宋_GBK"/>
              </w:rPr>
            </w:pPr>
            <w:r>
              <w:rPr>
                <w:rFonts w:hint="eastAsia" w:ascii="方正书宋_GBK" w:eastAsia="方正书宋_GBK"/>
              </w:rPr>
              <w:t>份</w:t>
            </w:r>
          </w:p>
        </w:tc>
        <w:tc>
          <w:tcPr>
            <w:tcW w:w="850" w:type="dxa"/>
            <w:vAlign w:val="center"/>
          </w:tcPr>
          <w:p>
            <w:pPr>
              <w:spacing w:line="260" w:lineRule="exact"/>
              <w:jc w:val="left"/>
              <w:rPr>
                <w:rFonts w:ascii="方正书宋_GBK" w:eastAsia="方正书宋_GBK"/>
              </w:rPr>
            </w:pPr>
            <w:r>
              <w:rPr>
                <w:rFonts w:hint="eastAsia" w:ascii="方正书宋_GBK" w:eastAsia="方正书宋_GBK"/>
              </w:rPr>
              <w:t>50</w:t>
            </w:r>
          </w:p>
        </w:tc>
        <w:tc>
          <w:tcPr>
            <w:tcW w:w="851" w:type="dxa"/>
            <w:vAlign w:val="center"/>
          </w:tcPr>
          <w:p>
            <w:pPr>
              <w:spacing w:line="260" w:lineRule="exact"/>
              <w:jc w:val="left"/>
              <w:rPr>
                <w:rFonts w:ascii="方正书宋_GBK" w:eastAsia="方正书宋_GBK"/>
              </w:rPr>
            </w:pPr>
            <w:r>
              <w:rPr>
                <w:rFonts w:hint="eastAsia" w:ascii="方正书宋_GBK" w:eastAsia="方正书宋_GBK"/>
              </w:rPr>
              <w:t>0.06</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2.92</w:t>
            </w:r>
          </w:p>
        </w:tc>
        <w:tc>
          <w:tcPr>
            <w:tcW w:w="992" w:type="dxa"/>
            <w:vAlign w:val="center"/>
          </w:tcPr>
          <w:p>
            <w:pPr>
              <w:spacing w:line="260" w:lineRule="exact"/>
              <w:jc w:val="left"/>
              <w:rPr>
                <w:rFonts w:ascii="方正书宋_GBK" w:eastAsia="方正书宋_GBK"/>
              </w:rPr>
            </w:pPr>
            <w:r>
              <w:rPr>
                <w:rFonts w:hint="eastAsia" w:ascii="方正书宋_GBK" w:eastAsia="方正书宋_GBK"/>
              </w:rPr>
              <w:t>2.92</w:t>
            </w:r>
          </w:p>
        </w:tc>
        <w:tc>
          <w:tcPr>
            <w:tcW w:w="709" w:type="dxa"/>
            <w:vAlign w:val="center"/>
          </w:tcPr>
          <w:p>
            <w:pPr>
              <w:spacing w:line="260" w:lineRule="exact"/>
              <w:jc w:val="left"/>
              <w:rPr>
                <w:rFonts w:ascii="方正书宋_GBK" w:eastAsia="方正书宋_GBK"/>
              </w:rPr>
            </w:pPr>
          </w:p>
        </w:tc>
        <w:tc>
          <w:tcPr>
            <w:tcW w:w="709"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567" w:type="dxa"/>
            <w:vAlign w:val="center"/>
          </w:tcPr>
          <w:p>
            <w:pPr>
              <w:spacing w:line="260" w:lineRule="exact"/>
              <w:jc w:val="left"/>
              <w:rPr>
                <w:rFonts w:ascii="方正书宋_GBK" w:eastAsia="方正书宋_GBK"/>
              </w:rPr>
            </w:pPr>
          </w:p>
        </w:tc>
        <w:tc>
          <w:tcPr>
            <w:tcW w:w="708" w:type="dxa"/>
            <w:vAlign w:val="center"/>
          </w:tcPr>
          <w:p>
            <w:pPr>
              <w:spacing w:line="260" w:lineRule="exact"/>
              <w:jc w:val="left"/>
              <w:rPr>
                <w:rFonts w:ascii="方正书宋_GBK" w:eastAsia="方正书宋_GBK"/>
              </w:rPr>
            </w:pPr>
          </w:p>
        </w:tc>
        <w:tc>
          <w:tcPr>
            <w:tcW w:w="851" w:type="dxa"/>
            <w:vAlign w:val="center"/>
          </w:tcPr>
          <w:p>
            <w:pPr>
              <w:spacing w:line="260" w:lineRule="exact"/>
              <w:jc w:val="left"/>
              <w:rPr>
                <w:rFonts w:ascii="方正书宋_GBK" w:eastAsia="方正书宋_GBK"/>
              </w:rPr>
            </w:pPr>
          </w:p>
        </w:tc>
        <w:tc>
          <w:tcPr>
            <w:tcW w:w="957" w:type="dxa"/>
            <w:vAlign w:val="center"/>
          </w:tcPr>
          <w:p>
            <w:pPr>
              <w:spacing w:line="260" w:lineRule="exact"/>
              <w:jc w:val="left"/>
              <w:rPr>
                <w:rFonts w:ascii="方正书宋_GBK" w:eastAsia="方正书宋_GBK"/>
              </w:rPr>
            </w:pPr>
            <w:r>
              <w:rPr>
                <w:rFonts w:hint="eastAsia" w:ascii="方正书宋_GBK" w:eastAsia="方正书宋_GBK"/>
              </w:rPr>
              <w:t>2.92</w:t>
            </w:r>
          </w:p>
        </w:tc>
      </w:tr>
    </w:tbl>
    <w:p>
      <w:pPr>
        <w:spacing w:line="26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pPr>
        <w:spacing w:line="50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中共廊坊市委老干部局</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1200.1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总额为11万元，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乐器、电视机、摄像机</w:t>
      </w:r>
      <w:r>
        <w:rPr>
          <w:rFonts w:ascii="Times New Roman" w:hAnsi="Times New Roman" w:eastAsia="仿宋_GB2312" w:cs="Times New Roman"/>
          <w:sz w:val="32"/>
          <w:szCs w:val="32"/>
        </w:rPr>
        <w:t>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rPr>
              <w:t>中共廊坊市委老干部局</w:t>
            </w:r>
          </w:p>
        </w:tc>
        <w:tc>
          <w:tcPr>
            <w:tcW w:w="5103" w:type="dxa"/>
            <w:tcBorders>
              <w:top w:val="nil"/>
              <w:left w:val="nil"/>
              <w:bottom w:val="nil"/>
              <w:right w:val="nil"/>
            </w:tcBorders>
            <w:shd w:val="clear" w:color="auto" w:fill="auto"/>
            <w:noWrap/>
            <w:vAlign w:val="center"/>
          </w:tcPr>
          <w:p>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1年12月31日</w:t>
            </w:r>
          </w:p>
        </w:tc>
      </w:tr>
      <w:tr>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1200.1</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8472.81</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603.75</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8472.81</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603.75</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59.12</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70</w:t>
            </w:r>
          </w:p>
        </w:tc>
      </w:tr>
      <w:tr>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1292</w:t>
            </w:r>
          </w:p>
        </w:tc>
        <w:tc>
          <w:tcPr>
            <w:tcW w:w="5103" w:type="dxa"/>
            <w:tcBorders>
              <w:top w:val="nil"/>
              <w:left w:val="nil"/>
              <w:bottom w:val="single" w:color="auto" w:sz="4" w:space="0"/>
              <w:right w:val="single" w:color="auto" w:sz="4" w:space="0"/>
            </w:tcBorders>
            <w:shd w:val="clear" w:color="auto" w:fill="auto"/>
            <w:noWrap/>
            <w:vAlign w:val="center"/>
          </w:tcPr>
          <w:p>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467.23</w:t>
            </w:r>
          </w:p>
        </w:tc>
      </w:tr>
    </w:tbl>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市级</w:t>
      </w:r>
      <w:r>
        <w:rPr>
          <w:rFonts w:ascii="Times New Roman" w:hAnsi="Times New Roman" w:eastAsia="仿宋_GB2312" w:cs="Times New Roman"/>
          <w:sz w:val="32"/>
          <w:szCs w:val="32"/>
        </w:rPr>
        <w:t>财政当年拨付的资金。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市级</w:t>
      </w:r>
      <w:r>
        <w:rPr>
          <w:rFonts w:ascii="Times New Roman" w:hAnsi="Times New Roman" w:eastAsia="仿宋_GB2312" w:cs="Times New Roman"/>
          <w:sz w:val="32"/>
          <w:szCs w:val="32"/>
        </w:rPr>
        <w:t>财政预算管理的“三公”经费，是指</w:t>
      </w:r>
      <w:r>
        <w:rPr>
          <w:rFonts w:hint="eastAsia" w:ascii="Times New Roman" w:hAnsi="Times New Roman" w:eastAsia="仿宋_GB2312" w:cs="Times New Roman"/>
          <w:sz w:val="32"/>
          <w:szCs w:val="32"/>
          <w:lang w:eastAsia="zh-CN"/>
        </w:rPr>
        <w:t>市级</w:t>
      </w:r>
      <w:r>
        <w:rPr>
          <w:rFonts w:ascii="Times New Roman" w:hAnsi="Times New Roman" w:eastAsia="仿宋_GB2312" w:cs="Times New Roman"/>
          <w:sz w:val="32"/>
          <w:szCs w:val="32"/>
        </w:rPr>
        <w:t>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588" w:right="1474" w:bottom="1531" w:left="147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0000000000000000000"/>
    <w:charset w:val="86"/>
    <w:family w:val="roman"/>
    <w:pitch w:val="default"/>
    <w:sig w:usb0="00000000" w:usb1="00000000" w:usb2="00000000" w:usb3="00000000" w:csb0="00000000" w:csb1="00000000"/>
  </w:font>
  <w:font w:name="方正仿宋_GBK">
    <w:altName w:val="Arial Unicode MS"/>
    <w:panose1 w:val="00000000000000000000"/>
    <w:charset w:val="86"/>
    <w:family w:val="script"/>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w:t>
    </w:r>
    <w:r>
      <w:fldChar w:fldCharType="begin"/>
    </w:r>
    <w:r>
      <w:instrText xml:space="preserve">PAGE   \* MERGEFORMAT</w:instrText>
    </w:r>
    <w:r>
      <w:fldChar w:fldCharType="separate"/>
    </w:r>
    <w:r>
      <w:rPr>
        <w:lang w:val="zh-CN"/>
      </w:rPr>
      <w:t>18</w:t>
    </w:r>
    <w:r>
      <w:rPr>
        <w:lang w:val="zh-CN"/>
      </w:rPr>
      <w:fldChar w:fldCharType="end"/>
    </w:r>
    <w:r>
      <w:rPr>
        <w:rFonts w:hint="eastAsia"/>
      </w:rPr>
      <w:t>-</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docVars>
    <w:docVar w:name="commondata" w:val="eyJoZGlkIjoiMTc5OGM0ZjY3OWQ1YmU2YzE3Y2EwZmIyMDAxN2VmNTkifQ=="/>
  </w:docVars>
  <w:rsids>
    <w:rsidRoot w:val="00D347CC"/>
    <w:rsid w:val="000230E6"/>
    <w:rsid w:val="00074EF8"/>
    <w:rsid w:val="000C4486"/>
    <w:rsid w:val="000E3857"/>
    <w:rsid w:val="00115D78"/>
    <w:rsid w:val="00142290"/>
    <w:rsid w:val="001A1A21"/>
    <w:rsid w:val="0020080A"/>
    <w:rsid w:val="00204C0C"/>
    <w:rsid w:val="0025632D"/>
    <w:rsid w:val="00293997"/>
    <w:rsid w:val="002C147C"/>
    <w:rsid w:val="003304DC"/>
    <w:rsid w:val="00350655"/>
    <w:rsid w:val="00361FD4"/>
    <w:rsid w:val="00394E1F"/>
    <w:rsid w:val="003D6565"/>
    <w:rsid w:val="00485F4C"/>
    <w:rsid w:val="004A54AA"/>
    <w:rsid w:val="004C3F31"/>
    <w:rsid w:val="004D5446"/>
    <w:rsid w:val="005E014B"/>
    <w:rsid w:val="00643C13"/>
    <w:rsid w:val="00666B6D"/>
    <w:rsid w:val="00667EF1"/>
    <w:rsid w:val="00702F18"/>
    <w:rsid w:val="007E6965"/>
    <w:rsid w:val="00871563"/>
    <w:rsid w:val="008B07A2"/>
    <w:rsid w:val="008B5FEB"/>
    <w:rsid w:val="008D7AA0"/>
    <w:rsid w:val="008E763A"/>
    <w:rsid w:val="00915B52"/>
    <w:rsid w:val="00937A5A"/>
    <w:rsid w:val="00937E93"/>
    <w:rsid w:val="00944233"/>
    <w:rsid w:val="00993CDF"/>
    <w:rsid w:val="009C7331"/>
    <w:rsid w:val="009E2CFC"/>
    <w:rsid w:val="00A47EE9"/>
    <w:rsid w:val="00A658B5"/>
    <w:rsid w:val="00B05EC1"/>
    <w:rsid w:val="00B12F07"/>
    <w:rsid w:val="00B40732"/>
    <w:rsid w:val="00B80935"/>
    <w:rsid w:val="00BD7861"/>
    <w:rsid w:val="00BF29BC"/>
    <w:rsid w:val="00C415E5"/>
    <w:rsid w:val="00CF2A1C"/>
    <w:rsid w:val="00D107CC"/>
    <w:rsid w:val="00D216AA"/>
    <w:rsid w:val="00D27132"/>
    <w:rsid w:val="00D347CC"/>
    <w:rsid w:val="00D370B4"/>
    <w:rsid w:val="00D46EED"/>
    <w:rsid w:val="00DD064B"/>
    <w:rsid w:val="00DF6734"/>
    <w:rsid w:val="00E972CC"/>
    <w:rsid w:val="00EC4981"/>
    <w:rsid w:val="00F265C1"/>
    <w:rsid w:val="00F26C29"/>
    <w:rsid w:val="00F27882"/>
    <w:rsid w:val="09FB5394"/>
    <w:rsid w:val="0BE057C9"/>
    <w:rsid w:val="553318AA"/>
    <w:rsid w:val="669A4648"/>
    <w:rsid w:val="76523D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qFormat/>
    <w:uiPriority w:val="0"/>
    <w:rPr>
      <w:rFonts w:ascii="Times New Roman" w:hAnsi="Times New Roman" w:cs="Times New Roman"/>
      <w:szCs w:val="24"/>
    </w:rPr>
  </w:style>
  <w:style w:type="paragraph" w:styleId="6">
    <w:name w:val="footnote text"/>
    <w:basedOn w:val="1"/>
    <w:qFormat/>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character" w:customStyle="1" w:styleId="11">
    <w:name w:val="页眉 Char"/>
    <w:basedOn w:val="9"/>
    <w:link w:val="4"/>
    <w:qFormat/>
    <w:uiPriority w:val="99"/>
    <w:rPr>
      <w:kern w:val="2"/>
      <w:sz w:val="18"/>
      <w:szCs w:val="18"/>
    </w:rPr>
  </w:style>
  <w:style w:type="character" w:customStyle="1" w:styleId="12">
    <w:name w:val="页脚 Char"/>
    <w:basedOn w:val="9"/>
    <w:link w:val="3"/>
    <w:qFormat/>
    <w:uiPriority w:val="99"/>
    <w:rPr>
      <w:kern w:val="2"/>
      <w:sz w:val="18"/>
      <w:szCs w:val="18"/>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5">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6">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7">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8">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9">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0">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1">
    <w:name w:val="插入文本样式-插入总体目标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 w:type="paragraph" w:styleId="22">
    <w:name w:val="List Paragraph"/>
    <w:basedOn w:val="1"/>
    <w:qFormat/>
    <w:uiPriority w:val="34"/>
    <w:pPr>
      <w:ind w:firstLine="420" w:firstLineChars="200"/>
    </w:pPr>
  </w:style>
  <w:style w:type="paragraph" w:customStyle="1" w:styleId="23">
    <w:name w:val="插入文本样式-插入职责分类绩效目标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 w:type="paragraph" w:customStyle="1" w:styleId="24">
    <w:name w:val="插入文本样式-插入实现年度发展规划目标的保障措施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 w:type="paragraph" w:customStyle="1" w:styleId="25">
    <w:name w:val="TOC 2"/>
    <w:basedOn w:val="1"/>
    <w:qFormat/>
    <w:uiPriority w:val="0"/>
    <w:pPr>
      <w:widowControl/>
      <w:ind w:left="240"/>
      <w:jc w:val="left"/>
    </w:pPr>
    <w:rPr>
      <w:rFonts w:ascii="Times New Roman" w:hAnsi="Times New Roman" w:eastAsia="Times New Roman" w:cs="Times New Roman"/>
      <w:kern w:val="0"/>
      <w:sz w:val="24"/>
      <w:szCs w:val="24"/>
      <w:lang w:eastAsia="uk-UA"/>
    </w:rPr>
  </w:style>
  <w:style w:type="paragraph" w:customStyle="1" w:styleId="26">
    <w:name w:val="TOC 4"/>
    <w:basedOn w:val="1"/>
    <w:qFormat/>
    <w:uiPriority w:val="0"/>
    <w:pPr>
      <w:widowControl/>
      <w:ind w:left="720"/>
      <w:jc w:val="left"/>
    </w:pPr>
    <w:rPr>
      <w:rFonts w:ascii="Times New Roman" w:hAnsi="Times New Roman" w:eastAsia="Times New Roman" w:cs="Times New Roman"/>
      <w:kern w:val="0"/>
      <w:sz w:val="24"/>
      <w:szCs w:val="24"/>
      <w:lang w:eastAsia="uk-UA"/>
    </w:rPr>
  </w:style>
  <w:style w:type="paragraph" w:customStyle="1" w:styleId="27">
    <w:name w:val="TOC 1"/>
    <w:basedOn w:val="1"/>
    <w:qFormat/>
    <w:uiPriority w:val="0"/>
    <w:pPr>
      <w:widowControl/>
      <w:spacing w:before="120"/>
      <w:jc w:val="left"/>
    </w:pPr>
    <w:rPr>
      <w:rFonts w:ascii="Times New Roman" w:hAnsi="Times New Roman" w:eastAsia="方正仿宋_GBK" w:cs="Times New Roman"/>
      <w:color w:val="000000"/>
      <w:kern w:val="0"/>
      <w:sz w:val="28"/>
      <w:szCs w:val="24"/>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00C8A-86CC-4E7D-8611-9ED9629F627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9981</Words>
  <Characters>10655</Characters>
  <Lines>86</Lines>
  <Paragraphs>24</Paragraphs>
  <TotalTime>8984</TotalTime>
  <ScaleCrop>false</ScaleCrop>
  <LinksUpToDate>false</LinksUpToDate>
  <CharactersWithSpaces>10842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Administrator</cp:lastModifiedBy>
  <cp:lastPrinted>2018-01-30T06:12:00Z</cp:lastPrinted>
  <dcterms:modified xsi:type="dcterms:W3CDTF">2022-01-25T02:49:32Z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377B357E69BC4722BFCB9FF50E886236_12</vt:lpwstr>
  </property>
</Properties>
</file>